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E7DDA" w:rsidP="005250A2" w:rsidRDefault="00084B93" w14:paraId="4F903D29" w14:textId="405A69CB">
      <w:pPr>
        <w:spacing w:after="0"/>
        <w:rPr>
          <w:b/>
          <w:sz w:val="36"/>
          <w:szCs w:val="36"/>
        </w:rPr>
      </w:pPr>
      <w:r>
        <w:rPr>
          <w:rFonts w:ascii="Arial Narrow" w:hAnsi="Arial Narrow" w:cs="Arial"/>
          <w:b/>
          <w:i/>
          <w:noProof/>
          <w:sz w:val="20"/>
        </w:rPr>
        <w:drawing>
          <wp:anchor distT="0" distB="0" distL="114300" distR="114300" simplePos="0" relativeHeight="251660288" behindDoc="1" locked="0" layoutInCell="1" allowOverlap="1" wp14:anchorId="100BEADB" wp14:editId="02D97767">
            <wp:simplePos x="0" y="0"/>
            <wp:positionH relativeFrom="margin">
              <wp:posOffset>5715000</wp:posOffset>
            </wp:positionH>
            <wp:positionV relativeFrom="paragraph">
              <wp:posOffset>44450</wp:posOffset>
            </wp:positionV>
            <wp:extent cx="874116" cy="439498"/>
            <wp:effectExtent l="0" t="0" r="2540" b="0"/>
            <wp:wrapSquare wrapText="bothSides"/>
            <wp:docPr id="4" name="Picture 2" descr="I:\Operations\Promotional\Logos\New CASE 2014\JPG's\CASE__logo-stacked_4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Operations\Promotional\Logos\New CASE 2014\JPG's\CASE__logo-stacked_4x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116" cy="439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0A2">
        <w:rPr>
          <w:rFonts w:ascii="Arial" w:hAnsi="Arial" w:cs="Arial"/>
          <w:noProof/>
          <w:sz w:val="20"/>
          <w:szCs w:val="18"/>
        </w:rPr>
        <w:drawing>
          <wp:anchor distT="0" distB="0" distL="114300" distR="114300" simplePos="0" relativeHeight="251661312" behindDoc="0" locked="0" layoutInCell="1" allowOverlap="1" wp14:anchorId="424215C2" wp14:editId="1FC9FD29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1476375" cy="40068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DE_Signature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1E7D8A88" w:rsidR="00084B93">
        <w:rPr>
          <w:i w:val="1"/>
          <w:iCs w:val="1"/>
          <w:sz w:val="28"/>
          <w:szCs w:val="28"/>
        </w:rPr>
        <w:t xml:space="preserve">   </w:t>
      </w:r>
      <w:r w:rsidRPr="1E7D8A88" w:rsidR="00AE7DDA">
        <w:rPr>
          <w:i w:val="1"/>
          <w:iCs w:val="1"/>
          <w:sz w:val="28"/>
          <w:szCs w:val="28"/>
        </w:rPr>
        <w:t>Link your work to research and best practices with the</w:t>
      </w:r>
      <w:r w:rsidRPr="1E7D8A88" w:rsidR="00AE7DDA">
        <w:rPr>
          <w:sz w:val="28"/>
          <w:szCs w:val="28"/>
        </w:rPr>
        <w:t xml:space="preserve"> </w:t>
      </w:r>
      <w:r w:rsidR="00AE7DDA">
        <w:br/>
      </w:r>
      <w:r w:rsidRPr="1E7D8A88" w:rsidR="00084B93">
        <w:rPr>
          <w:b w:val="1"/>
          <w:bCs w:val="1"/>
          <w:sz w:val="36"/>
          <w:szCs w:val="36"/>
        </w:rPr>
        <w:t xml:space="preserve">  </w:t>
      </w:r>
      <w:r w:rsidRPr="1E7D8A88" w:rsidR="00AE7DDA">
        <w:rPr>
          <w:b w:val="1"/>
          <w:bCs w:val="1"/>
          <w:sz w:val="36"/>
          <w:szCs w:val="36"/>
        </w:rPr>
        <w:t>CASE for Kids Program Quality Framework</w:t>
      </w:r>
    </w:p>
    <w:p w:rsidR="00C13D7D" w:rsidP="00C13D7D" w:rsidRDefault="00F82B8F" w14:paraId="5B0C9757" w14:textId="77777777">
      <w:pPr>
        <w:spacing w:after="0"/>
        <w:jc w:val="center"/>
        <w:rPr>
          <w:rFonts w:ascii="Arial Narrow" w:hAnsi="Arial Narrow" w:cs="Arial"/>
          <w:b/>
          <w:color w:val="DF6613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791824" wp14:editId="63A019D5">
                <wp:simplePos x="0" y="0"/>
                <wp:positionH relativeFrom="column">
                  <wp:posOffset>-323850</wp:posOffset>
                </wp:positionH>
                <wp:positionV relativeFrom="paragraph">
                  <wp:posOffset>67311</wp:posOffset>
                </wp:positionV>
                <wp:extent cx="7553325" cy="76200"/>
                <wp:effectExtent l="0" t="0" r="2857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3325" cy="76200"/>
                        </a:xfrm>
                        <a:prstGeom prst="rect">
                          <a:avLst/>
                        </a:prstGeom>
                        <a:solidFill>
                          <a:srgbClr val="78A22F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margin-left:-25.5pt;margin-top:5.3pt;width:594.75pt;height: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78a22f" strokecolor="#525252 [1606]" strokeweight="1pt" w14:anchorId="6B80F1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">
                <v:path arrowok="t"/>
              </v:rect>
            </w:pict>
          </mc:Fallback>
        </mc:AlternateContent>
      </w:r>
    </w:p>
    <w:p w:rsidRPr="00C13D7D" w:rsidR="00AE7DDA" w:rsidP="00736775" w:rsidRDefault="00AE7DDA" w14:paraId="46A7D613" w14:textId="3F3B2523">
      <w:pPr>
        <w:spacing w:after="0"/>
        <w:rPr>
          <w:b/>
          <w:sz w:val="36"/>
          <w:szCs w:val="36"/>
        </w:rPr>
      </w:pPr>
      <w:r w:rsidRPr="008A4E4B">
        <w:rPr>
          <w:rFonts w:ascii="Arial Narrow" w:hAnsi="Arial Narrow" w:cs="Arial"/>
          <w:b/>
          <w:color w:val="DF6613"/>
          <w:u w:val="single"/>
        </w:rPr>
        <w:t>Element One: Safe and Inclusive Environments</w:t>
      </w:r>
    </w:p>
    <w:p w:rsidRPr="008A4E4B" w:rsidR="00AE7DDA" w:rsidP="00F82B8F" w:rsidRDefault="007C1DED" w14:paraId="2FCC7B28" w14:textId="12274161">
      <w:pPr>
        <w:pStyle w:val="NoSpacing"/>
        <w:rPr>
          <w:rFonts w:ascii="Arial Narrow" w:hAnsi="Arial Narrow" w:cs="Arial"/>
        </w:rPr>
      </w:pPr>
      <w:r w:rsidRPr="1E7D8A88" w:rsidR="007C1DED">
        <w:rPr>
          <w:rFonts w:ascii="Arial Narrow" w:hAnsi="Arial Narrow" w:cs="Arial"/>
        </w:rPr>
        <w:t>Q</w:t>
      </w:r>
      <w:r w:rsidRPr="1E7D8A88" w:rsidR="00AE7DDA">
        <w:rPr>
          <w:rFonts w:ascii="Arial Narrow" w:hAnsi="Arial Narrow" w:cs="Arial"/>
        </w:rPr>
        <w:t>uality program</w:t>
      </w:r>
      <w:r w:rsidRPr="1E7D8A88" w:rsidR="007C1DED">
        <w:rPr>
          <w:rFonts w:ascii="Arial Narrow" w:hAnsi="Arial Narrow" w:cs="Arial"/>
        </w:rPr>
        <w:t>s provide</w:t>
      </w:r>
      <w:r w:rsidRPr="1E7D8A88" w:rsidR="00AE7DDA">
        <w:rPr>
          <w:rFonts w:ascii="Arial Narrow" w:hAnsi="Arial Narrow" w:cs="Arial"/>
        </w:rPr>
        <w:t xml:space="preserve"> safe and structured environment</w:t>
      </w:r>
      <w:r w:rsidRPr="1E7D8A88" w:rsidR="007C1DED">
        <w:rPr>
          <w:rFonts w:ascii="Arial Narrow" w:hAnsi="Arial Narrow" w:cs="Arial"/>
        </w:rPr>
        <w:t>s</w:t>
      </w:r>
      <w:r w:rsidRPr="1E7D8A88" w:rsidR="00AE7DDA">
        <w:rPr>
          <w:rFonts w:ascii="Arial Narrow" w:hAnsi="Arial Narrow" w:cs="Arial"/>
        </w:rPr>
        <w:t xml:space="preserve"> </w:t>
      </w:r>
      <w:r w:rsidRPr="1E7D8A88" w:rsidR="2E46532C">
        <w:rPr>
          <w:rFonts w:ascii="Arial Narrow" w:hAnsi="Arial Narrow" w:cs="Arial"/>
        </w:rPr>
        <w:t xml:space="preserve">in both direct care and virtual learning, </w:t>
      </w:r>
      <w:r w:rsidRPr="1E7D8A88" w:rsidR="00AE7DDA">
        <w:rPr>
          <w:rFonts w:ascii="Arial Narrow" w:hAnsi="Arial Narrow" w:cs="Arial"/>
        </w:rPr>
        <w:t xml:space="preserve">that </w:t>
      </w:r>
      <w:r w:rsidRPr="1E7D8A88" w:rsidR="007C1DED">
        <w:rPr>
          <w:rFonts w:ascii="Arial Narrow" w:hAnsi="Arial Narrow" w:cs="Arial"/>
        </w:rPr>
        <w:t xml:space="preserve">are </w:t>
      </w:r>
      <w:r w:rsidRPr="1E7D8A88" w:rsidR="00AE7DDA">
        <w:rPr>
          <w:rFonts w:ascii="Arial Narrow" w:hAnsi="Arial Narrow" w:cs="Arial"/>
        </w:rPr>
        <w:t>secure, nurturing and inclusive for all to learn and explore. Program</w:t>
      </w:r>
      <w:r w:rsidRPr="1E7D8A88" w:rsidR="007C1DED">
        <w:rPr>
          <w:rFonts w:ascii="Arial Narrow" w:hAnsi="Arial Narrow" w:cs="Arial"/>
        </w:rPr>
        <w:t>s</w:t>
      </w:r>
      <w:r w:rsidRPr="1E7D8A88" w:rsidR="00AE7DDA">
        <w:rPr>
          <w:rFonts w:ascii="Arial Narrow" w:hAnsi="Arial Narrow" w:cs="Arial"/>
        </w:rPr>
        <w:t xml:space="preserve">: </w:t>
      </w:r>
    </w:p>
    <w:p w:rsidRPr="008A4E4B" w:rsidR="00AE7DDA" w:rsidP="00F82B8F" w:rsidRDefault="00AE7DDA" w14:paraId="529D88B8" w14:textId="63547FBE">
      <w:pPr>
        <w:pStyle w:val="NoSpacing"/>
        <w:numPr>
          <w:ilvl w:val="0"/>
          <w:numId w:val="1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Promot</w:t>
      </w:r>
      <w:r w:rsidRPr="008A4E4B" w:rsidR="007C1DED">
        <w:rPr>
          <w:rFonts w:ascii="Arial Narrow" w:hAnsi="Arial Narrow" w:cs="Arial"/>
        </w:rPr>
        <w:t>e</w:t>
      </w:r>
      <w:r w:rsidRPr="008A4E4B">
        <w:rPr>
          <w:rFonts w:ascii="Arial Narrow" w:hAnsi="Arial Narrow" w:cs="Arial"/>
        </w:rPr>
        <w:t xml:space="preserve"> social, emotional, physical and cognitive development of youth.</w:t>
      </w:r>
    </w:p>
    <w:p w:rsidRPr="008A4E4B" w:rsidR="00AE7DDA" w:rsidP="00F82B8F" w:rsidRDefault="00CA73DD" w14:paraId="0092D6DC" w14:textId="67514113">
      <w:pPr>
        <w:pStyle w:val="NoSpacing"/>
        <w:numPr>
          <w:ilvl w:val="0"/>
          <w:numId w:val="1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Provide an inclusive environment where all youth, family</w:t>
      </w:r>
      <w:r w:rsidRPr="008A4E4B" w:rsidR="00AE7DDA">
        <w:rPr>
          <w:rFonts w:ascii="Arial Narrow" w:hAnsi="Arial Narrow" w:cs="Arial"/>
        </w:rPr>
        <w:t xml:space="preserve"> and members of the community</w:t>
      </w:r>
      <w:r w:rsidRPr="008A4E4B">
        <w:rPr>
          <w:rFonts w:ascii="Arial Narrow" w:hAnsi="Arial Narrow" w:cs="Arial"/>
        </w:rPr>
        <w:t xml:space="preserve"> feel welcome.</w:t>
      </w:r>
    </w:p>
    <w:p w:rsidRPr="008A4E4B" w:rsidR="00CA73DD" w:rsidP="00F82B8F" w:rsidRDefault="007C1DED" w14:paraId="1C496B80" w14:textId="16B07F4B">
      <w:pPr>
        <w:pStyle w:val="NoSpacing"/>
        <w:numPr>
          <w:ilvl w:val="0"/>
          <w:numId w:val="1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Implement</w:t>
      </w:r>
      <w:r w:rsidRPr="008A4E4B" w:rsidR="00AE7DDA">
        <w:rPr>
          <w:rFonts w:ascii="Arial Narrow" w:hAnsi="Arial Narrow" w:cs="Arial"/>
        </w:rPr>
        <w:t xml:space="preserve"> policies and procedures </w:t>
      </w:r>
      <w:r w:rsidRPr="008A4E4B" w:rsidR="00FD2E60">
        <w:rPr>
          <w:rFonts w:ascii="Arial Narrow" w:hAnsi="Arial Narrow" w:cs="Arial"/>
        </w:rPr>
        <w:t>that</w:t>
      </w:r>
      <w:r w:rsidRPr="008A4E4B" w:rsidR="00AE7DDA">
        <w:rPr>
          <w:rFonts w:ascii="Arial Narrow" w:hAnsi="Arial Narrow" w:cs="Arial"/>
        </w:rPr>
        <w:t xml:space="preserve"> protect the health</w:t>
      </w:r>
      <w:r w:rsidRPr="008A4E4B" w:rsidR="00FD2E60">
        <w:rPr>
          <w:rFonts w:ascii="Arial Narrow" w:hAnsi="Arial Narrow" w:cs="Arial"/>
        </w:rPr>
        <w:t xml:space="preserve"> and</w:t>
      </w:r>
      <w:r w:rsidRPr="008A4E4B" w:rsidR="00AE7DDA">
        <w:rPr>
          <w:rFonts w:ascii="Arial Narrow" w:hAnsi="Arial Narrow" w:cs="Arial"/>
        </w:rPr>
        <w:t xml:space="preserve"> safety </w:t>
      </w:r>
      <w:r w:rsidRPr="008A4E4B" w:rsidR="00CA73DD">
        <w:rPr>
          <w:rFonts w:ascii="Arial Narrow" w:hAnsi="Arial Narrow" w:cs="Arial"/>
        </w:rPr>
        <w:t>of youth.</w:t>
      </w:r>
    </w:p>
    <w:p w:rsidRPr="008A4E4B" w:rsidR="00AE7DDA" w:rsidP="00F82B8F" w:rsidRDefault="007C1DED" w14:paraId="47ADBC1B" w14:textId="268CAD85">
      <w:pPr>
        <w:pStyle w:val="NoSpacing"/>
        <w:numPr>
          <w:ilvl w:val="0"/>
          <w:numId w:val="1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Foster</w:t>
      </w:r>
      <w:r w:rsidRPr="008A4E4B" w:rsidR="00AE7DDA">
        <w:rPr>
          <w:rFonts w:ascii="Arial Narrow" w:hAnsi="Arial Narrow" w:cs="Arial"/>
        </w:rPr>
        <w:t xml:space="preserve"> supportive staff-youth relationships, positive peer relationships and connections with families.</w:t>
      </w:r>
    </w:p>
    <w:p w:rsidRPr="008A4E4B" w:rsidR="00CA73DD" w:rsidP="00F82B8F" w:rsidRDefault="00CA73DD" w14:paraId="6F163C66" w14:textId="04884BA6">
      <w:pPr>
        <w:pStyle w:val="NoSpacing"/>
        <w:numPr>
          <w:ilvl w:val="0"/>
          <w:numId w:val="1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Ensure that policies and procedures recognize the diversity of the community and are responsive to the needs of staff, youth and families.</w:t>
      </w:r>
    </w:p>
    <w:p w:rsidRPr="00F82B8F" w:rsidR="00D865CE" w:rsidP="00F82B8F" w:rsidRDefault="00D865CE" w14:paraId="0A3CE175" w14:textId="2998D276">
      <w:pPr>
        <w:pStyle w:val="NoSpacing"/>
        <w:rPr>
          <w:rFonts w:ascii="Arial Narrow" w:hAnsi="Arial Narrow" w:cs="Arial"/>
          <w:b/>
          <w:sz w:val="21"/>
          <w:szCs w:val="21"/>
        </w:rPr>
      </w:pPr>
    </w:p>
    <w:p w:rsidRPr="008A4E4B" w:rsidR="00AE7DDA" w:rsidP="00F82B8F" w:rsidRDefault="00AE7DDA" w14:paraId="5CA20DE2" w14:textId="233F9415">
      <w:pPr>
        <w:pStyle w:val="NoSpacing"/>
        <w:rPr>
          <w:rFonts w:ascii="Arial Narrow" w:hAnsi="Arial Narrow" w:cs="Arial"/>
          <w:b/>
          <w:color w:val="538135" w:themeColor="accent6" w:themeShade="BF"/>
          <w:u w:val="single"/>
        </w:rPr>
      </w:pPr>
      <w:r w:rsidRPr="008A4E4B">
        <w:rPr>
          <w:rFonts w:ascii="Arial Narrow" w:hAnsi="Arial Narrow" w:cs="Arial"/>
          <w:b/>
          <w:color w:val="538135" w:themeColor="accent6" w:themeShade="BF"/>
          <w:u w:val="single"/>
        </w:rPr>
        <w:t>Element Two: Diverse Learning Opportunities</w:t>
      </w:r>
    </w:p>
    <w:p w:rsidRPr="008A4E4B" w:rsidR="00D865CE" w:rsidP="00F82B8F" w:rsidRDefault="007C1DED" w14:paraId="4FFB82C6" w14:textId="0BF48454">
      <w:pPr>
        <w:pStyle w:val="NoSpacing"/>
        <w:rPr>
          <w:rFonts w:ascii="Arial Narrow" w:hAnsi="Arial Narrow" w:cs="Arial"/>
        </w:rPr>
      </w:pPr>
      <w:r w:rsidRPr="1E7D8A88" w:rsidR="007C1DED">
        <w:rPr>
          <w:rFonts w:ascii="Arial Narrow" w:hAnsi="Arial Narrow" w:cs="Arial"/>
        </w:rPr>
        <w:t xml:space="preserve">Quality programs provide </w:t>
      </w:r>
      <w:r w:rsidRPr="1E7D8A88" w:rsidR="00AE7DDA">
        <w:rPr>
          <w:rFonts w:ascii="Arial Narrow" w:hAnsi="Arial Narrow" w:cs="Arial"/>
        </w:rPr>
        <w:t>a balanced variety of activities that support the growth and development of program participants</w:t>
      </w:r>
      <w:r w:rsidRPr="1E7D8A88" w:rsidR="53429691">
        <w:rPr>
          <w:rFonts w:ascii="Arial Narrow" w:hAnsi="Arial Narrow" w:cs="Arial"/>
        </w:rPr>
        <w:t xml:space="preserve"> in both direct care and virtual learning</w:t>
      </w:r>
      <w:r w:rsidRPr="1E7D8A88" w:rsidR="00AE7DDA">
        <w:rPr>
          <w:rFonts w:ascii="Arial Narrow" w:hAnsi="Arial Narrow" w:cs="Arial"/>
        </w:rPr>
        <w:t>.</w:t>
      </w:r>
      <w:r w:rsidRPr="1E7D8A88" w:rsidR="00FD2E60">
        <w:rPr>
          <w:rFonts w:ascii="Arial Narrow" w:hAnsi="Arial Narrow" w:cs="Arial"/>
        </w:rPr>
        <w:t xml:space="preserve"> Program</w:t>
      </w:r>
      <w:r w:rsidRPr="1E7D8A88" w:rsidR="007C1DED">
        <w:rPr>
          <w:rFonts w:ascii="Arial Narrow" w:hAnsi="Arial Narrow" w:cs="Arial"/>
        </w:rPr>
        <w:t>s</w:t>
      </w:r>
      <w:r w:rsidRPr="1E7D8A88" w:rsidR="00FD2E60">
        <w:rPr>
          <w:rFonts w:ascii="Arial Narrow" w:hAnsi="Arial Narrow" w:cs="Arial"/>
        </w:rPr>
        <w:t xml:space="preserve">: </w:t>
      </w:r>
    </w:p>
    <w:p w:rsidRPr="008A4E4B" w:rsidR="00D865CE" w:rsidP="00F82B8F" w:rsidRDefault="00D865CE" w14:paraId="7ED4C071" w14:textId="1EDCA67F">
      <w:pPr>
        <w:pStyle w:val="NoSpacing"/>
        <w:numPr>
          <w:ilvl w:val="0"/>
          <w:numId w:val="2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 xml:space="preserve">Offer age-appropriate </w:t>
      </w:r>
      <w:r w:rsidRPr="008A4E4B" w:rsidR="00BD74D2">
        <w:rPr>
          <w:rFonts w:ascii="Arial Narrow" w:hAnsi="Arial Narrow" w:cs="Arial"/>
        </w:rPr>
        <w:t>activities at a relaxed, flexible pace.</w:t>
      </w:r>
    </w:p>
    <w:p w:rsidRPr="008A4E4B" w:rsidR="00D865CE" w:rsidP="00F82B8F" w:rsidRDefault="00D865CE" w14:paraId="42E79913" w14:textId="656A373B">
      <w:pPr>
        <w:pStyle w:val="NoSpacing"/>
        <w:numPr>
          <w:ilvl w:val="0"/>
          <w:numId w:val="2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Align learning environment with educational standards and integrate engaging hands-on learning techniques.</w:t>
      </w:r>
    </w:p>
    <w:p w:rsidRPr="008A4E4B" w:rsidR="00D865CE" w:rsidP="00F82B8F" w:rsidRDefault="00D865CE" w14:paraId="49E848A4" w14:textId="2BDEF577">
      <w:pPr>
        <w:pStyle w:val="NoSpacing"/>
        <w:numPr>
          <w:ilvl w:val="0"/>
          <w:numId w:val="2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Offer opportunities to learn and build new skills focused on social, emotional, physical and cognitive development.</w:t>
      </w:r>
    </w:p>
    <w:p w:rsidRPr="008A4E4B" w:rsidR="00BD74D2" w:rsidP="00F82B8F" w:rsidRDefault="00D865CE" w14:paraId="6F379424" w14:textId="19F9BD2C">
      <w:pPr>
        <w:pStyle w:val="NoSpacing"/>
        <w:numPr>
          <w:ilvl w:val="0"/>
          <w:numId w:val="2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 xml:space="preserve">Gear instructional approaches toward encouraging youth to push beyond initial level of </w:t>
      </w:r>
      <w:r w:rsidRPr="008A4E4B" w:rsidR="00BD74D2">
        <w:rPr>
          <w:rFonts w:ascii="Arial Narrow" w:hAnsi="Arial Narrow" w:cs="Arial"/>
        </w:rPr>
        <w:t>competence.</w:t>
      </w:r>
    </w:p>
    <w:p w:rsidRPr="008A4E4B" w:rsidR="00D865CE" w:rsidP="00F82B8F" w:rsidRDefault="00D865CE" w14:paraId="423B1DBE" w14:textId="067DB7A8">
      <w:pPr>
        <w:pStyle w:val="NoSpacing"/>
        <w:numPr>
          <w:ilvl w:val="0"/>
          <w:numId w:val="2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Assess student interest and foster opportunities for youth voice and choice.</w:t>
      </w:r>
    </w:p>
    <w:p w:rsidRPr="00F82B8F" w:rsidR="00D865CE" w:rsidP="00F82B8F" w:rsidRDefault="00D865CE" w14:paraId="70F0D4D1" w14:textId="22D84832">
      <w:pPr>
        <w:pStyle w:val="NoSpacing"/>
        <w:rPr>
          <w:rFonts w:ascii="Arial Narrow" w:hAnsi="Arial Narrow" w:cs="Arial"/>
          <w:sz w:val="21"/>
          <w:szCs w:val="21"/>
        </w:rPr>
      </w:pPr>
    </w:p>
    <w:p w:rsidRPr="008A4E4B" w:rsidR="00AE7DDA" w:rsidP="00F82B8F" w:rsidRDefault="00AE7DDA" w14:paraId="62214B1D" w14:textId="77777777">
      <w:pPr>
        <w:pStyle w:val="NoSpacing"/>
        <w:rPr>
          <w:rFonts w:ascii="Arial Narrow" w:hAnsi="Arial Narrow" w:cs="Arial"/>
          <w:b/>
          <w:color w:val="E6AF00"/>
          <w:u w:val="single"/>
        </w:rPr>
      </w:pPr>
      <w:r w:rsidRPr="008A4E4B">
        <w:rPr>
          <w:rFonts w:ascii="Arial Narrow" w:hAnsi="Arial Narrow" w:cs="Arial"/>
          <w:b/>
          <w:color w:val="E6AF00"/>
          <w:u w:val="single"/>
        </w:rPr>
        <w:t>Element Three: Effective Administrative Strategies</w:t>
      </w:r>
    </w:p>
    <w:p w:rsidRPr="008A4E4B" w:rsidR="00BD74D2" w:rsidP="00F82B8F" w:rsidRDefault="007C1DED" w14:paraId="324B74AC" w14:textId="63290AAF">
      <w:pPr>
        <w:pStyle w:val="NoSpacing"/>
        <w:rPr>
          <w:rFonts w:ascii="Arial Narrow" w:hAnsi="Arial Narrow" w:cs="Arial"/>
        </w:rPr>
      </w:pPr>
      <w:r w:rsidRPr="1E7D8A88" w:rsidR="007C1DED">
        <w:rPr>
          <w:rFonts w:ascii="Arial Narrow" w:hAnsi="Arial Narrow" w:cs="Arial"/>
        </w:rPr>
        <w:t xml:space="preserve">Quality programs have </w:t>
      </w:r>
      <w:r w:rsidRPr="1E7D8A88" w:rsidR="00AE7DDA">
        <w:rPr>
          <w:rFonts w:ascii="Arial Narrow" w:hAnsi="Arial Narrow" w:cs="Arial"/>
        </w:rPr>
        <w:t>solid administrative system</w:t>
      </w:r>
      <w:r w:rsidRPr="1E7D8A88" w:rsidR="007C1DED">
        <w:rPr>
          <w:rFonts w:ascii="Arial Narrow" w:hAnsi="Arial Narrow" w:cs="Arial"/>
        </w:rPr>
        <w:t>s</w:t>
      </w:r>
      <w:r w:rsidRPr="1E7D8A88" w:rsidR="00AE7DDA">
        <w:rPr>
          <w:rFonts w:ascii="Arial Narrow" w:hAnsi="Arial Narrow" w:cs="Arial"/>
        </w:rPr>
        <w:t xml:space="preserve"> that invest in human capital and utilize sound fiscal management and business practices</w:t>
      </w:r>
      <w:r w:rsidRPr="1E7D8A88" w:rsidR="12479545">
        <w:rPr>
          <w:rFonts w:ascii="Arial Narrow" w:hAnsi="Arial Narrow" w:cs="Arial"/>
        </w:rPr>
        <w:t xml:space="preserve"> that enable them to meet the evolving needs of afterschool</w:t>
      </w:r>
      <w:r w:rsidRPr="1E7D8A88" w:rsidR="00AE7DDA">
        <w:rPr>
          <w:rFonts w:ascii="Arial Narrow" w:hAnsi="Arial Narrow" w:cs="Arial"/>
        </w:rPr>
        <w:t>.</w:t>
      </w:r>
      <w:r w:rsidRPr="1E7D8A88" w:rsidR="007C1DED">
        <w:rPr>
          <w:rFonts w:ascii="Arial Narrow" w:hAnsi="Arial Narrow" w:cs="Arial"/>
        </w:rPr>
        <w:t xml:space="preserve"> Programs: </w:t>
      </w:r>
    </w:p>
    <w:p w:rsidRPr="008A4E4B" w:rsidR="00BD74D2" w:rsidP="00F82B8F" w:rsidRDefault="00BD74D2" w14:paraId="13C7BBDC" w14:textId="77777777">
      <w:pPr>
        <w:pStyle w:val="NoSpacing"/>
        <w:numPr>
          <w:ilvl w:val="0"/>
          <w:numId w:val="3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Share program’s vision or mission with community and maintain an internal communication plan.</w:t>
      </w:r>
    </w:p>
    <w:p w:rsidRPr="008A4E4B" w:rsidR="00BD74D2" w:rsidP="00F82B8F" w:rsidRDefault="00BD74D2" w14:paraId="707EA46F" w14:textId="653A7FE3">
      <w:pPr>
        <w:pStyle w:val="NoSpacing"/>
        <w:numPr>
          <w:ilvl w:val="0"/>
          <w:numId w:val="3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Align budgets with vision and or mission statements and ensure they are appropriate for organizational size and monitored routinely.</w:t>
      </w:r>
    </w:p>
    <w:p w:rsidRPr="008A4E4B" w:rsidR="00285267" w:rsidP="00A610B3" w:rsidRDefault="00BD74D2" w14:paraId="45773B66" w14:textId="77777777">
      <w:pPr>
        <w:pStyle w:val="NoSpacing"/>
        <w:numPr>
          <w:ilvl w:val="0"/>
          <w:numId w:val="3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 xml:space="preserve">Measure and analyze information systematically for staff assessment, intentional program planning </w:t>
      </w:r>
    </w:p>
    <w:p w:rsidRPr="008A4E4B" w:rsidR="00BD74D2" w:rsidP="00A610B3" w:rsidRDefault="00BD74D2" w14:paraId="0A2E8250" w14:textId="62BF9692">
      <w:pPr>
        <w:pStyle w:val="NoSpacing"/>
        <w:numPr>
          <w:ilvl w:val="0"/>
          <w:numId w:val="3"/>
        </w:numPr>
        <w:rPr>
          <w:rFonts w:ascii="Arial Narrow" w:hAnsi="Arial Narrow" w:cs="Arial"/>
        </w:rPr>
      </w:pPr>
      <w:r w:rsidRPr="1E7D8A88" w:rsidR="00BD74D2">
        <w:rPr>
          <w:rFonts w:ascii="Arial Narrow" w:hAnsi="Arial Narrow" w:cs="Arial"/>
        </w:rPr>
        <w:t>Provide professional development opportunities to ensure staff are properly qualified and equipped with the academic and experiential knowledge needed</w:t>
      </w:r>
      <w:r w:rsidRPr="1E7D8A88" w:rsidR="6B8ECEB6">
        <w:rPr>
          <w:rFonts w:ascii="Arial Narrow" w:hAnsi="Arial Narrow" w:cs="Arial"/>
        </w:rPr>
        <w:t xml:space="preserve"> for both direct care and virtual learning.</w:t>
      </w:r>
    </w:p>
    <w:p w:rsidRPr="008A4E4B" w:rsidR="00BD74D2" w:rsidP="00F82B8F" w:rsidRDefault="00BD74D2" w14:paraId="3549EAC4" w14:textId="77777777">
      <w:pPr>
        <w:pStyle w:val="NoSpacing"/>
        <w:numPr>
          <w:ilvl w:val="0"/>
          <w:numId w:val="3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Monitor evolving trends in order to make strategic decisions and develop sustainability strategies.</w:t>
      </w:r>
    </w:p>
    <w:p w:rsidRPr="00F82B8F" w:rsidR="00BD74D2" w:rsidP="00F82B8F" w:rsidRDefault="00BD74D2" w14:paraId="6FC0216A" w14:textId="0AD2A949">
      <w:pPr>
        <w:pStyle w:val="NoSpacing"/>
        <w:rPr>
          <w:rFonts w:ascii="Arial Narrow" w:hAnsi="Arial Narrow" w:cs="Arial"/>
          <w:sz w:val="21"/>
          <w:szCs w:val="21"/>
        </w:rPr>
      </w:pPr>
    </w:p>
    <w:p w:rsidRPr="008A4E4B" w:rsidR="00AE7DDA" w:rsidP="00F82B8F" w:rsidRDefault="00AE7DDA" w14:paraId="38CED2E6" w14:textId="1B52494E">
      <w:pPr>
        <w:pStyle w:val="NoSpacing"/>
        <w:rPr>
          <w:rFonts w:ascii="Arial Narrow" w:hAnsi="Arial Narrow" w:cs="Arial"/>
          <w:b/>
          <w:color w:val="2E74B5" w:themeColor="accent1" w:themeShade="BF"/>
          <w:u w:val="single"/>
        </w:rPr>
      </w:pPr>
      <w:r w:rsidRPr="008A4E4B">
        <w:rPr>
          <w:rFonts w:ascii="Arial Narrow" w:hAnsi="Arial Narrow" w:cs="Arial"/>
          <w:b/>
          <w:color w:val="2E74B5" w:themeColor="accent1" w:themeShade="BF"/>
          <w:u w:val="single"/>
        </w:rPr>
        <w:t>Element Four: Collaborative Relationships</w:t>
      </w:r>
    </w:p>
    <w:p w:rsidRPr="008A4E4B" w:rsidR="00AE7DDA" w:rsidP="00F82B8F" w:rsidRDefault="002E4B1C" w14:paraId="717D90E7" w14:textId="6CE7342B">
      <w:pPr>
        <w:pStyle w:val="NoSpacing"/>
        <w:rPr>
          <w:rFonts w:ascii="Arial Narrow" w:hAnsi="Arial Narrow" w:cs="Arial"/>
        </w:rPr>
      </w:pPr>
      <w:r w:rsidRPr="1E7D8A88" w:rsidR="002E4B1C">
        <w:rPr>
          <w:rFonts w:ascii="Arial Narrow" w:hAnsi="Arial Narrow" w:cs="Arial"/>
        </w:rPr>
        <w:t>Q</w:t>
      </w:r>
      <w:r w:rsidRPr="1E7D8A88" w:rsidR="00AE7DDA">
        <w:rPr>
          <w:rFonts w:ascii="Arial Narrow" w:hAnsi="Arial Narrow" w:cs="Arial"/>
        </w:rPr>
        <w:t>uality program</w:t>
      </w:r>
      <w:r w:rsidRPr="1E7D8A88" w:rsidR="002E4B1C">
        <w:rPr>
          <w:rFonts w:ascii="Arial Narrow" w:hAnsi="Arial Narrow" w:cs="Arial"/>
        </w:rPr>
        <w:t>s create and maintain</w:t>
      </w:r>
      <w:r w:rsidRPr="1E7D8A88" w:rsidR="00AE7DDA">
        <w:rPr>
          <w:rFonts w:ascii="Arial Narrow" w:hAnsi="Arial Narrow" w:cs="Arial"/>
        </w:rPr>
        <w:t xml:space="preserve"> linkages in the community to broaden </w:t>
      </w:r>
      <w:r w:rsidRPr="1E7D8A88" w:rsidR="002E4B1C">
        <w:rPr>
          <w:rFonts w:ascii="Arial Narrow" w:hAnsi="Arial Narrow" w:cs="Arial"/>
        </w:rPr>
        <w:t xml:space="preserve">availability of </w:t>
      </w:r>
      <w:r w:rsidRPr="1E7D8A88" w:rsidR="00AE7DDA">
        <w:rPr>
          <w:rFonts w:ascii="Arial Narrow" w:hAnsi="Arial Narrow" w:cs="Arial"/>
        </w:rPr>
        <w:t>services</w:t>
      </w:r>
      <w:r w:rsidRPr="1E7D8A88" w:rsidR="70812385">
        <w:rPr>
          <w:rFonts w:ascii="Arial Narrow" w:hAnsi="Arial Narrow" w:cs="Arial"/>
        </w:rPr>
        <w:t xml:space="preserve"> including direct care and virtual learning</w:t>
      </w:r>
      <w:r w:rsidRPr="1E7D8A88" w:rsidR="00AE7DDA">
        <w:rPr>
          <w:rFonts w:ascii="Arial Narrow" w:hAnsi="Arial Narrow" w:cs="Arial"/>
        </w:rPr>
        <w:t xml:space="preserve"> </w:t>
      </w:r>
      <w:r w:rsidRPr="1E7D8A88" w:rsidR="002E4B1C">
        <w:rPr>
          <w:rFonts w:ascii="Arial Narrow" w:hAnsi="Arial Narrow" w:cs="Arial"/>
        </w:rPr>
        <w:t>a</w:t>
      </w:r>
      <w:r w:rsidRPr="1E7D8A88" w:rsidR="3C27CE33">
        <w:rPr>
          <w:rFonts w:ascii="Arial Narrow" w:hAnsi="Arial Narrow" w:cs="Arial"/>
        </w:rPr>
        <w:t xml:space="preserve">s well as </w:t>
      </w:r>
      <w:r w:rsidRPr="1E7D8A88" w:rsidR="002E4B1C">
        <w:rPr>
          <w:rFonts w:ascii="Arial Narrow" w:hAnsi="Arial Narrow" w:cs="Arial"/>
        </w:rPr>
        <w:t>build</w:t>
      </w:r>
      <w:r w:rsidRPr="1E7D8A88" w:rsidR="007C1DED">
        <w:rPr>
          <w:rFonts w:ascii="Arial Narrow" w:hAnsi="Arial Narrow" w:cs="Arial"/>
        </w:rPr>
        <w:t xml:space="preserve"> </w:t>
      </w:r>
      <w:r w:rsidRPr="1E7D8A88" w:rsidR="00AE7DDA">
        <w:rPr>
          <w:rFonts w:ascii="Arial Narrow" w:hAnsi="Arial Narrow" w:cs="Arial"/>
        </w:rPr>
        <w:t>relationships that can lead to program sustainability.</w:t>
      </w:r>
      <w:r w:rsidRPr="1E7D8A88" w:rsidR="002E4B1C">
        <w:rPr>
          <w:rFonts w:ascii="Arial Narrow" w:hAnsi="Arial Narrow" w:cs="Arial"/>
        </w:rPr>
        <w:t xml:space="preserve"> Programs: </w:t>
      </w:r>
    </w:p>
    <w:p w:rsidRPr="008A4E4B" w:rsidR="00AE7DDA" w:rsidP="00F82B8F" w:rsidRDefault="002E4B1C" w14:paraId="792CD577" w14:textId="65B442E4">
      <w:pPr>
        <w:pStyle w:val="NoSpacing"/>
        <w:numPr>
          <w:ilvl w:val="0"/>
          <w:numId w:val="4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Encourage</w:t>
      </w:r>
      <w:r w:rsidRPr="008A4E4B" w:rsidR="00AE7DDA">
        <w:rPr>
          <w:rFonts w:ascii="Arial Narrow" w:hAnsi="Arial Narrow" w:cs="Arial"/>
        </w:rPr>
        <w:t xml:space="preserve"> diverse community and volunteer involvement based on student need and in accordance with best practices.</w:t>
      </w:r>
    </w:p>
    <w:p w:rsidRPr="008A4E4B" w:rsidR="00AE7DDA" w:rsidP="00F82B8F" w:rsidRDefault="002E4B1C" w14:paraId="480637A2" w14:textId="7C51B635">
      <w:pPr>
        <w:pStyle w:val="NoSpacing"/>
        <w:numPr>
          <w:ilvl w:val="0"/>
          <w:numId w:val="4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Su</w:t>
      </w:r>
      <w:r w:rsidRPr="008A4E4B" w:rsidR="00AE7DDA">
        <w:rPr>
          <w:rFonts w:ascii="Arial Narrow" w:hAnsi="Arial Narrow" w:cs="Arial"/>
        </w:rPr>
        <w:t xml:space="preserve">stain multiple partnerships that garner resources to support </w:t>
      </w:r>
      <w:r w:rsidRPr="008A4E4B">
        <w:rPr>
          <w:rFonts w:ascii="Arial Narrow" w:hAnsi="Arial Narrow" w:cs="Arial"/>
        </w:rPr>
        <w:t>participants and staff</w:t>
      </w:r>
      <w:r w:rsidRPr="008A4E4B" w:rsidR="00AE7DDA">
        <w:rPr>
          <w:rFonts w:ascii="Arial Narrow" w:hAnsi="Arial Narrow" w:cs="Arial"/>
        </w:rPr>
        <w:t>.</w:t>
      </w:r>
    </w:p>
    <w:p w:rsidRPr="008A4E4B" w:rsidR="00AE7DDA" w:rsidP="00F82B8F" w:rsidRDefault="002E4B1C" w14:paraId="31911001" w14:textId="1B40F9A7">
      <w:pPr>
        <w:pStyle w:val="NoSpacing"/>
        <w:numPr>
          <w:ilvl w:val="0"/>
          <w:numId w:val="4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Monitor</w:t>
      </w:r>
      <w:r w:rsidRPr="008A4E4B" w:rsidR="00AE7DDA">
        <w:rPr>
          <w:rFonts w:ascii="Arial Narrow" w:hAnsi="Arial Narrow" w:cs="Arial"/>
        </w:rPr>
        <w:t xml:space="preserve"> relationships and interactions among participants, staff, families,</w:t>
      </w:r>
      <w:r w:rsidRPr="008A4E4B">
        <w:rPr>
          <w:rFonts w:ascii="Arial Narrow" w:hAnsi="Arial Narrow" w:cs="Arial"/>
        </w:rPr>
        <w:t xml:space="preserve"> volunteers, service providers </w:t>
      </w:r>
      <w:r w:rsidRPr="008A4E4B" w:rsidR="00AE7DDA">
        <w:rPr>
          <w:rFonts w:ascii="Arial Narrow" w:hAnsi="Arial Narrow" w:cs="Arial"/>
        </w:rPr>
        <w:t>and community</w:t>
      </w:r>
      <w:r w:rsidRPr="008A4E4B" w:rsidR="007C1DED">
        <w:rPr>
          <w:rFonts w:ascii="Arial Narrow" w:hAnsi="Arial Narrow" w:cs="Arial"/>
        </w:rPr>
        <w:t xml:space="preserve"> </w:t>
      </w:r>
      <w:r w:rsidRPr="008A4E4B" w:rsidR="00AE7DDA">
        <w:rPr>
          <w:rFonts w:ascii="Arial Narrow" w:hAnsi="Arial Narrow" w:cs="Arial"/>
        </w:rPr>
        <w:t>partners.</w:t>
      </w:r>
    </w:p>
    <w:p w:rsidRPr="008A4E4B" w:rsidR="00AE7DDA" w:rsidP="00F82B8F" w:rsidRDefault="002E4B1C" w14:paraId="251FBB26" w14:textId="0F207B46">
      <w:pPr>
        <w:pStyle w:val="NoSpacing"/>
        <w:numPr>
          <w:ilvl w:val="0"/>
          <w:numId w:val="4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Invite</w:t>
      </w:r>
      <w:r w:rsidRPr="008A4E4B" w:rsidR="00AE7DDA">
        <w:rPr>
          <w:rFonts w:ascii="Arial Narrow" w:hAnsi="Arial Narrow" w:cs="Arial"/>
        </w:rPr>
        <w:t xml:space="preserve"> partners to </w:t>
      </w:r>
      <w:r w:rsidRPr="008A4E4B">
        <w:rPr>
          <w:rFonts w:ascii="Arial Narrow" w:hAnsi="Arial Narrow" w:cs="Arial"/>
        </w:rPr>
        <w:t>engage in</w:t>
      </w:r>
      <w:r w:rsidRPr="008A4E4B" w:rsidR="00AE7DDA">
        <w:rPr>
          <w:rFonts w:ascii="Arial Narrow" w:hAnsi="Arial Narrow" w:cs="Arial"/>
        </w:rPr>
        <w:t xml:space="preserve"> planning process</w:t>
      </w:r>
      <w:r w:rsidRPr="008A4E4B">
        <w:rPr>
          <w:rFonts w:ascii="Arial Narrow" w:hAnsi="Arial Narrow" w:cs="Arial"/>
        </w:rPr>
        <w:t>es</w:t>
      </w:r>
      <w:r w:rsidRPr="008A4E4B" w:rsidR="00AE7DDA">
        <w:rPr>
          <w:rFonts w:ascii="Arial Narrow" w:hAnsi="Arial Narrow" w:cs="Arial"/>
        </w:rPr>
        <w:t xml:space="preserve"> </w:t>
      </w:r>
      <w:r w:rsidRPr="008A4E4B">
        <w:rPr>
          <w:rFonts w:ascii="Arial Narrow" w:hAnsi="Arial Narrow" w:cs="Arial"/>
        </w:rPr>
        <w:t>and other</w:t>
      </w:r>
      <w:r w:rsidRPr="008A4E4B" w:rsidR="00AE7DDA">
        <w:rPr>
          <w:rFonts w:ascii="Arial Narrow" w:hAnsi="Arial Narrow" w:cs="Arial"/>
        </w:rPr>
        <w:t xml:space="preserve"> effort</w:t>
      </w:r>
      <w:r w:rsidRPr="008A4E4B">
        <w:rPr>
          <w:rFonts w:ascii="Arial Narrow" w:hAnsi="Arial Narrow" w:cs="Arial"/>
        </w:rPr>
        <w:t>s</w:t>
      </w:r>
      <w:r w:rsidRPr="008A4E4B" w:rsidR="00AE7DDA">
        <w:rPr>
          <w:rFonts w:ascii="Arial Narrow" w:hAnsi="Arial Narrow" w:cs="Arial"/>
        </w:rPr>
        <w:t xml:space="preserve"> to support quality services and program sustainability.</w:t>
      </w:r>
    </w:p>
    <w:p w:rsidRPr="008A4E4B" w:rsidR="00AE7DDA" w:rsidP="00F82B8F" w:rsidRDefault="002E4B1C" w14:paraId="4D5B70E7" w14:textId="1486F5D7">
      <w:pPr>
        <w:pStyle w:val="NoSpacing"/>
        <w:numPr>
          <w:ilvl w:val="0"/>
          <w:numId w:val="4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Encourage</w:t>
      </w:r>
      <w:r w:rsidRPr="008A4E4B" w:rsidR="00AE7DDA">
        <w:rPr>
          <w:rFonts w:ascii="Arial Narrow" w:hAnsi="Arial Narrow" w:cs="Arial"/>
        </w:rPr>
        <w:t xml:space="preserve"> pa</w:t>
      </w:r>
      <w:r w:rsidRPr="008A4E4B">
        <w:rPr>
          <w:rFonts w:ascii="Arial Narrow" w:hAnsi="Arial Narrow" w:cs="Arial"/>
        </w:rPr>
        <w:t xml:space="preserve">rental involvement and provide </w:t>
      </w:r>
      <w:r w:rsidRPr="008A4E4B" w:rsidR="00AE7DDA">
        <w:rPr>
          <w:rFonts w:ascii="Arial Narrow" w:hAnsi="Arial Narrow" w:cs="Arial"/>
        </w:rPr>
        <w:t>opportunities to serve and engage parents.</w:t>
      </w:r>
    </w:p>
    <w:p w:rsidRPr="00F82B8F" w:rsidR="00BD74D2" w:rsidP="00F82B8F" w:rsidRDefault="00BD74D2" w14:paraId="48072E6D" w14:textId="77777777">
      <w:pPr>
        <w:pStyle w:val="NoSpacing"/>
        <w:rPr>
          <w:rFonts w:ascii="Arial Narrow" w:hAnsi="Arial Narrow" w:cs="Arial"/>
          <w:sz w:val="21"/>
          <w:szCs w:val="21"/>
        </w:rPr>
      </w:pPr>
    </w:p>
    <w:p w:rsidRPr="008A4E4B" w:rsidR="00AE7DDA" w:rsidP="00F82B8F" w:rsidRDefault="00AE7DDA" w14:paraId="568CE3A3" w14:textId="509C6FBC">
      <w:pPr>
        <w:pStyle w:val="NoSpacing"/>
        <w:rPr>
          <w:rFonts w:ascii="Arial Narrow" w:hAnsi="Arial Narrow" w:cs="Arial"/>
          <w:b/>
          <w:color w:val="DF6613"/>
          <w:u w:val="single"/>
        </w:rPr>
      </w:pPr>
      <w:r w:rsidRPr="008A4E4B">
        <w:rPr>
          <w:rFonts w:ascii="Arial Narrow" w:hAnsi="Arial Narrow" w:cs="Arial"/>
          <w:b/>
          <w:color w:val="DF6613"/>
          <w:u w:val="single"/>
        </w:rPr>
        <w:t xml:space="preserve">Element Five: Program </w:t>
      </w:r>
      <w:r w:rsidRPr="008A4E4B" w:rsidR="00CA73DD">
        <w:rPr>
          <w:rFonts w:ascii="Arial Narrow" w:hAnsi="Arial Narrow" w:cs="Arial"/>
          <w:b/>
          <w:color w:val="DF6613"/>
          <w:u w:val="single"/>
        </w:rPr>
        <w:t>Sustainability</w:t>
      </w:r>
    </w:p>
    <w:p w:rsidRPr="00130B61" w:rsidR="00BD74D2" w:rsidP="00F82B8F" w:rsidRDefault="00526280" w14:paraId="57CE746F" w14:textId="4C2B24EF">
      <w:pPr>
        <w:pStyle w:val="NoSpacing"/>
        <w:rPr>
          <w:rFonts w:ascii="Arial Narrow" w:hAnsi="Arial Narrow" w:cs="Arial"/>
        </w:rPr>
      </w:pPr>
      <w:r w:rsidRPr="1E7D8A88" w:rsidR="00526280">
        <w:rPr>
          <w:rFonts w:ascii="Arial Narrow" w:hAnsi="Arial Narrow" w:cs="Arial"/>
        </w:rPr>
        <w:t>Quality programs market</w:t>
      </w:r>
      <w:r w:rsidRPr="1E7D8A88" w:rsidR="00AE7DDA">
        <w:rPr>
          <w:rFonts w:ascii="Arial Narrow" w:hAnsi="Arial Narrow" w:cs="Arial"/>
        </w:rPr>
        <w:t xml:space="preserve"> the success of their i</w:t>
      </w:r>
      <w:r w:rsidRPr="1E7D8A88" w:rsidR="00526280">
        <w:rPr>
          <w:rFonts w:ascii="Arial Narrow" w:hAnsi="Arial Narrow" w:cs="Arial"/>
        </w:rPr>
        <w:t>nnovative programming and raise</w:t>
      </w:r>
      <w:r w:rsidRPr="1E7D8A88" w:rsidR="00AE7DDA">
        <w:rPr>
          <w:rFonts w:ascii="Arial Narrow" w:hAnsi="Arial Narrow" w:cs="Arial"/>
        </w:rPr>
        <w:t xml:space="preserve"> awareness of positive contributions to the community</w:t>
      </w:r>
      <w:r w:rsidRPr="1E7D8A88" w:rsidR="1EACC534">
        <w:rPr>
          <w:rFonts w:ascii="Arial Narrow" w:hAnsi="Arial Narrow" w:cs="Arial"/>
        </w:rPr>
        <w:t xml:space="preserve"> and ability to meet the evolving needs of the community</w:t>
      </w:r>
      <w:r w:rsidRPr="1E7D8A88" w:rsidR="00AE7DDA">
        <w:rPr>
          <w:rFonts w:ascii="Arial Narrow" w:hAnsi="Arial Narrow" w:cs="Arial"/>
        </w:rPr>
        <w:t>.</w:t>
      </w:r>
      <w:r w:rsidRPr="1E7D8A88" w:rsidR="00526280">
        <w:rPr>
          <w:rFonts w:ascii="Arial Narrow" w:hAnsi="Arial Narrow" w:cs="Arial"/>
        </w:rPr>
        <w:t xml:space="preserve"> Programs: </w:t>
      </w:r>
      <w:bookmarkStart w:name="_GoBack" w:id="0"/>
      <w:bookmarkEnd w:id="0"/>
    </w:p>
    <w:p w:rsidRPr="008A4E4B" w:rsidR="00BD74D2" w:rsidP="00F82B8F" w:rsidRDefault="00BD74D2" w14:paraId="2655B200" w14:textId="43B89EDD">
      <w:pPr>
        <w:pStyle w:val="NoSpacing"/>
        <w:numPr>
          <w:ilvl w:val="0"/>
          <w:numId w:val="4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Institute marketing/communication plans that highlight the benefits of services provided to youth and the community.</w:t>
      </w:r>
    </w:p>
    <w:p w:rsidRPr="008A4E4B" w:rsidR="00BD74D2" w:rsidP="00F82B8F" w:rsidRDefault="00BD74D2" w14:paraId="409A5E26" w14:textId="77777777">
      <w:pPr>
        <w:pStyle w:val="NoSpacing"/>
        <w:numPr>
          <w:ilvl w:val="0"/>
          <w:numId w:val="4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Collaborate with leadership, staff, participants and other internal and external audiences to further unified messages.</w:t>
      </w:r>
    </w:p>
    <w:p w:rsidRPr="008A4E4B" w:rsidR="00BD74D2" w:rsidP="00F82B8F" w:rsidRDefault="00BD74D2" w14:paraId="7D1AC1D3" w14:textId="5D66E470">
      <w:pPr>
        <w:pStyle w:val="NoSpacing"/>
        <w:numPr>
          <w:ilvl w:val="0"/>
          <w:numId w:val="4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Arrange regular meetings between leadership and existing or potential stakeholders to foster positive relationships and work toward sustainability.</w:t>
      </w:r>
    </w:p>
    <w:p w:rsidRPr="008A4E4B" w:rsidR="00BD74D2" w:rsidP="00F82B8F" w:rsidRDefault="00BD74D2" w14:paraId="068ABCAF" w14:textId="75D5B93E">
      <w:pPr>
        <w:pStyle w:val="NoSpacing"/>
        <w:numPr>
          <w:ilvl w:val="0"/>
          <w:numId w:val="4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>Share messages based on vision and mission statements and promote activities throughout the community</w:t>
      </w:r>
    </w:p>
    <w:p w:rsidRPr="008A4E4B" w:rsidR="00F82B8F" w:rsidP="00F82B8F" w:rsidRDefault="00BD74D2" w14:paraId="137530F6" w14:textId="0320AFB3">
      <w:pPr>
        <w:pStyle w:val="NoSpacing"/>
        <w:numPr>
          <w:ilvl w:val="0"/>
          <w:numId w:val="4"/>
        </w:numPr>
        <w:rPr>
          <w:rFonts w:ascii="Arial Narrow" w:hAnsi="Arial Narrow" w:cs="Arial"/>
        </w:rPr>
      </w:pPr>
      <w:r w:rsidRPr="008A4E4B">
        <w:rPr>
          <w:rFonts w:ascii="Arial Narrow" w:hAnsi="Arial Narrow" w:cs="Arial"/>
        </w:rPr>
        <w:t xml:space="preserve">Document evidence of program impact on youth outcomes, supported by evidence based research and best practices. </w:t>
      </w:r>
    </w:p>
    <w:p w:rsidR="00F82B8F" w:rsidP="00F82B8F" w:rsidRDefault="00F82B8F" w14:paraId="11E4075D" w14:textId="506573D6">
      <w:pPr>
        <w:pStyle w:val="NoSpacing"/>
        <w:rPr>
          <w:rFonts w:ascii="Arial Narrow" w:hAnsi="Arial Narrow" w:cs="Arial"/>
          <w:b/>
          <w:i/>
          <w:sz w:val="21"/>
          <w:szCs w:val="21"/>
        </w:rPr>
      </w:pPr>
    </w:p>
    <w:p w:rsidRPr="00F82B8F" w:rsidR="00B8438E" w:rsidP="1E7D8A88" w:rsidRDefault="00B8438E" w14:paraId="41414176" w14:textId="4547A60C">
      <w:pPr>
        <w:pStyle w:val="NoSpacing"/>
        <w:jc w:val="center"/>
        <w:rPr>
          <w:rStyle w:val="Hyperlink"/>
          <w:rFonts w:ascii="Arial Narrow" w:hAnsi="Arial Narrow" w:cs="Arial"/>
          <w:b w:val="1"/>
          <w:bCs w:val="1"/>
          <w:i w:val="1"/>
          <w:iCs w:val="1"/>
          <w:sz w:val="21"/>
          <w:szCs w:val="21"/>
        </w:rPr>
      </w:pPr>
      <w:r w:rsidRPr="1E7D8A88" w:rsidR="00F82B8F">
        <w:rPr>
          <w:rFonts w:ascii="Arial Narrow" w:hAnsi="Arial Narrow" w:cs="Arial"/>
          <w:b w:val="1"/>
          <w:bCs w:val="1"/>
          <w:i w:val="1"/>
          <w:iCs w:val="1"/>
          <w:sz w:val="21"/>
          <w:szCs w:val="21"/>
        </w:rPr>
        <w:t xml:space="preserve">For more information, call 713-696-1331 or go to </w:t>
      </w:r>
      <w:hyperlink r:id="R2c9971b0fe0c4712">
        <w:r w:rsidRPr="1E7D8A88" w:rsidR="00F82B8F">
          <w:rPr>
            <w:rStyle w:val="Hyperlink"/>
            <w:rFonts w:ascii="Arial Narrow" w:hAnsi="Arial Narrow" w:cs="Arial"/>
            <w:b w:val="1"/>
            <w:bCs w:val="1"/>
            <w:i w:val="1"/>
            <w:iCs w:val="1"/>
            <w:sz w:val="21"/>
            <w:szCs w:val="21"/>
          </w:rPr>
          <w:t>www.afterschoolzone.org</w:t>
        </w:r>
      </w:hyperlink>
      <w:r w:rsidRPr="1E7D8A88" w:rsidR="00F82B8F">
        <w:rPr>
          <w:rStyle w:val="Hyperlink"/>
          <w:rFonts w:ascii="Arial Narrow" w:hAnsi="Arial Narrow" w:cs="Arial"/>
          <w:b w:val="1"/>
          <w:bCs w:val="1"/>
          <w:i w:val="1"/>
          <w:iCs w:val="1"/>
          <w:sz w:val="21"/>
          <w:szCs w:val="21"/>
        </w:rPr>
        <w:t>.</w:t>
      </w:r>
    </w:p>
    <w:sectPr w:rsidRPr="00F82B8F" w:rsidR="00B8438E" w:rsidSect="00F82B8F">
      <w:pgSz w:w="12240" w:h="15840" w:orient="portrait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9CC"/>
    <w:multiLevelType w:val="hybridMultilevel"/>
    <w:tmpl w:val="B48AC5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37F1DFE"/>
    <w:multiLevelType w:val="hybridMultilevel"/>
    <w:tmpl w:val="C45A396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D27542"/>
    <w:multiLevelType w:val="hybridMultilevel"/>
    <w:tmpl w:val="833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4A75B83"/>
    <w:multiLevelType w:val="hybridMultilevel"/>
    <w:tmpl w:val="F3603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4C2DB3"/>
    <w:multiLevelType w:val="hybridMultilevel"/>
    <w:tmpl w:val="E3A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2BF615B"/>
    <w:multiLevelType w:val="hybridMultilevel"/>
    <w:tmpl w:val="E6109B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DDA"/>
    <w:rsid w:val="00002A72"/>
    <w:rsid w:val="00007C8E"/>
    <w:rsid w:val="00030EEF"/>
    <w:rsid w:val="00084B93"/>
    <w:rsid w:val="000D3F7C"/>
    <w:rsid w:val="000F0A11"/>
    <w:rsid w:val="00130B61"/>
    <w:rsid w:val="00285267"/>
    <w:rsid w:val="002E4B1C"/>
    <w:rsid w:val="002F16B6"/>
    <w:rsid w:val="00325157"/>
    <w:rsid w:val="003E49E9"/>
    <w:rsid w:val="00502508"/>
    <w:rsid w:val="005250A2"/>
    <w:rsid w:val="00526280"/>
    <w:rsid w:val="005E0667"/>
    <w:rsid w:val="006A6D8F"/>
    <w:rsid w:val="00736775"/>
    <w:rsid w:val="007C1DED"/>
    <w:rsid w:val="008A4E4B"/>
    <w:rsid w:val="00901C03"/>
    <w:rsid w:val="009A6C27"/>
    <w:rsid w:val="009D258F"/>
    <w:rsid w:val="00A46942"/>
    <w:rsid w:val="00AE7DDA"/>
    <w:rsid w:val="00B8438E"/>
    <w:rsid w:val="00BD74D2"/>
    <w:rsid w:val="00C13D7D"/>
    <w:rsid w:val="00C7767C"/>
    <w:rsid w:val="00CA73DD"/>
    <w:rsid w:val="00D865CE"/>
    <w:rsid w:val="00E1017F"/>
    <w:rsid w:val="00E1125F"/>
    <w:rsid w:val="00E64FC0"/>
    <w:rsid w:val="00F82B8F"/>
    <w:rsid w:val="00FA1058"/>
    <w:rsid w:val="00FD2E60"/>
    <w:rsid w:val="00FD4658"/>
    <w:rsid w:val="053C4EBA"/>
    <w:rsid w:val="0DFEB870"/>
    <w:rsid w:val="12479545"/>
    <w:rsid w:val="1E7D8A88"/>
    <w:rsid w:val="1EACC534"/>
    <w:rsid w:val="264330E4"/>
    <w:rsid w:val="2E46532C"/>
    <w:rsid w:val="3C27CE33"/>
    <w:rsid w:val="3EB45C5F"/>
    <w:rsid w:val="45479A91"/>
    <w:rsid w:val="4B5D687A"/>
    <w:rsid w:val="53429691"/>
    <w:rsid w:val="6B8ECEB6"/>
    <w:rsid w:val="6C20B576"/>
    <w:rsid w:val="7081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2014"/>
  <w15:chartTrackingRefBased/>
  <w15:docId w15:val="{33130322-66CD-4C07-A46A-25F9470C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AE7DD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8438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4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jpe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://www.afterschoolzone.org" TargetMode="External" Id="R2c9971b0fe0c47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AE2A1DFF2C704998CDBABAB2D37A88" ma:contentTypeVersion="12" ma:contentTypeDescription="Create a new document." ma:contentTypeScope="" ma:versionID="087b1bd38f92dff14afc0e12845056dc">
  <xsd:schema xmlns:xsd="http://www.w3.org/2001/XMLSchema" xmlns:xs="http://www.w3.org/2001/XMLSchema" xmlns:p="http://schemas.microsoft.com/office/2006/metadata/properties" xmlns:ns2="95e92ef6-032d-4b48-899e-2387659a032c" xmlns:ns3="f676c664-4b48-435e-8182-5a1967445af1" targetNamespace="http://schemas.microsoft.com/office/2006/metadata/properties" ma:root="true" ma:fieldsID="e3ae44eaa7d07009ed7d9206e4d15730" ns2:_="" ns3:_="">
    <xsd:import namespace="95e92ef6-032d-4b48-899e-2387659a032c"/>
    <xsd:import namespace="f676c664-4b48-435e-8182-5a1967445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92ef6-032d-4b48-899e-2387659a03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6c664-4b48-435e-8182-5a1967445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7F9BE3-88B0-4923-83DC-01A9A291D3CA}"/>
</file>

<file path=customXml/itemProps2.xml><?xml version="1.0" encoding="utf-8"?>
<ds:datastoreItem xmlns:ds="http://schemas.openxmlformats.org/officeDocument/2006/customXml" ds:itemID="{6B78F76D-66AA-4B23-850E-A6FCE2F6E437}"/>
</file>

<file path=customXml/itemProps3.xml><?xml version="1.0" encoding="utf-8"?>
<ds:datastoreItem xmlns:ds="http://schemas.openxmlformats.org/officeDocument/2006/customXml" ds:itemID="{9180B271-79B7-44D4-87AA-1E2FAF7B6F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HCDE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Justin Jannise</dc:creator>
  <keywords/>
  <dc:description/>
  <lastModifiedBy>Kathleen M. Evans</lastModifiedBy>
  <revision>5</revision>
  <lastPrinted>2019-08-08T19:39:00.0000000Z</lastPrinted>
  <dcterms:created xsi:type="dcterms:W3CDTF">2019-08-08T19:38:00.0000000Z</dcterms:created>
  <dcterms:modified xsi:type="dcterms:W3CDTF">2020-08-11T23:36:45.8747182Z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0x010100E0AE2A1DFF2C704998CDBABAB2D37A88</vt:lpwstr>
  </property>
</Properties>
</file>