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SafePlace — Documentação do Projeto</w:t>
      </w:r>
    </w:p>
    <w:p>
      <w:pPr>
        <w:pStyle w:val="Subtitle"/>
      </w:pPr>
      <w:r>
        <w:t xml:space="preserve">Análise e Projeto de Software — 2026/01</w:t>
      </w:r>
    </w:p>
    <w:p>
      <w:pPr>
        <w:pStyle w:val="Author"/>
      </w:pPr>
      <w:r>
        <w:t xml:space="preserve">Izabel de Oliveira Boaventura, Luan Rodrigues Martins, Mariana Ferrão Chuquel, Rafaela de Menezes, Tauani Ximenes Sauceda</w:t>
      </w:r>
    </w:p>
    <w:p>
      <w:pPr>
        <w:pStyle w:val="Date"/>
      </w:pPr>
      <w:r>
        <w:t xml:space="preserve">Julho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7e44e203126cae544db43cf5d8e7083c9e88c64"/>
    <w:p>
      <w:pPr>
        <w:pStyle w:val="Heading1"/>
      </w:pPr>
      <w:r>
        <w:t xml:space="preserve">SafePlace — Sistema de Segurança do Trabalho</w:t>
      </w:r>
    </w:p>
    <w:p>
      <w:pPr>
        <w:pStyle w:val="BlockText"/>
      </w:pPr>
      <w:r>
        <w:rPr>
          <w:b/>
          <w:bCs/>
        </w:rPr>
        <w:t xml:space="preserve">Disciplina:</w:t>
      </w:r>
      <w:r>
        <w:t xml:space="preserve"> </w:t>
      </w:r>
      <w:r>
        <w:t xml:space="preserve">Análise e Projeto de Software — 2026/01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Gilleanes Thorwald Araujo Guedes</w:t>
      </w:r>
      <w:r>
        <w:t xml:space="preserve"> </w:t>
      </w:r>
      <w:r>
        <w:rPr>
          <w:b/>
          <w:bCs/>
        </w:rPr>
        <w:t xml:space="preserve">Equipe:</w:t>
      </w:r>
      <w:r>
        <w:t xml:space="preserve"> </w:t>
      </w:r>
      <w:r>
        <w:t xml:space="preserve">Izabel de Oliveira Boaventura, Luan Rodrigues Martins, Mariana Ferrão Chuquel, Rafaela de Menezes, Tauani Ximenes Sauceda</w:t>
      </w:r>
    </w:p>
    <w:p>
      <w:r>
        <w:pict>
          <v:rect style="width:0;height:1.5pt" o:hralign="center" o:hrstd="t" o:hr="t"/>
        </w:pict>
      </w:r>
    </w:p>
    <w:bookmarkStart w:id="9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SafePlace</w:t>
      </w:r>
      <w:r>
        <w:t xml:space="preserve"> </w:t>
      </w:r>
      <w:r>
        <w:t xml:space="preserve">é um sistema web de gestão integrada de Segurança do Trabalho, desenvolvido para digitalizar, centralizar e automatizar os processos de prevenção, monitoramento e resposta a riscos ocupacionais em ambientes industriais e empresariais.</w:t>
      </w:r>
    </w:p>
    <w:p>
      <w:pPr>
        <w:pStyle w:val="BodyText"/>
      </w:pPr>
      <w:r>
        <w:t xml:space="preserve">O sistema tem como propósito substituir controles manuais fragmentados (planilhas, documentos físicos e registros em papel) por uma plataforma única, auditável e em conformidade com as normas regulamentadoras brasileiras.</w:t>
      </w:r>
    </w:p>
    <w:p>
      <w:r>
        <w:pict>
          <v:rect style="width:0;height:1.5pt" o:hralign="center" o:hrstd="t" o:hr="t"/>
        </w:pict>
      </w:r>
    </w:p>
    <w:bookmarkEnd w:id="9"/>
    <w:bookmarkStart w:id="10" w:name="o-desafio-e-a-solução"/>
    <w:p>
      <w:pPr>
        <w:pStyle w:val="Heading2"/>
      </w:pPr>
      <w:r>
        <w:t xml:space="preserve">O Desafio e a Solução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 Problemático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Solução SafePlace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Rastreabilidade deficiente de EPIs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completo de validade, distribuição e condições dos equipamentos.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Monitoramento ausente ou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via IoT com latência máxima de 500 ms para geração de alertas automáticos.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Gestão reativa de acidentes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imediato com correlação automática de causas, tarefas e áreas de risco.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Conformidade legal fragmentada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Centralização de treinamentos, ASOs e emissão automatizada de formulários legais (CAT).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Inexistência de simulações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simulação de rotas de fuga com bloqueios dinâmicos e cálculo de tempo de evacuação.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funcionalidades-principais"/>
    <w:p>
      <w:pPr>
        <w:pStyle w:val="Heading2"/>
      </w:pPr>
      <w:r>
        <w:t xml:space="preserve">Funcionalidades Principais</w:t>
      </w:r>
    </w:p>
    <w:bookmarkStart w:id="11" w:name="gestão-de-ocorrências-e-incidentes"/>
    <w:p>
      <w:pPr>
        <w:pStyle w:val="Heading3"/>
      </w:pPr>
      <w:r>
        <w:t xml:space="preserve">Gestão de Ocorrências e Incidentes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Registro Unificado:</w:t>
      </w:r>
      <w:r>
        <w:t xml:space="preserve"> </w:t>
      </w:r>
      <w:r>
        <w:t xml:space="preserve">Arquivamento centralizado de acidentes e quase-acidentes com vinculação de mídias e testemunhas.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Análise de Causas:</w:t>
      </w:r>
      <w:r>
        <w:t xml:space="preserve"> </w:t>
      </w:r>
      <w:r>
        <w:t xml:space="preserve">Suporte a metodologias como Árvore de Causas e 5 Porquês.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Automação Legal:</w:t>
      </w:r>
      <w:r>
        <w:t xml:space="preserve"> </w:t>
      </w:r>
      <w:r>
        <w:t xml:space="preserve">Geração automática da Comunicação de Acidente de Trabalho (CAT).</w:t>
      </w:r>
    </w:p>
    <w:bookmarkEnd w:id="11"/>
    <w:bookmarkStart w:id="12" w:name="epis-e-suprimentos"/>
    <w:p>
      <w:pPr>
        <w:pStyle w:val="Heading3"/>
      </w:pPr>
      <w:r>
        <w:t xml:space="preserve">EPIs e Suprimentos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Rastreabilidade Individual:</w:t>
      </w:r>
      <w:r>
        <w:t xml:space="preserve"> </w:t>
      </w:r>
      <w:r>
        <w:t xml:space="preserve">Controle estrito de entrega, validade e devolução por funcionário.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Substituição Inteligente:</w:t>
      </w:r>
      <w:r>
        <w:t xml:space="preserve"> </w:t>
      </w:r>
      <w:r>
        <w:t xml:space="preserve">Cálculo autônomo de desgaste cruzando uso e ambiente.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Gestão de CA:</w:t>
      </w:r>
      <w:r>
        <w:t xml:space="preserve"> </w:t>
      </w:r>
      <w:r>
        <w:t xml:space="preserve">Verificação da validade do Certificado de Aprovação no momento da entrada em estoque.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Reposição:</w:t>
      </w:r>
      <w:r>
        <w:t xml:space="preserve"> </w:t>
      </w:r>
      <w:r>
        <w:t xml:space="preserve">Geração de requisições de compra automáticas ao atingir o nível crítico.</w:t>
      </w:r>
    </w:p>
    <w:bookmarkEnd w:id="12"/>
    <w:bookmarkStart w:id="13" w:name="sensores-e-emergências"/>
    <w:p>
      <w:pPr>
        <w:pStyle w:val="Heading3"/>
      </w:pPr>
      <w:r>
        <w:t xml:space="preserve">Sensores e Emergências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Telemetria:</w:t>
      </w:r>
      <w:r>
        <w:t xml:space="preserve"> </w:t>
      </w:r>
      <w:r>
        <w:t xml:space="preserve">Integração com sensores ambientais (gases, vibração, temperatura) com latência máxima de 500 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Rotas Dinâmicas:</w:t>
      </w:r>
      <w:r>
        <w:t xml:space="preserve"> </w:t>
      </w:r>
      <w:r>
        <w:t xml:space="preserve">Mapeamento de rotas de fuga com identificação de gargalos de fluxo.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Simulação Preventiva:</w:t>
      </w:r>
      <w:r>
        <w:t xml:space="preserve"> </w:t>
      </w:r>
      <w:r>
        <w:t xml:space="preserve">Criação de cenários de bloqueio de saídas para testar os tempos de evacuação.</w:t>
      </w:r>
    </w:p>
    <w:bookmarkEnd w:id="13"/>
    <w:bookmarkStart w:id="14" w:name="saúde-e-treinamentos"/>
    <w:p>
      <w:pPr>
        <w:pStyle w:val="Heading3"/>
      </w:pPr>
      <w:r>
        <w:t xml:space="preserve">Saúde e Treinamentos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Validade de ASO:</w:t>
      </w:r>
      <w:r>
        <w:t xml:space="preserve"> </w:t>
      </w:r>
      <w:r>
        <w:t xml:space="preserve">Alertas automatizados para o vencimento de exames Admissionais, Periódicos e Demissionais.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Gestão de Turmas:</w:t>
      </w:r>
      <w:r>
        <w:t xml:space="preserve"> </w:t>
      </w:r>
      <w:r>
        <w:t xml:space="preserve">Criação de turmas coletivas para treinamentos (ex: NR-35) com emissão de certificados individuais.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Bloqueio Cautelar:</w:t>
      </w:r>
      <w:r>
        <w:t xml:space="preserve"> </w:t>
      </w:r>
      <w:r>
        <w:t xml:space="preserve">Impedimento de alocação de funcionários em tarefas para as quais não estão aptos.</w:t>
      </w:r>
    </w:p>
    <w:bookmarkEnd w:id="14"/>
    <w:bookmarkStart w:id="15" w:name="inspeções-e-planos"/>
    <w:p>
      <w:pPr>
        <w:pStyle w:val="Heading3"/>
      </w:pPr>
      <w:r>
        <w:t xml:space="preserve">Inspeções e Planos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Checklists:</w:t>
      </w:r>
      <w:r>
        <w:t xml:space="preserve"> </w:t>
      </w:r>
      <w:r>
        <w:t xml:space="preserve">Registro de inspeções periódicas por área de risco.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Planos de Ação:</w:t>
      </w:r>
      <w:r>
        <w:t xml:space="preserve"> </w:t>
      </w:r>
      <w:r>
        <w:t xml:space="preserve">Painel unificado de medidas preventivas e corretivas, disparadas tanto por Ocorrências quanto por Inspeções.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rquitetura-do-sistema"/>
    <w:p>
      <w:pPr>
        <w:pStyle w:val="Heading2"/>
      </w:pPr>
      <w:r>
        <w:t xml:space="preserve">Arquitetura do Sistema</w:t>
      </w:r>
    </w:p>
    <w:p>
      <w:pPr>
        <w:pStyle w:val="FirstParagraph"/>
      </w:pPr>
      <w:r>
        <w:t xml:space="preserve">O SafePlace adota uma</w:t>
      </w:r>
      <w:r>
        <w:t xml:space="preserve"> </w:t>
      </w:r>
      <w:r>
        <w:rPr>
          <w:b/>
          <w:bCs/>
        </w:rPr>
        <w:t xml:space="preserve">Arquitetura Híbrida</w:t>
      </w:r>
      <w:r>
        <w:t xml:space="preserve"> </w:t>
      </w:r>
      <w:r>
        <w:t xml:space="preserve">composta por três pilares complementares: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Pilar Arquitetural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 no SafePlace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Camadas Lógicas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 macro em</w:t>
            </w:r>
            <w:r>
              <w:t xml:space="preserve"> </w:t>
            </w:r>
            <w:r>
              <w:rPr>
                <w:rStyle w:val="VerbatimChar"/>
              </w:rPr>
              <w:t xml:space="preserve">Apresentação → Aplicação → Domínio → Infraestrutura</w:t>
            </w:r>
            <w:r>
              <w:t xml:space="preserve"> </w:t>
            </w:r>
            <w:r>
              <w:t xml:space="preserve">para o núcleo transacional.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Fronteiras Hexagonais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 do domínio de negócios em relação à infraestrutura externa (Banco de Dados, Sensores, ERP).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Event-Driven (EDA)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Processamento assíncrono de telemetria dos sensores IoT com latência máxima de 500 milissegundos.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erfis-de-acesso-rbac"/>
    <w:p>
      <w:pPr>
        <w:pStyle w:val="Heading2"/>
      </w:pPr>
      <w:r>
        <w:t xml:space="preserve">Perfis de Acesso (RBAC)</w:t>
      </w:r>
    </w:p>
    <w:p>
      <w:pPr>
        <w:pStyle w:val="DefinitionTerm"/>
      </w:pPr>
      <w:r>
        <w:rPr>
          <w:b/>
          <w:bCs/>
        </w:rPr>
        <w:t xml:space="preserve">Operador</w:t>
      </w:r>
    </w:p>
    <w:p>
      <w:pPr>
        <w:pStyle w:val="Definition"/>
      </w:pPr>
      <w:r>
        <w:t xml:space="preserve">Registra ocorrências, consulta status dos próprios EPIs e relata incidentes preventivamente.</w:t>
      </w:r>
    </w:p>
    <w:p>
      <w:pPr>
        <w:pStyle w:val="DefinitionTerm"/>
      </w:pPr>
      <w:r>
        <w:rPr>
          <w:b/>
          <w:bCs/>
        </w:rPr>
        <w:t xml:space="preserve">Gestor de Segurança</w:t>
      </w:r>
    </w:p>
    <w:p>
      <w:pPr>
        <w:pStyle w:val="Definition"/>
      </w:pPr>
      <w:r>
        <w:t xml:space="preserve">Possui acesso completo e analítico. Gerencia estoques, investiga ocorrências, cria turmas de treinamento, conduz inspeções e opera o módulo de simulações.</w:t>
      </w:r>
    </w:p>
    <w:p>
      <w:pPr>
        <w:pStyle w:val="DefinitionTerm"/>
      </w:pPr>
      <w:r>
        <w:rPr>
          <w:b/>
          <w:bCs/>
        </w:rPr>
        <w:t xml:space="preserve">Administrador</w:t>
      </w:r>
    </w:p>
    <w:p>
      <w:pPr>
        <w:pStyle w:val="Definition"/>
      </w:pPr>
      <w:r>
        <w:t xml:space="preserve">Mantém a plataforma tecnicamente. Configura o sistema, gerencia os usuários, perfis de acesso e as integrações de hardware (sensores).</w:t>
      </w:r>
    </w:p>
    <w:p>
      <w:r>
        <w:pict>
          <v:rect style="width:0;height:1.5pt" o:hralign="center" o:hrstd="t" o:hr="t"/>
        </w:pict>
      </w:r>
    </w:p>
    <w:bookmarkEnd w:id="18"/>
    <w:bookmarkStart w:id="19" w:name="conformidade-legal"/>
    <w:p>
      <w:pPr>
        <w:pStyle w:val="Heading2"/>
      </w:pPr>
      <w:r>
        <w:t xml:space="preserve">Conformidade Legal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NR-1:</w:t>
      </w:r>
      <w:r>
        <w:t xml:space="preserve"> </w:t>
      </w:r>
      <w:r>
        <w:t xml:space="preserve">Disposições Gerais e Gerenciamento de Riscos Ocupacionais.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NR-6:</w:t>
      </w:r>
      <w:r>
        <w:t xml:space="preserve"> </w:t>
      </w:r>
      <w:r>
        <w:t xml:space="preserve">Equipamentos de Proteção Individual (fornecimento, registro e descarte).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NR-9:</w:t>
      </w:r>
      <w:r>
        <w:t xml:space="preserve"> </w:t>
      </w:r>
      <w:r>
        <w:t xml:space="preserve">Avaliação e Controle das Exposições Ocupacionais a Agentes Físicos, Químicos e Biológicos.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LGPD:</w:t>
      </w:r>
      <w:r>
        <w:t xml:space="preserve"> </w:t>
      </w:r>
      <w:r>
        <w:t xml:space="preserve">Lei Geral de Proteção de Dados Pessoais (Lei 13.709/2018), com criptografia AES-256 e TLS 1.3 para dados de saúde.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Legislação Previdenciária:</w:t>
      </w:r>
      <w:r>
        <w:t xml:space="preserve"> </w:t>
      </w:r>
      <w:r>
        <w:t xml:space="preserve">Parametrização para a correta emissão e exportação da CAT.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diagrama-de-classes-conceitual"/>
    <w:p>
      <w:pPr>
        <w:pStyle w:val="Heading1"/>
      </w:pPr>
      <w:r>
        <w:t xml:space="preserve">Diagrama de Classes Conceitual</w:t>
      </w:r>
    </w:p>
    <w:p>
      <w:pPr>
        <w:pStyle w:val="FirstParagraph"/>
      </w:pPr>
      <w:r>
        <w:t xml:space="preserve">A modelagem do SafePlace está dividida em 6 grandes módulos funcionais.</w:t>
      </w:r>
    </w:p>
    <w:p>
      <w:pPr>
        <w:pStyle w:val="CaptionedFigure"/>
      </w:pPr>
      <w:r>
        <w:drawing>
          <wp:inline>
            <wp:extent cx="5334000" cy="2479609"/>
            <wp:effectExtent b="0" l="0" r="0" t="0"/>
            <wp:docPr descr="Diagrama de Classes Completo" title="" id="22" name="Picture"/>
            <a:graphic>
              <a:graphicData uri="http://schemas.openxmlformats.org/drawingml/2006/picture">
                <pic:pic>
                  <pic:nvPicPr>
                    <pic:cNvPr descr="docs/diagrams/images/DiagramaClass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Classes Completo</w:t>
      </w:r>
    </w:p>
    <w:bookmarkStart w:id="24" w:name="módulo-1-segurança-e-inspeção"/>
    <w:p>
      <w:pPr>
        <w:pStyle w:val="Heading2"/>
      </w:pPr>
      <w:r>
        <w:t xml:space="preserve">Módulo 1 — Segurança e Inspeção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 e 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Relacionamentos Principais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ItemVerificado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dataVerificacao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conforme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Inspecao</w:t>
            </w:r>
            <w:r>
              <w:t xml:space="preserve"> </w:t>
            </w:r>
            <w:r>
              <w:t xml:space="preserve">(0..* para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Inspecao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dataInspecao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responsavel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conformidade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observacoes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obterDadosCompletos()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ItemVerificado</w:t>
            </w:r>
            <w:r>
              <w:t xml:space="preserve"> </w:t>
            </w:r>
            <w:r>
              <w:t xml:space="preserve">(1 para 0..</w:t>
            </w:r>
            <w:r>
              <w:rPr>
                <w:i/>
                <w:iCs/>
              </w:rPr>
              <w:t xml:space="preserve">)</w:t>
            </w:r>
            <w:r>
              <w:rPr>
                <w:i/>
                <w:iCs/>
              </w:rPr>
              <w:t xml:space="preserve">Composição com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MidiaAnexa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(1 para 0..</w:t>
            </w:r>
            <w:r>
              <w:t xml:space="preserve">)</w:t>
            </w: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AreaDeRisco</w:t>
            </w:r>
            <w:r>
              <w:t xml:space="preserve"> </w:t>
            </w:r>
            <w:r>
              <w:t xml:space="preserve">(0..* para 1..</w:t>
            </w:r>
            <w:r>
              <w:rPr>
                <w:i/>
                <w:iCs/>
              </w:rPr>
              <w:t xml:space="preserve">)</w:t>
            </w:r>
            <w:r>
              <w:rPr>
                <w:i/>
                <w:iCs/>
              </w:rPr>
              <w:t xml:space="preserve">Associação com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PlanoDeAcao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(0..</w:t>
            </w:r>
            <w:r>
              <w:t xml:space="preserve"> </w:t>
            </w:r>
            <w:r>
              <w:t xml:space="preserve">para 0..*)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GestorDeSeguranca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senha</w:t>
            </w:r>
            <w:r>
              <w:rPr>
                <w:i/>
                <w:iCs/>
              </w:rPr>
              <w:t xml:space="preserve">(demais atributos herdados de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Funcionario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Especialização 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Funcionario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AlertaComportamento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dataEmissao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nivelGravidade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mensagemNotificacao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lidoPeloGestor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Funcionario</w:t>
            </w:r>
            <w:r>
              <w:t xml:space="preserve"> </w:t>
            </w:r>
            <w:r>
              <w:t xml:space="preserve">(0..* para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PlanoDeAcao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medidasCorretivas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prazo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medidasPreventivas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criarPlano(dados)</w:t>
            </w:r>
            <w:r>
              <w:rPr>
                <w:rStyle w:val="VerbatimChar"/>
              </w:rPr>
              <w:t xml:space="preserve">atualizar(novosDados)</w:t>
            </w:r>
            <w:r>
              <w:rPr>
                <w:rStyle w:val="VerbatimChar"/>
              </w:rPr>
              <w:t xml:space="preserve">obterDadosParaEdicao()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GestorDeSeguranca</w:t>
            </w:r>
            <w:r>
              <w:t xml:space="preserve"> </w:t>
            </w:r>
            <w:r>
              <w:t xml:space="preserve">(0..1 para 1)</w:t>
            </w: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Ocorrencia</w:t>
            </w:r>
            <w:r>
              <w:t xml:space="preserve"> </w:t>
            </w:r>
            <w:r>
              <w:t xml:space="preserve">(0..* para 0..</w:t>
            </w:r>
            <w:r>
              <w:rPr>
                <w:i/>
                <w:iCs/>
              </w:rPr>
              <w:t xml:space="preserve">)</w:t>
            </w:r>
            <w:r>
              <w:rPr>
                <w:i/>
                <w:iCs/>
              </w:rPr>
              <w:t xml:space="preserve">Associação com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Inspecao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(0..</w:t>
            </w:r>
            <w:r>
              <w:t xml:space="preserve"> </w:t>
            </w:r>
            <w:r>
              <w:t xml:space="preserve">para 0..*)</w:t>
            </w:r>
          </w:p>
        </w:tc>
      </w:tr>
    </w:tbl>
    <w:bookmarkEnd w:id="24"/>
    <w:bookmarkStart w:id="25" w:name="módulo-2-infraestrutura-setores-e-rotas"/>
    <w:p>
      <w:pPr>
        <w:pStyle w:val="Heading2"/>
      </w:pPr>
      <w:r>
        <w:t xml:space="preserve">Módulo 2 — Infraestrutura, Setores e Rotas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 e 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Relacionamentos Principais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localizacao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tipo: TipoSensor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AreaDeRisco</w:t>
            </w:r>
            <w:r>
              <w:t xml:space="preserve"> </w:t>
            </w:r>
            <w:r>
              <w:t xml:space="preserve">(0..* para 1)</w:t>
            </w: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AlertaSensor</w:t>
            </w:r>
            <w:r>
              <w:t xml:space="preserve"> </w:t>
            </w:r>
            <w:r>
              <w:t xml:space="preserve">(1 para 0..</w:t>
            </w:r>
            <w:r>
              <w:rPr>
                <w:i/>
                <w:iCs/>
              </w:rPr>
              <w:t xml:space="preserve">)</w:t>
            </w:r>
            <w:r>
              <w:rPr>
                <w:i/>
                <w:iCs/>
              </w:rPr>
              <w:t xml:space="preserve">Associação com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ReceptorIoT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(1..</w:t>
            </w:r>
            <w:r>
              <w:t xml:space="preserve"> </w:t>
            </w:r>
            <w:r>
              <w:t xml:space="preserve">para 0..1)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ReceptorIoT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statusConexao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ultimoDadoRecebido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detectarTimeout()</w:t>
            </w:r>
            <w:r>
              <w:rPr>
                <w:rStyle w:val="VerbatimChar"/>
              </w:rPr>
              <w:t xml:space="preserve">gerarAlertaFalha(ultimoDado)</w:t>
            </w:r>
            <w:r>
              <w:rPr>
                <w:rStyle w:val="VerbatimChar"/>
              </w:rPr>
              <w:t xml:space="preserve">enviarDados(leitura)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Sensor</w:t>
            </w:r>
            <w:r>
              <w:t xml:space="preserve"> </w:t>
            </w:r>
            <w:r>
              <w:t xml:space="preserve">(0..1 para 1..*)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AlertaSensor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dataEmissao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nivelLeitura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mensagem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lidoPeloGestor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criarAlerta(dadosLeitura)</w:t>
            </w:r>
            <w:r>
              <w:rPr>
                <w:rStyle w:val="VerbatimChar"/>
              </w:rPr>
              <w:t xml:space="preserve">buscarAlertasAtivos()</w:t>
            </w:r>
            <w:r>
              <w:rPr>
                <w:rStyle w:val="VerbatimChar"/>
              </w:rPr>
              <w:t xml:space="preserve">filtrarAlertas(criterio)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Sensor</w:t>
            </w:r>
            <w:r>
              <w:t xml:space="preserve"> </w:t>
            </w:r>
            <w:r>
              <w:t xml:space="preserve">(0..* para 1)</w:t>
            </w: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GestorDeSeguranca</w:t>
            </w:r>
            <w:r>
              <w:t xml:space="preserve"> </w:t>
            </w:r>
            <w:r>
              <w:t xml:space="preserve">(0..* para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AreaDeRisco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 NivelPerigo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processarLeitura(leitura)</w:t>
            </w:r>
            <w:r>
              <w:rPr>
                <w:rStyle w:val="VerbatimChar"/>
              </w:rPr>
              <w:t xml:space="preserve">avaliarNivelPerigo()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Sensor</w:t>
            </w:r>
            <w:r>
              <w:t xml:space="preserve"> </w:t>
            </w:r>
            <w:r>
              <w:t xml:space="preserve">(1 para 0..</w:t>
            </w:r>
            <w:r>
              <w:rPr>
                <w:i/>
                <w:iCs/>
              </w:rPr>
              <w:t xml:space="preserve">)</w:t>
            </w:r>
            <w:r>
              <w:rPr>
                <w:i/>
                <w:iCs/>
              </w:rPr>
              <w:t xml:space="preserve">Associação com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Setor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(1 para 1)</w:t>
            </w:r>
            <w:r>
              <w:rPr>
                <w:i/>
                <w:iCs/>
              </w:rPr>
              <w:t xml:space="preserve">Associação com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SimulacaoEmergencia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(1 para 1.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Setor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localizacao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obterDadosPlanta()</w:t>
            </w:r>
            <w:r>
              <w:rPr>
                <w:rStyle w:val="VerbatimChar"/>
              </w:rPr>
              <w:t xml:space="preserve">validarLimitesSetor()</w:t>
            </w:r>
            <w:r>
              <w:rPr>
                <w:rStyle w:val="VerbatimChar"/>
              </w:rPr>
              <w:t xml:space="preserve">bloquearZonaDeImpacto()</w:t>
            </w:r>
            <w:r>
              <w:rPr>
                <w:rStyle w:val="VerbatimChar"/>
              </w:rPr>
              <w:t xml:space="preserve">verificarRotasUteis()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AreaDeRisco</w:t>
            </w:r>
            <w:r>
              <w:t xml:space="preserve"> </w:t>
            </w:r>
            <w:r>
              <w:t xml:space="preserve">(1 para 1)</w:t>
            </w: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Tarefa</w:t>
            </w:r>
            <w:r>
              <w:t xml:space="preserve"> </w:t>
            </w:r>
            <w:r>
              <w:t xml:space="preserve">(1..* para 1..</w:t>
            </w:r>
            <w:r>
              <w:rPr>
                <w:i/>
                <w:iCs/>
              </w:rPr>
              <w:t xml:space="preserve">)</w:t>
            </w:r>
            <w:r>
              <w:rPr>
                <w:i/>
                <w:iCs/>
              </w:rPr>
              <w:t xml:space="preserve">Associação com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ServicoDeRoteamento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(1 para 0.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SaidaEmergencia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idSaida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capacidadeEvacuacao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localizacao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estaDesobstruida</w:t>
            </w:r>
            <w:r>
              <w:rPr>
                <w:i/>
                <w:iCs/>
              </w:rPr>
              <w:t xml:space="preserve">Métodos:</w:t>
            </w:r>
            <w:r>
              <w:t xml:space="preserve"> </w:t>
            </w:r>
            <w:r>
              <w:rPr>
                <w:rStyle w:val="VerbatimChar"/>
              </w:rPr>
              <w:t xml:space="preserve">definirBloqueio()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AreaDeRisco</w:t>
            </w:r>
            <w:r>
              <w:t xml:space="preserve"> </w:t>
            </w:r>
            <w:r>
              <w:t xml:space="preserve">(0..* para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ServicoDeRoteamento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reguaVelocidade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algoritmoBusca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executarBuscaDeCaminho()</w:t>
            </w:r>
            <w:r>
              <w:rPr>
                <w:rStyle w:val="VerbatimChar"/>
              </w:rPr>
              <w:t xml:space="preserve">calcularTempoEstimado()</w:t>
            </w:r>
            <w:r>
              <w:rPr>
                <w:rStyle w:val="VerbatimChar"/>
              </w:rPr>
              <w:t xml:space="preserve">identificarGargalos()</w:t>
            </w:r>
            <w:r>
              <w:rPr>
                <w:rStyle w:val="VerbatimChar"/>
              </w:rPr>
              <w:t xml:space="preserve">recalcularRotas()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Dependência</w:t>
            </w:r>
            <w:r>
              <w:t xml:space="preserve"> </w:t>
            </w:r>
            <w:r>
              <w:rPr>
                <w:rStyle w:val="VerbatimChar"/>
              </w:rPr>
              <w:t xml:space="preserve">&lt;&lt;use&gt;&gt;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RotaSaida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Gargalo</w:t>
            </w:r>
          </w:p>
        </w:tc>
      </w:tr>
    </w:tbl>
    <w:bookmarkEnd w:id="25"/>
    <w:bookmarkStart w:id="26" w:name="módulo-3-funcionários-e-treinamentos"/>
    <w:p>
      <w:pPr>
        <w:pStyle w:val="Heading2"/>
      </w:pPr>
      <w:r>
        <w:t xml:space="preserve">Módulo 3 — Funcionários e Treinamentos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 e 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Relacionamentos Principais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Funcionario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dataAdmissao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historicoComportamento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estaApto()</w:t>
            </w:r>
            <w:r>
              <w:rPr>
                <w:rStyle w:val="VerbatimChar"/>
              </w:rPr>
              <w:t xml:space="preserve">atualizarStatusAptidao()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Certificacao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AtestadoSaude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Treinamento</w:t>
            </w:r>
            <w:r>
              <w:rPr>
                <w:b/>
                <w:bCs/>
              </w:rPr>
              <w:t xml:space="preserve">Especializado por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GestorDeSeguranca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buscarTarefas()</w:t>
            </w:r>
            <w:r>
              <w:rPr>
                <w:rStyle w:val="VerbatimChar"/>
              </w:rPr>
              <w:t xml:space="preserve">validarAlocacaoFuncionario()</w:t>
            </w:r>
            <w:r>
              <w:rPr>
                <w:rStyle w:val="VerbatimChar"/>
              </w:rPr>
              <w:t xml:space="preserve">vincularEPIs(listaEPIs)</w:t>
            </w:r>
            <w:r>
              <w:rPr>
                <w:rStyle w:val="VerbatimChar"/>
              </w:rPr>
              <w:t xml:space="preserve">desvincularEPI(idEPI)</w:t>
            </w:r>
            <w:r>
              <w:rPr>
                <w:rStyle w:val="VerbatimChar"/>
              </w:rPr>
              <w:t xml:space="preserve">validarEPIsObrigatorios()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Setor</w:t>
            </w:r>
            <w:r>
              <w:t xml:space="preserve"> </w:t>
            </w:r>
            <w:r>
              <w:t xml:space="preserve">(1..* para 1)</w:t>
            </w: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EPI</w:t>
            </w:r>
            <w:r>
              <w:t xml:space="preserve"> </w:t>
            </w:r>
            <w:r>
              <w:t xml:space="preserve">(1..* para 0.*)</w:t>
            </w:r>
          </w:p>
        </w:tc>
      </w:tr>
    </w:tbl>
    <w:bookmarkEnd w:id="26"/>
    <w:bookmarkStart w:id="27" w:name="Xcca1c616dc945964d03e92fca7b123aa0731fe7"/>
    <w:p>
      <w:pPr>
        <w:pStyle w:val="Heading2"/>
      </w:pPr>
      <w:r>
        <w:t xml:space="preserve">Módulo 4 — Ocorrências, Incidentes e Acidentes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 e 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Relacionamentos Principais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Ocorrencia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dataOcorrencia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descricao</w:t>
            </w:r>
            <w:r>
              <w:rPr>
                <w:i/>
                <w:iCs/>
              </w:rPr>
              <w:t xml:space="preserve">Superclasse de Incidente e Acidente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obterDadosCompletos()</w:t>
            </w:r>
            <w:r>
              <w:rPr>
                <w:rStyle w:val="VerbatimChar"/>
              </w:rPr>
              <w:t xml:space="preserve">vincularAnexos()</w:t>
            </w:r>
            <w:r>
              <w:rPr>
                <w:rStyle w:val="VerbatimChar"/>
              </w:rPr>
              <w:t xml:space="preserve">desvincularItem(idItem)</w:t>
            </w:r>
            <w:r>
              <w:rPr>
                <w:rStyle w:val="VerbatimChar"/>
              </w:rPr>
              <w:t xml:space="preserve">validarJustificativa(justificativa)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Funcionario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GestorDeSeguranca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Testemunha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MidiaAnexa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PlanoDeAcao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Testemunha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documentoIdentificacao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depoimento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contato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registrarDepoimento(dados)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Ocorrencia</w:t>
            </w:r>
            <w:r>
              <w:t xml:space="preserve"> </w:t>
            </w:r>
            <w:r>
              <w:t xml:space="preserve">(0..* para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MidiaAnexa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nomeArquivo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tipoMidia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caminhoArquivo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dataUpload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anexarArquivo(arquivo)</w:t>
            </w:r>
            <w:r>
              <w:rPr>
                <w:rStyle w:val="VerbatimChar"/>
              </w:rPr>
              <w:t xml:space="preserve">validarFormatoTamanho()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Ocorrencia</w:t>
            </w:r>
            <w:r>
              <w:t xml:space="preserve">Composição com</w:t>
            </w:r>
            <w:r>
              <w:t xml:space="preserve"> </w:t>
            </w:r>
            <w:r>
              <w:rPr>
                <w:rStyle w:val="VerbatimChar"/>
              </w:rPr>
              <w:t xml:space="preserve">Inspecao</w:t>
            </w:r>
          </w:p>
        </w:tc>
      </w:tr>
    </w:tbl>
    <w:bookmarkEnd w:id="27"/>
    <w:bookmarkStart w:id="28" w:name="módulo-5-inventário-e-logística-de-epis"/>
    <w:p>
      <w:pPr>
        <w:pStyle w:val="Heading2"/>
      </w:pPr>
      <w:r>
        <w:t xml:space="preserve">Módulo 5 — Inventário e Logística de EPIs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 e 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Relacionamentos Principais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dataFornecimento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dataPrevisaoDescarte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listarDisponiveis()</w:t>
            </w:r>
            <w:r>
              <w:rPr>
                <w:rStyle w:val="VerbatimChar"/>
              </w:rPr>
              <w:t xml:space="preserve">obterDataValidadeCondicoes()</w:t>
            </w:r>
            <w:r>
              <w:rPr>
                <w:rStyle w:val="VerbatimChar"/>
              </w:rPr>
              <w:t xml:space="preserve">verificarValidadeCA()</w:t>
            </w:r>
            <w:r>
              <w:rPr>
                <w:rStyle w:val="VerbatimChar"/>
              </w:rPr>
              <w:t xml:space="preserve">atualizarPrevisaoDescarte()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 com</w:t>
            </w:r>
            <w:r>
              <w:t xml:space="preserve"> </w:t>
            </w:r>
            <w:r>
              <w:rPr>
                <w:rStyle w:val="VerbatimChar"/>
              </w:rPr>
              <w:t xml:space="preserve">Estoque</w:t>
            </w: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Emprestimo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Fornecedor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ProjecaoSubstituicao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Estoque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quantAtual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quantMinima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localizacao</w:t>
            </w:r>
            <w:r>
              <w:rPr>
                <w:i/>
                <w:iCs/>
              </w:rPr>
              <w:t xml:space="preserve">Métodos:</w:t>
            </w:r>
            <w:r>
              <w:rPr>
                <w:rStyle w:val="VerbatimChar"/>
              </w:rPr>
              <w:t xml:space="preserve">compararComQuantidadeMinima()</w:t>
            </w:r>
            <w:r>
              <w:rPr>
                <w:rStyle w:val="VerbatimChar"/>
              </w:rPr>
              <w:t xml:space="preserve">validarCustoHistoricoConsumo()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 com</w:t>
            </w:r>
            <w:r>
              <w:t xml:space="preserve"> </w:t>
            </w:r>
            <w:r>
              <w:rPr>
                <w:rStyle w:val="VerbatimChar"/>
              </w:rPr>
              <w:t xml:space="preserve">EPI</w:t>
            </w:r>
            <w:r>
              <w:t xml:space="preserve">Associação com</w:t>
            </w:r>
            <w:r>
              <w:t xml:space="preserve"> </w:t>
            </w:r>
            <w:r>
              <w:rPr>
                <w:rStyle w:val="VerbatimChar"/>
              </w:rPr>
              <w:t xml:space="preserve">MovimentacaoEstoque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7" w:name="diagramas-de-sequência"/>
    <w:p>
      <w:pPr>
        <w:pStyle w:val="Heading1"/>
      </w:pPr>
      <w:r>
        <w:t xml:space="preserve">Diagramas de Sequência</w:t>
      </w:r>
    </w:p>
    <w:bookmarkStart w:id="46" w:name="descrição-e-mapeamento-de-métodos"/>
    <w:p>
      <w:pPr>
        <w:pStyle w:val="Heading2"/>
      </w:pPr>
      <w:r>
        <w:t xml:space="preserve">Descrição e Mapeamento de Métodos</w:t>
      </w:r>
    </w:p>
    <w:p>
      <w:pPr>
        <w:pStyle w:val="FirstParagraph"/>
      </w:pPr>
      <w:r>
        <w:t xml:space="preserve">Este documento garante a consistência entre os diagramas de sequência e o diagrama de classes. Todos os métodos utilizados nos diagramas de sequência correspondem exatamente aos métodos definidos nas classes do domínio.</w:t>
      </w:r>
    </w:p>
    <w:bookmarkStart w:id="33" w:name="uc03-monitorar-alerta-de-sensor"/>
    <w:p>
      <w:pPr>
        <w:pStyle w:val="Heading3"/>
      </w:pPr>
      <w:r>
        <w:t xml:space="preserve">UC03 — Monitorar Alerta de Sensor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Entidade /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Utilizado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ReceptorIoT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detectarTimeout()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ReceptorIoT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gerarAlertaFalha(ultimoDado)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AreaDeRisco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processarLeitura(leitura)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AreaDeRisco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avaliarNivelPerigo()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AlertaSensor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criarAlerta(dadosLeitura)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AlertaSensor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buscarAlertasAtivos()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AlertaSensor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filtrarAlertas(criterio)</w:t>
            </w:r>
          </w:p>
        </w:tc>
      </w:tr>
    </w:tbl>
    <w:p>
      <w:pPr>
        <w:pStyle w:val="CaptionedFigure"/>
      </w:pPr>
      <w:r>
        <w:drawing>
          <wp:inline>
            <wp:extent cx="5334000" cy="6515389"/>
            <wp:effectExtent b="0" l="0" r="0" t="0"/>
            <wp:docPr descr="UC03 — Monitorar Alerta de Sensor" title="" id="31" name="Picture"/>
            <a:graphic>
              <a:graphicData uri="http://schemas.openxmlformats.org/drawingml/2006/picture">
                <pic:pic>
                  <pic:nvPicPr>
                    <pic:cNvPr descr="docs/diagrams/images/uc03_monitorar_alerta_senso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5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UC03 — Monitorar Alerta de Sensor</w:t>
      </w:r>
    </w:p>
    <w:bookmarkEnd w:id="33"/>
    <w:bookmarkStart w:id="37" w:name="uc04-anexar-mídias-e-testemunhas"/>
    <w:p>
      <w:pPr>
        <w:pStyle w:val="Heading3"/>
      </w:pPr>
      <w:r>
        <w:t xml:space="preserve">UC04 — Anexar Mídias e Testemunhas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Entidade /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Utilizado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Ocorrencia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obterDadosCompletos()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Ocorrencia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vincularAnexos()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Ocorrencia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validarJustificativa(justificativa)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Ocorrencia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desvincularItem(idItem)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MidiaAnexa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anexarArquivo(arquivo)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MidiaAnexa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validarFormatoTamanho()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Testemunha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registrarDepoimento(dados)</w:t>
            </w:r>
          </w:p>
        </w:tc>
      </w:tr>
    </w:tbl>
    <w:p>
      <w:pPr>
        <w:pStyle w:val="CaptionedFigure"/>
      </w:pPr>
      <w:r>
        <w:drawing>
          <wp:inline>
            <wp:extent cx="5334000" cy="7271856"/>
            <wp:effectExtent b="0" l="0" r="0" t="0"/>
            <wp:docPr descr="UC04 — Anexar Mídias e Testemunhas" title="" id="35" name="Picture"/>
            <a:graphic>
              <a:graphicData uri="http://schemas.openxmlformats.org/drawingml/2006/picture">
                <pic:pic>
                  <pic:nvPicPr>
                    <pic:cNvPr descr="docs/diagrams/images/uc04_anexar_midias_testemunha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UC04 — Anexar Mídias e Testemunhas</w:t>
      </w:r>
    </w:p>
    <w:bookmarkEnd w:id="37"/>
    <w:bookmarkStart w:id="41" w:name="uc07-definir-plano-de-ação"/>
    <w:p>
      <w:pPr>
        <w:pStyle w:val="Heading3"/>
      </w:pPr>
      <w:r>
        <w:t xml:space="preserve">UC07 — Definir Plano de 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Entidade /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Utilizado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Ocorrencia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obterDadosCompletos(id)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Inspecao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obterDadosCompletos(id)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PlanoDeAcao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criarPlano(dados)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PlanoDeAcao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obterDadosParaEdicao()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PlanoDeAcao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atualizar(novosDados)</w:t>
            </w:r>
          </w:p>
        </w:tc>
      </w:tr>
    </w:tbl>
    <w:p>
      <w:pPr>
        <w:pStyle w:val="CaptionedFigure"/>
      </w:pPr>
      <w:r>
        <w:drawing>
          <wp:inline>
            <wp:extent cx="5334000" cy="8918493"/>
            <wp:effectExtent b="0" l="0" r="0" t="0"/>
            <wp:docPr descr="UC07 — Definir Plano de Ação" title="" id="39" name="Picture"/>
            <a:graphic>
              <a:graphicData uri="http://schemas.openxmlformats.org/drawingml/2006/picture">
                <pic:pic>
                  <pic:nvPicPr>
                    <pic:cNvPr descr="docs/diagrams/images/uc07_definir_plano_aca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1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UC07 — Definir Plano de Ação</w:t>
      </w:r>
    </w:p>
    <w:bookmarkEnd w:id="41"/>
    <w:bookmarkStart w:id="45" w:name="uc08-interligar-tarefa-e-epi"/>
    <w:p>
      <w:pPr>
        <w:pStyle w:val="Heading3"/>
      </w:pPr>
      <w:r>
        <w:t xml:space="preserve">UC08 — Interligar Tarefa e EPI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Entidade /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Utilizado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buscarTarefas()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vincularEPIs(listaEPIs)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validarAlocacaoFuncionario()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desvincularEPI(idEPI)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validarEPIsObrigatorios()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listarDisponiveis()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verificarValidadeCA()</w:t>
            </w:r>
          </w:p>
        </w:tc>
      </w:tr>
    </w:tbl>
    <w:p>
      <w:pPr>
        <w:pStyle w:val="CaptionedFigure"/>
      </w:pPr>
      <w:r>
        <w:drawing>
          <wp:inline>
            <wp:extent cx="5334000" cy="12531246"/>
            <wp:effectExtent b="0" l="0" r="0" t="0"/>
            <wp:docPr descr="UC08 — Interligar Tarefa e EPI" title="" id="43" name="Picture"/>
            <a:graphic>
              <a:graphicData uri="http://schemas.openxmlformats.org/drawingml/2006/picture">
                <pic:pic>
                  <pic:nvPicPr>
                    <pic:cNvPr descr="docs/diagrams/images/uc08_interligar_tarefa_epi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31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UC08 — Interligar Tarefa e EPI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SafePlace — Documentação do Projeto</dc:title>
  <dc:creator>Izabel de Oliveira Boaventura, Luan Rodrigues Martins, Mariana Ferrão Chuquel, Rafaela de Menezes, Tauani Ximenes Sauceda</dc:creator>
  <dc:language>pt-BR</dc:language>
  <cp:keywords/>
  <dcterms:created xsi:type="dcterms:W3CDTF">2026-07-03T18:10:59Z</dcterms:created>
  <dcterms:modified xsi:type="dcterms:W3CDTF">2026-07-03T18:10:59Z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Julho de 2026</vt:lpwstr>
  </property>
  <property fmtid="{D5CDD505-2E9C-101B-9397-08002B2CF9AE}" pid="3" name="number-sections">
    <vt:lpwstr>True</vt:lpwstr>
  </property>
  <property fmtid="{D5CDD505-2E9C-101B-9397-08002B2CF9AE}" pid="4" name="subtitle">
    <vt:lpwstr>Análise e Projeto de Software — 2026/01</vt:lpwstr>
  </property>
  <property fmtid="{D5CDD505-2E9C-101B-9397-08002B2CF9AE}" pid="5" name="toc">
    <vt:lpwstr>True</vt:lpwstr>
  </property>
  <property fmtid="{D5CDD505-2E9C-101B-9397-08002B2CF9AE}" pid="6" name="toc-depth">
    <vt:lpwstr>3</vt:lpwstr>
  </property>
</Properties>
</file>