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7nau6f1rxhj" w:id="0"/>
      <w:bookmarkEnd w:id="0"/>
      <w:r w:rsidDel="00000000" w:rsidR="00000000" w:rsidRPr="00000000">
        <w:rPr>
          <w:rtl w:val="0"/>
        </w:rPr>
        <w:t xml:space="preserve">Materials Needed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Particle Texture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https://drive.google.com/file/d/1l5ShxjRMn3b19P83qog1yLXTV9C2VWcr/view?usp=sharing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Interaction Script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https://drive.google.com/file/d/1iLaCiV0PbMsJVjW3w3ay1D59daExF6wk/view?usp=sharing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q132vbo9zj2" w:id="1"/>
      <w:bookmarkEnd w:id="1"/>
      <w:r w:rsidDel="00000000" w:rsidR="00000000" w:rsidRPr="00000000">
        <w:rPr>
          <w:rtl w:val="0"/>
        </w:rPr>
        <w:t xml:space="preserve">Important Notes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method only works IF the water itself is a </w:t>
      </w:r>
      <w:r w:rsidDel="00000000" w:rsidR="00000000" w:rsidRPr="00000000">
        <w:rPr>
          <w:b w:val="1"/>
          <w:rtl w:val="0"/>
        </w:rPr>
        <w:t xml:space="preserve">flat plane</w:t>
      </w:r>
      <w:r w:rsidDel="00000000" w:rsidR="00000000" w:rsidRPr="00000000">
        <w:rPr>
          <w:rtl w:val="0"/>
        </w:rPr>
        <w:t xml:space="preserve">. Water with vertex displacement can still work with this method but do be aware that it could break the interactive immersion.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interactive particle itself has no shadow, thus making it look a little “fake” in some sense.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Particle system is based on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https://www.patreon.com/posts/30490169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a23rx3vq9226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khf7pbd3jq8d" w:id="3"/>
      <w:bookmarkEnd w:id="3"/>
      <w:r w:rsidDel="00000000" w:rsidR="00000000" w:rsidRPr="00000000">
        <w:rPr>
          <w:rtl w:val="0"/>
        </w:rPr>
        <w:t xml:space="preserve">Particle System Setup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Particle System in your scene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ind w:left="720" w:hanging="360"/>
        <w:rPr>
          <w:color w:val="241e12"/>
          <w:sz w:val="24"/>
          <w:szCs w:val="24"/>
        </w:rPr>
      </w:pPr>
      <w:r w:rsidDel="00000000" w:rsidR="00000000" w:rsidRPr="00000000">
        <w:rPr>
          <w:color w:val="241e12"/>
          <w:sz w:val="24"/>
          <w:szCs w:val="24"/>
          <w:rtl w:val="0"/>
        </w:rPr>
        <w:t xml:space="preserve">Tick the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Prewarm </w:t>
      </w:r>
      <w:r w:rsidDel="00000000" w:rsidR="00000000" w:rsidRPr="00000000">
        <w:rPr>
          <w:color w:val="241e12"/>
          <w:sz w:val="24"/>
          <w:szCs w:val="24"/>
          <w:rtl w:val="0"/>
        </w:rPr>
        <w:t xml:space="preserve">option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, Start Lifetime </w:t>
      </w:r>
      <w:r w:rsidDel="00000000" w:rsidR="00000000" w:rsidRPr="00000000">
        <w:rPr>
          <w:color w:val="241e12"/>
          <w:sz w:val="24"/>
          <w:szCs w:val="24"/>
          <w:rtl w:val="0"/>
        </w:rPr>
        <w:t xml:space="preserve">between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2 </w:t>
      </w:r>
      <w:r w:rsidDel="00000000" w:rsidR="00000000" w:rsidRPr="00000000">
        <w:rPr>
          <w:color w:val="241e12"/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3, Start Speed </w:t>
      </w:r>
      <w:r w:rsidDel="00000000" w:rsidR="00000000" w:rsidRPr="00000000">
        <w:rPr>
          <w:color w:val="241e12"/>
          <w:sz w:val="24"/>
          <w:szCs w:val="24"/>
          <w:rtl w:val="0"/>
        </w:rPr>
        <w:t xml:space="preserve">to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0, Start Size </w:t>
      </w:r>
      <w:r w:rsidDel="00000000" w:rsidR="00000000" w:rsidRPr="00000000">
        <w:rPr>
          <w:color w:val="241e12"/>
          <w:sz w:val="24"/>
          <w:szCs w:val="24"/>
          <w:rtl w:val="0"/>
        </w:rPr>
        <w:t xml:space="preserve">between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6 </w:t>
      </w:r>
      <w:r w:rsidDel="00000000" w:rsidR="00000000" w:rsidRPr="00000000">
        <w:rPr>
          <w:color w:val="241e12"/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8, Start Color </w:t>
      </w:r>
      <w:r w:rsidDel="00000000" w:rsidR="00000000" w:rsidRPr="00000000">
        <w:rPr>
          <w:color w:val="241e12"/>
          <w:sz w:val="24"/>
          <w:szCs w:val="24"/>
          <w:rtl w:val="0"/>
        </w:rPr>
        <w:t xml:space="preserve">to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White, </w:t>
      </w:r>
      <w:r w:rsidDel="00000000" w:rsidR="00000000" w:rsidRPr="00000000">
        <w:rPr>
          <w:color w:val="241e12"/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Simulation Space </w:t>
      </w:r>
      <w:r w:rsidDel="00000000" w:rsidR="00000000" w:rsidRPr="00000000">
        <w:rPr>
          <w:color w:val="241e12"/>
          <w:sz w:val="24"/>
          <w:szCs w:val="24"/>
          <w:rtl w:val="0"/>
        </w:rPr>
        <w:t xml:space="preserve">to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World</w:t>
        <w:br w:type="textWrapping"/>
      </w:r>
      <w:r w:rsidDel="00000000" w:rsidR="00000000" w:rsidRPr="00000000">
        <w:rPr>
          <w:b w:val="1"/>
          <w:color w:val="241e12"/>
          <w:sz w:val="24"/>
          <w:szCs w:val="24"/>
        </w:rPr>
        <w:drawing>
          <wp:inline distB="114300" distT="114300" distL="114300" distR="114300">
            <wp:extent cx="3181350" cy="422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ind w:left="720" w:hanging="360"/>
        <w:rPr>
          <w:color w:val="241e12"/>
          <w:sz w:val="24"/>
          <w:szCs w:val="24"/>
        </w:rPr>
      </w:pPr>
      <w:r w:rsidDel="00000000" w:rsidR="00000000" w:rsidRPr="00000000">
        <w:rPr>
          <w:color w:val="241e12"/>
          <w:sz w:val="24"/>
          <w:szCs w:val="24"/>
          <w:rtl w:val="0"/>
        </w:rPr>
        <w:t xml:space="preserve">Change the shape to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Edge</w:t>
      </w:r>
      <w:r w:rsidDel="00000000" w:rsidR="00000000" w:rsidRPr="00000000">
        <w:rPr>
          <w:color w:val="241e12"/>
          <w:sz w:val="24"/>
          <w:szCs w:val="24"/>
          <w:rtl w:val="0"/>
        </w:rPr>
        <w:t xml:space="preserve">, with a very small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Radius (0.1)</w:t>
        <w:br w:type="textWrapping"/>
      </w:r>
      <w:r w:rsidDel="00000000" w:rsidR="00000000" w:rsidRPr="00000000">
        <w:rPr>
          <w:b w:val="1"/>
          <w:color w:val="241e12"/>
          <w:sz w:val="24"/>
          <w:szCs w:val="24"/>
        </w:rPr>
        <w:drawing>
          <wp:inline distB="114300" distT="114300" distL="114300" distR="114300">
            <wp:extent cx="3162300" cy="23336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color w:val="241e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ind w:left="720" w:hanging="360"/>
        <w:rPr>
          <w:color w:val="241e12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ind w:left="720" w:hanging="360"/>
        <w:rPr>
          <w:color w:val="241e12"/>
          <w:sz w:val="24"/>
          <w:szCs w:val="24"/>
        </w:rPr>
      </w:pPr>
      <w:r w:rsidDel="00000000" w:rsidR="00000000" w:rsidRPr="00000000">
        <w:rPr>
          <w:color w:val="241e12"/>
          <w:sz w:val="24"/>
          <w:szCs w:val="24"/>
          <w:rtl w:val="0"/>
        </w:rPr>
        <w:t xml:space="preserve">Create a new Material set to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Universal Render Pipeline/Particles/Unlit</w:t>
      </w:r>
      <w:r w:rsidDel="00000000" w:rsidR="00000000" w:rsidRPr="00000000">
        <w:rPr>
          <w:color w:val="241e12"/>
          <w:sz w:val="24"/>
          <w:szCs w:val="24"/>
          <w:rtl w:val="0"/>
        </w:rPr>
        <w:t xml:space="preserve"> and add the above texture. Set the Surface Type to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Transparent</w:t>
      </w:r>
      <w:r w:rsidDel="00000000" w:rsidR="00000000" w:rsidRPr="00000000">
        <w:rPr>
          <w:color w:val="241e12"/>
          <w:sz w:val="24"/>
          <w:szCs w:val="24"/>
          <w:rtl w:val="0"/>
        </w:rPr>
        <w:t xml:space="preserve">, Blending Mode to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PreMultiply</w:t>
      </w:r>
      <w:r w:rsidDel="00000000" w:rsidR="00000000" w:rsidRPr="00000000">
        <w:rPr>
          <w:color w:val="241e12"/>
          <w:sz w:val="24"/>
          <w:szCs w:val="24"/>
          <w:rtl w:val="0"/>
        </w:rPr>
        <w:t xml:space="preserve">, and Color mode to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Multiply</w:t>
        <w:br w:type="textWrapping"/>
      </w:r>
      <w:r w:rsidDel="00000000" w:rsidR="00000000" w:rsidRPr="00000000">
        <w:rPr>
          <w:b w:val="1"/>
          <w:color w:val="241e12"/>
          <w:sz w:val="24"/>
          <w:szCs w:val="24"/>
        </w:rPr>
        <w:drawing>
          <wp:inline distB="114300" distT="114300" distL="114300" distR="114300">
            <wp:extent cx="3257550" cy="31146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color w:val="241e12"/>
          <w:sz w:val="24"/>
          <w:szCs w:val="24"/>
          <w:rtl w:val="0"/>
        </w:rPr>
        <w:t xml:space="preserve">In the Renderer section of the Particle System; Set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Render Mode</w:t>
      </w:r>
      <w:r w:rsidDel="00000000" w:rsidR="00000000" w:rsidRPr="00000000">
        <w:rPr>
          <w:color w:val="241e12"/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Horizontal Billboard, </w:t>
      </w:r>
      <w:r w:rsidDel="00000000" w:rsidR="00000000" w:rsidRPr="00000000">
        <w:rPr>
          <w:color w:val="241e12"/>
          <w:sz w:val="24"/>
          <w:szCs w:val="24"/>
          <w:rtl w:val="0"/>
        </w:rPr>
        <w:t xml:space="preserve">Set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Material </w:t>
      </w:r>
      <w:r w:rsidDel="00000000" w:rsidR="00000000" w:rsidRPr="00000000">
        <w:rPr>
          <w:color w:val="241e12"/>
          <w:sz w:val="24"/>
          <w:szCs w:val="24"/>
          <w:rtl w:val="0"/>
        </w:rPr>
        <w:t xml:space="preserve">to the new AlphaBlended Ripple Material, and set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Sort Mode</w:t>
      </w:r>
      <w:r w:rsidDel="00000000" w:rsidR="00000000" w:rsidRPr="00000000">
        <w:rPr>
          <w:color w:val="241e12"/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Youngest in Front</w:t>
        <w:br w:type="textWrapping"/>
      </w:r>
      <w:r w:rsidDel="00000000" w:rsidR="00000000" w:rsidRPr="00000000">
        <w:rPr>
          <w:b w:val="1"/>
          <w:color w:val="241e12"/>
          <w:sz w:val="24"/>
          <w:szCs w:val="24"/>
        </w:rPr>
        <w:drawing>
          <wp:inline distB="114300" distT="114300" distL="114300" distR="114300">
            <wp:extent cx="3209925" cy="331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720" w:hanging="360"/>
        <w:rPr>
          <w:color w:val="241e12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ind w:left="720" w:hanging="360"/>
        <w:rPr>
          <w:color w:val="241e12"/>
          <w:sz w:val="24"/>
          <w:szCs w:val="24"/>
        </w:rPr>
      </w:pPr>
      <w:r w:rsidDel="00000000" w:rsidR="00000000" w:rsidRPr="00000000">
        <w:rPr>
          <w:color w:val="241e12"/>
          <w:sz w:val="24"/>
          <w:szCs w:val="24"/>
          <w:rtl w:val="0"/>
        </w:rPr>
        <w:t xml:space="preserve">Turn on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Color over Lifetime</w:t>
      </w:r>
      <w:r w:rsidDel="00000000" w:rsidR="00000000" w:rsidRPr="00000000">
        <w:rPr>
          <w:color w:val="241e12"/>
          <w:sz w:val="24"/>
          <w:szCs w:val="24"/>
          <w:rtl w:val="0"/>
        </w:rPr>
        <w:t xml:space="preserve"> and create a gradient of white that blends from and to 0 alpha</w:t>
        <w:br w:type="textWrapping"/>
      </w:r>
      <w:r w:rsidDel="00000000" w:rsidR="00000000" w:rsidRPr="00000000">
        <w:rPr>
          <w:color w:val="241e12"/>
          <w:sz w:val="24"/>
          <w:szCs w:val="24"/>
        </w:rPr>
        <w:drawing>
          <wp:inline distB="114300" distT="114300" distL="114300" distR="114300">
            <wp:extent cx="3419475" cy="18859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ind w:left="720" w:hanging="360"/>
        <w:rPr>
          <w:color w:val="241e12"/>
          <w:sz w:val="24"/>
          <w:szCs w:val="24"/>
        </w:rPr>
      </w:pPr>
      <w:r w:rsidDel="00000000" w:rsidR="00000000" w:rsidRPr="00000000">
        <w:rPr>
          <w:color w:val="241e12"/>
          <w:sz w:val="24"/>
          <w:szCs w:val="24"/>
          <w:rtl w:val="0"/>
        </w:rPr>
        <w:t xml:space="preserve">Turn on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Size over Lifetime </w:t>
      </w:r>
      <w:r w:rsidDel="00000000" w:rsidR="00000000" w:rsidRPr="00000000">
        <w:rPr>
          <w:color w:val="241e12"/>
          <w:sz w:val="24"/>
          <w:szCs w:val="24"/>
          <w:rtl w:val="0"/>
        </w:rPr>
        <w:t xml:space="preserve">and make a curve that starts growing quick and then gradually gets higher</w:t>
        <w:br w:type="textWrapping"/>
      </w:r>
      <w:r w:rsidDel="00000000" w:rsidR="00000000" w:rsidRPr="00000000">
        <w:rPr>
          <w:color w:val="241e12"/>
          <w:sz w:val="24"/>
          <w:szCs w:val="24"/>
        </w:rPr>
        <w:drawing>
          <wp:inline distB="114300" distT="114300" distL="114300" distR="114300">
            <wp:extent cx="3924300" cy="49434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ind w:left="720" w:hanging="360"/>
        <w:rPr>
          <w:color w:val="241e12"/>
          <w:sz w:val="24"/>
          <w:szCs w:val="24"/>
        </w:rPr>
      </w:pPr>
      <w:r w:rsidDel="00000000" w:rsidR="00000000" w:rsidRPr="00000000">
        <w:rPr>
          <w:color w:val="241e12"/>
          <w:sz w:val="24"/>
          <w:szCs w:val="24"/>
          <w:rtl w:val="0"/>
        </w:rPr>
        <w:t xml:space="preserve">Set the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Rate over Time</w:t>
      </w:r>
      <w:r w:rsidDel="00000000" w:rsidR="00000000" w:rsidRPr="00000000">
        <w:rPr>
          <w:color w:val="241e12"/>
          <w:sz w:val="24"/>
          <w:szCs w:val="24"/>
          <w:rtl w:val="0"/>
        </w:rPr>
        <w:t xml:space="preserve"> to between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241e12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2</w:t>
        <w:br w:type="textWrapping"/>
      </w:r>
      <w:r w:rsidDel="00000000" w:rsidR="00000000" w:rsidRPr="00000000">
        <w:rPr>
          <w:color w:val="241e12"/>
          <w:sz w:val="24"/>
          <w:szCs w:val="24"/>
          <w:rtl w:val="0"/>
        </w:rPr>
        <w:t xml:space="preserve">Set the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Rate over Distance</w:t>
      </w:r>
      <w:r w:rsidDel="00000000" w:rsidR="00000000" w:rsidRPr="00000000">
        <w:rPr>
          <w:color w:val="241e12"/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4</w:t>
        <w:br w:type="textWrapping"/>
      </w:r>
      <w:r w:rsidDel="00000000" w:rsidR="00000000" w:rsidRPr="00000000">
        <w:rPr>
          <w:b w:val="1"/>
          <w:color w:val="241e12"/>
          <w:sz w:val="24"/>
          <w:szCs w:val="24"/>
        </w:rPr>
        <w:drawing>
          <wp:inline distB="114300" distT="114300" distL="114300" distR="114300">
            <wp:extent cx="3838575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ind w:left="720" w:hanging="360"/>
        <w:rPr>
          <w:color w:val="241e12"/>
          <w:sz w:val="24"/>
          <w:szCs w:val="24"/>
        </w:rPr>
      </w:pPr>
      <w:r w:rsidDel="00000000" w:rsidR="00000000" w:rsidRPr="00000000">
        <w:rPr>
          <w:color w:val="241e12"/>
          <w:sz w:val="24"/>
          <w:szCs w:val="24"/>
          <w:rtl w:val="0"/>
        </w:rPr>
        <w:t xml:space="preserve">Add the newly created Particle System as a child of the </w:t>
      </w:r>
      <w:r w:rsidDel="00000000" w:rsidR="00000000" w:rsidRPr="00000000">
        <w:rPr>
          <w:b w:val="1"/>
          <w:color w:val="241e12"/>
          <w:sz w:val="24"/>
          <w:szCs w:val="24"/>
          <w:rtl w:val="0"/>
        </w:rPr>
        <w:t xml:space="preserve">PlayerArmature</w:t>
        <w:br w:type="textWrapping"/>
      </w:r>
      <w:r w:rsidDel="00000000" w:rsidR="00000000" w:rsidRPr="00000000">
        <w:rPr>
          <w:b w:val="1"/>
          <w:color w:val="241e12"/>
          <w:sz w:val="24"/>
          <w:szCs w:val="24"/>
        </w:rPr>
        <w:drawing>
          <wp:inline distB="114300" distT="114300" distL="114300" distR="114300">
            <wp:extent cx="2047875" cy="10001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color w:val="241e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hd w:fill="ffffff" w:val="clear"/>
        <w:rPr/>
      </w:pPr>
      <w:bookmarkStart w:colFirst="0" w:colLast="0" w:name="_ir4jqueb95x6" w:id="4"/>
      <w:bookmarkEnd w:id="4"/>
      <w:r w:rsidDel="00000000" w:rsidR="00000000" w:rsidRPr="00000000">
        <w:rPr>
          <w:rtl w:val="0"/>
        </w:rPr>
        <w:t xml:space="preserve">Water Collider Setup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Box Collider </w:t>
      </w:r>
      <w:r w:rsidDel="00000000" w:rsidR="00000000" w:rsidRPr="00000000">
        <w:rPr>
          <w:rtl w:val="0"/>
        </w:rPr>
        <w:t xml:space="preserve">for the water mesh itself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 the </w:t>
      </w:r>
      <w:r w:rsidDel="00000000" w:rsidR="00000000" w:rsidRPr="00000000">
        <w:rPr>
          <w:b w:val="1"/>
          <w:rtl w:val="0"/>
        </w:rPr>
        <w:t xml:space="preserve">Is Trigger </w:t>
      </w:r>
      <w:r w:rsidDel="00000000" w:rsidR="00000000" w:rsidRPr="00000000">
        <w:rPr>
          <w:rtl w:val="0"/>
        </w:rPr>
        <w:t xml:space="preserve">box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psytne8rmdjw" w:id="5"/>
      <w:bookmarkEnd w:id="5"/>
      <w:r w:rsidDel="00000000" w:rsidR="00000000" w:rsidRPr="00000000">
        <w:rPr>
          <w:rtl w:val="0"/>
        </w:rPr>
        <w:t xml:space="preserve">Script Setup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Water Interaction Script</w:t>
      </w:r>
      <w:r w:rsidDel="00000000" w:rsidR="00000000" w:rsidRPr="00000000">
        <w:rPr>
          <w:rtl w:val="0"/>
        </w:rPr>
        <w:t xml:space="preserve"> as a component of the </w:t>
      </w:r>
      <w:r w:rsidDel="00000000" w:rsidR="00000000" w:rsidRPr="00000000">
        <w:rPr>
          <w:b w:val="1"/>
          <w:rtl w:val="0"/>
        </w:rPr>
        <w:t xml:space="preserve">PlayerArmature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324225" cy="38671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the </w:t>
      </w:r>
      <w:r w:rsidDel="00000000" w:rsidR="00000000" w:rsidRPr="00000000">
        <w:rPr>
          <w:b w:val="1"/>
          <w:rtl w:val="0"/>
        </w:rPr>
        <w:t xml:space="preserve">Particle System</w:t>
      </w:r>
      <w:r w:rsidDel="00000000" w:rsidR="00000000" w:rsidRPr="00000000">
        <w:rPr>
          <w:rtl w:val="0"/>
        </w:rPr>
        <w:t xml:space="preserve"> into the </w:t>
      </w:r>
      <w:r w:rsidDel="00000000" w:rsidR="00000000" w:rsidRPr="00000000">
        <w:rPr>
          <w:b w:val="1"/>
          <w:rtl w:val="0"/>
        </w:rPr>
        <w:t xml:space="preserve">Interaction Particle System parameter</w:t>
      </w:r>
      <w:r w:rsidDel="00000000" w:rsidR="00000000" w:rsidRPr="00000000">
        <w:rPr>
          <w:rtl w:val="0"/>
        </w:rPr>
        <w:t xml:space="preserve"> of the script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5ShxjRMn3b19P83qog1yLXTV9C2VWcr/view?usp=sharing" TargetMode="External"/><Relationship Id="rId7" Type="http://schemas.openxmlformats.org/officeDocument/2006/relationships/hyperlink" Target="https://drive.google.com/file/d/1iLaCiV0PbMsJVjW3w3ay1D59daExF6wk/view?usp=sharing" TargetMode="External"/><Relationship Id="rId8" Type="http://schemas.openxmlformats.org/officeDocument/2006/relationships/hyperlink" Target="https://www.patreon.com/posts/304901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