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0D78D" w14:textId="3465D7C5" w:rsidR="00B50BF1" w:rsidRDefault="00B50BF1" w:rsidP="00992AB6">
      <w:pPr>
        <w:pStyle w:val="Heading1"/>
        <w:spacing w:before="120" w:after="120"/>
        <w:jc w:val="center"/>
        <w:rPr>
          <w:rFonts w:asciiTheme="minorHAnsi" w:hAnsiTheme="minorHAnsi" w:cs="Tahoma"/>
          <w:b/>
          <w:bCs/>
          <w:sz w:val="36"/>
          <w:szCs w:val="36"/>
        </w:rPr>
      </w:pPr>
      <w:r w:rsidRPr="00422512">
        <w:rPr>
          <w:rFonts w:asciiTheme="minorHAnsi" w:hAnsiTheme="minorHAnsi" w:cs="Tahoma"/>
          <w:b/>
          <w:bCs/>
          <w:sz w:val="36"/>
          <w:szCs w:val="36"/>
        </w:rPr>
        <w:t xml:space="preserve">Rubric for </w:t>
      </w:r>
      <w:r w:rsidRPr="00B50BF1">
        <w:rPr>
          <w:rFonts w:asciiTheme="minorHAnsi" w:hAnsiTheme="minorHAnsi" w:cs="Tahoma"/>
          <w:b/>
          <w:bCs/>
          <w:sz w:val="36"/>
          <w:szCs w:val="36"/>
        </w:rPr>
        <w:t xml:space="preserve">CMSC 508 Fall </w:t>
      </w:r>
      <w:r w:rsidR="004419D8">
        <w:rPr>
          <w:rFonts w:asciiTheme="minorHAnsi" w:hAnsiTheme="minorHAnsi" w:cs="Tahoma"/>
          <w:b/>
          <w:bCs/>
          <w:sz w:val="36"/>
          <w:szCs w:val="36"/>
        </w:rPr>
        <w:t>2020</w:t>
      </w:r>
    </w:p>
    <w:p w14:paraId="495E8F9A" w14:textId="1284CCB5" w:rsidR="002A12D1" w:rsidRPr="00A06C4B" w:rsidRDefault="0035797B" w:rsidP="00992AB6">
      <w:pPr>
        <w:pStyle w:val="Heading1"/>
        <w:spacing w:before="120" w:after="120"/>
        <w:jc w:val="center"/>
        <w:rPr>
          <w:b/>
          <w:color w:val="000000" w:themeColor="text1"/>
        </w:rPr>
      </w:pPr>
      <w:r w:rsidRPr="00A06C4B">
        <w:rPr>
          <w:b/>
          <w:color w:val="000000" w:themeColor="text1"/>
        </w:rPr>
        <w:t>Student Learning</w:t>
      </w:r>
      <w:r w:rsidR="002233D1" w:rsidRPr="00A06C4B">
        <w:rPr>
          <w:b/>
          <w:color w:val="000000" w:themeColor="text1"/>
        </w:rPr>
        <w:t xml:space="preserve"> Outcome (</w:t>
      </w:r>
      <w:r w:rsidR="00A06C4B" w:rsidRPr="00A06C4B">
        <w:rPr>
          <w:b/>
          <w:color w:val="000000" w:themeColor="text1"/>
        </w:rPr>
        <w:t>#</w:t>
      </w:r>
      <w:r w:rsidR="0041032D">
        <w:rPr>
          <w:b/>
          <w:color w:val="000000" w:themeColor="text1"/>
        </w:rPr>
        <w:t>6</w:t>
      </w:r>
      <w:r w:rsidR="002233D1" w:rsidRPr="00A06C4B">
        <w:rPr>
          <w:b/>
          <w:color w:val="000000" w:themeColor="text1"/>
        </w:rPr>
        <w:t>)</w:t>
      </w:r>
      <w:r w:rsidR="005C56B2" w:rsidRPr="00A06C4B">
        <w:rPr>
          <w:b/>
          <w:color w:val="000000" w:themeColor="text1"/>
        </w:rPr>
        <w:t xml:space="preserve"> </w:t>
      </w:r>
    </w:p>
    <w:p w14:paraId="4BB7EF05" w14:textId="49288BDD" w:rsidR="002233D1" w:rsidRDefault="00B50BF1" w:rsidP="007B33D8">
      <w:pPr>
        <w:ind w:left="360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bdr w:val="none" w:sz="0" w:space="0" w:color="auto" w:frame="1"/>
        </w:rPr>
      </w:pPr>
      <w:r w:rsidRPr="00111CE9">
        <w:rPr>
          <w:rFonts w:asciiTheme="minorHAnsi" w:hAnsiTheme="minorHAnsi"/>
          <w:b/>
          <w:bCs/>
        </w:rPr>
        <w:t>ABET Criteria Addressed</w:t>
      </w:r>
      <w:r>
        <w:rPr>
          <w:rFonts w:asciiTheme="minorHAnsi" w:hAnsiTheme="minorHAnsi"/>
          <w:b/>
          <w:bCs/>
        </w:rPr>
        <w:t>:</w:t>
      </w:r>
      <w:r w:rsidRPr="00A06C4B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 </w:t>
      </w:r>
      <w:proofErr w:type="gramStart"/>
      <w:r w:rsidR="00A06C4B" w:rsidRPr="00A06C4B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SLO</w:t>
      </w:r>
      <w:r w:rsidR="002A12D1" w:rsidRPr="00A06C4B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(</w:t>
      </w:r>
      <w:proofErr w:type="gramEnd"/>
      <w:r w:rsidR="00A06C4B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#</w:t>
      </w:r>
      <w:r w:rsidR="0041032D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>6</w:t>
      </w:r>
      <w:r w:rsidR="00A31D06" w:rsidRPr="00A06C4B">
        <w:rPr>
          <w:rFonts w:asciiTheme="majorHAnsi" w:hAnsiTheme="majorHAnsi" w:cstheme="majorHAnsi"/>
          <w:bCs/>
          <w:color w:val="000000" w:themeColor="text1"/>
          <w:sz w:val="22"/>
          <w:szCs w:val="22"/>
        </w:rPr>
        <w:t xml:space="preserve">) </w:t>
      </w:r>
      <w:r w:rsidR="0041032D" w:rsidRPr="0041032D"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bdr w:val="none" w:sz="0" w:space="0" w:color="auto" w:frame="1"/>
        </w:rPr>
        <w:t>Apply computer science theory and software development fundamentals to produce computing-based solutions.</w:t>
      </w:r>
      <w:r w:rsidR="00A06C4B" w:rsidRPr="00A06C4B"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bdr w:val="none" w:sz="0" w:space="0" w:color="auto" w:frame="1"/>
        </w:rPr>
        <w:t>.</w:t>
      </w:r>
    </w:p>
    <w:p w14:paraId="338A89EF" w14:textId="64DA57D6" w:rsidR="004279C8" w:rsidRDefault="004279C8" w:rsidP="007B33D8">
      <w:pPr>
        <w:ind w:left="360"/>
        <w:rPr>
          <w:rFonts w:asciiTheme="majorHAnsi" w:hAnsiTheme="majorHAnsi" w:cstheme="majorHAnsi"/>
          <w:bCs/>
          <w:color w:val="000000" w:themeColor="text1"/>
          <w:sz w:val="22"/>
          <w:szCs w:val="22"/>
        </w:rPr>
      </w:pPr>
    </w:p>
    <w:p w14:paraId="2768878F" w14:textId="6C933A74" w:rsidR="004279C8" w:rsidRDefault="004279C8" w:rsidP="004279C8">
      <w:pPr>
        <w:ind w:left="360"/>
        <w:jc w:val="center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 w:rsidRPr="004279C8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>Performance Indicators</w:t>
      </w:r>
    </w:p>
    <w:p w14:paraId="65D83551" w14:textId="61848D40" w:rsidR="00810286" w:rsidRPr="00810286" w:rsidRDefault="00810286" w:rsidP="00810286">
      <w:pPr>
        <w:pStyle w:val="BodyText"/>
        <w:numPr>
          <w:ilvl w:val="0"/>
          <w:numId w:val="9"/>
        </w:numPr>
        <w:rPr>
          <w:rFonts w:eastAsiaTheme="majorEastAsia"/>
        </w:rPr>
      </w:pPr>
      <w:r w:rsidRPr="00810286">
        <w:rPr>
          <w:rFonts w:eastAsiaTheme="majorEastAsia"/>
        </w:rPr>
        <w:t xml:space="preserve">Design a database system with correct definition of tables, primary keys, foreign keys, and any other constraints as appropriate for the problem domain. </w:t>
      </w:r>
    </w:p>
    <w:p w14:paraId="32824695" w14:textId="77777777" w:rsidR="00810286" w:rsidRPr="00810286" w:rsidRDefault="00810286" w:rsidP="00810286">
      <w:pPr>
        <w:pStyle w:val="BodyText"/>
        <w:rPr>
          <w:rFonts w:eastAsiaTheme="majorEastAsia"/>
        </w:rPr>
      </w:pPr>
      <w:r w:rsidRPr="00810286">
        <w:rPr>
          <w:rFonts w:eastAsiaTheme="majorEastAsia"/>
        </w:rPr>
        <w:t xml:space="preserve"> </w:t>
      </w:r>
    </w:p>
    <w:p w14:paraId="67367265" w14:textId="52C7BE8A" w:rsidR="00810286" w:rsidRDefault="00810286" w:rsidP="00810286">
      <w:pPr>
        <w:pStyle w:val="BodyText"/>
        <w:numPr>
          <w:ilvl w:val="0"/>
          <w:numId w:val="9"/>
        </w:numPr>
        <w:rPr>
          <w:rFonts w:eastAsiaTheme="majorEastAsia"/>
        </w:rPr>
      </w:pPr>
      <w:r w:rsidRPr="00810286">
        <w:rPr>
          <w:rFonts w:eastAsiaTheme="majorEastAsia"/>
        </w:rPr>
        <w:t>Implement a web interface that interacts with the database hosted in an online computing service while preserving the security and integrity of the information.</w:t>
      </w:r>
    </w:p>
    <w:p w14:paraId="0A010658" w14:textId="31A1D110" w:rsidR="004279C8" w:rsidRDefault="004279C8" w:rsidP="004279C8">
      <w:pPr>
        <w:ind w:left="360"/>
        <w:jc w:val="center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</w:p>
    <w:p w14:paraId="27DE22EA" w14:textId="6032DE4E" w:rsidR="00810286" w:rsidRPr="004279C8" w:rsidRDefault="00810286" w:rsidP="004279C8">
      <w:pPr>
        <w:ind w:left="360"/>
        <w:jc w:val="center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>Rubric:</w:t>
      </w:r>
    </w:p>
    <w:p w14:paraId="6A59781E" w14:textId="77777777" w:rsidR="0012616F" w:rsidRPr="00A06C4B" w:rsidRDefault="0012616F" w:rsidP="007B33D8">
      <w:pPr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tbl>
      <w:tblPr>
        <w:tblStyle w:val="GridTable1Light"/>
        <w:tblW w:w="10080" w:type="dxa"/>
        <w:tblLayout w:type="fixed"/>
        <w:tblLook w:val="04A0" w:firstRow="1" w:lastRow="0" w:firstColumn="1" w:lastColumn="0" w:noHBand="0" w:noVBand="1"/>
      </w:tblPr>
      <w:tblGrid>
        <w:gridCol w:w="2016"/>
        <w:gridCol w:w="2016"/>
        <w:gridCol w:w="2016"/>
        <w:gridCol w:w="2016"/>
        <w:gridCol w:w="2016"/>
      </w:tblGrid>
      <w:tr w:rsidR="00810286" w14:paraId="6BE80F7F" w14:textId="77777777" w:rsidTr="0034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hideMark/>
          </w:tcPr>
          <w:p w14:paraId="50161266" w14:textId="1BDAC60D" w:rsidR="00810286" w:rsidRPr="0034658C" w:rsidRDefault="00810286" w:rsidP="00810286">
            <w:pPr>
              <w:spacing w:after="160" w:line="235" w:lineRule="atLeast"/>
              <w:jc w:val="center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bookmarkStart w:id="0" w:name="_Hlk96343817"/>
            <w:r w:rsidRPr="008D6C79">
              <w:rPr>
                <w:rFonts w:ascii="Cambria" w:eastAsia="Cambria" w:hAnsi="Cambria" w:cs="Cambria"/>
                <w:sz w:val="20"/>
                <w:szCs w:val="20"/>
              </w:rPr>
              <w:t>Performance Indicators</w:t>
            </w:r>
          </w:p>
        </w:tc>
        <w:tc>
          <w:tcPr>
            <w:tcW w:w="2016" w:type="dxa"/>
            <w:hideMark/>
          </w:tcPr>
          <w:p w14:paraId="79CCBB80" w14:textId="39C1B168" w:rsidR="00810286" w:rsidRPr="0034658C" w:rsidRDefault="00810286" w:rsidP="00810286">
            <w:pPr>
              <w:spacing w:after="160" w:line="23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6C79">
              <w:rPr>
                <w:rFonts w:ascii="Cambria" w:eastAsia="Cambria" w:hAnsi="Cambria" w:cs="Cambria"/>
                <w:sz w:val="20"/>
                <w:szCs w:val="20"/>
              </w:rPr>
              <w:t>Unsatisfactory</w:t>
            </w:r>
          </w:p>
        </w:tc>
        <w:tc>
          <w:tcPr>
            <w:tcW w:w="2016" w:type="dxa"/>
            <w:hideMark/>
          </w:tcPr>
          <w:p w14:paraId="3E4225A5" w14:textId="12E24663" w:rsidR="00810286" w:rsidRPr="0034658C" w:rsidRDefault="00810286" w:rsidP="00810286">
            <w:pPr>
              <w:spacing w:after="160" w:line="23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6C79">
              <w:rPr>
                <w:rFonts w:ascii="Cambria" w:eastAsia="Cambria" w:hAnsi="Cambria" w:cs="Cambria"/>
                <w:sz w:val="20"/>
                <w:szCs w:val="20"/>
              </w:rPr>
              <w:t>Developing</w:t>
            </w:r>
          </w:p>
        </w:tc>
        <w:tc>
          <w:tcPr>
            <w:tcW w:w="2016" w:type="dxa"/>
            <w:hideMark/>
          </w:tcPr>
          <w:p w14:paraId="0AAB066F" w14:textId="280A61DC" w:rsidR="00810286" w:rsidRPr="0034658C" w:rsidRDefault="00810286" w:rsidP="00810286">
            <w:pPr>
              <w:spacing w:after="160" w:line="23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6C79">
              <w:rPr>
                <w:rFonts w:ascii="Cambria" w:eastAsia="Cambria" w:hAnsi="Cambria" w:cs="Cambria"/>
                <w:sz w:val="20"/>
                <w:szCs w:val="20"/>
              </w:rPr>
              <w:t>Meets Expectations</w:t>
            </w:r>
          </w:p>
        </w:tc>
        <w:tc>
          <w:tcPr>
            <w:tcW w:w="2016" w:type="dxa"/>
            <w:hideMark/>
          </w:tcPr>
          <w:p w14:paraId="5E227B7B" w14:textId="3DBE015C" w:rsidR="00810286" w:rsidRPr="0034658C" w:rsidRDefault="00810286" w:rsidP="00810286">
            <w:pPr>
              <w:spacing w:after="160" w:line="23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8D6C79">
              <w:rPr>
                <w:rFonts w:ascii="Cambria" w:eastAsia="Cambria" w:hAnsi="Cambria" w:cs="Cambria"/>
                <w:sz w:val="20"/>
                <w:szCs w:val="20"/>
              </w:rPr>
              <w:t>Exceeds Expectations</w:t>
            </w:r>
          </w:p>
        </w:tc>
      </w:tr>
      <w:tr w:rsidR="00810286" w14:paraId="5C5EC590" w14:textId="77777777" w:rsidTr="0034658C">
        <w:trPr>
          <w:trHeight w:val="1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hideMark/>
          </w:tcPr>
          <w:p w14:paraId="697449E7" w14:textId="77777777" w:rsidR="00810286" w:rsidRPr="008D6C79" w:rsidRDefault="00810286" w:rsidP="00810286">
            <w:pPr>
              <w:spacing w:after="240" w:line="259" w:lineRule="auto"/>
              <w:rPr>
                <w:rFonts w:ascii="Cambria" w:eastAsia="Cambria" w:hAnsi="Cambria" w:cs="Cambria"/>
                <w:i/>
                <w:color w:val="000000"/>
              </w:rPr>
            </w:pPr>
            <w:bookmarkStart w:id="1" w:name="_Hlk100381446"/>
            <w:r w:rsidRPr="008D6C79">
              <w:rPr>
                <w:rFonts w:ascii="Cambria" w:eastAsia="Cambria" w:hAnsi="Cambria" w:cs="Cambria"/>
                <w:i/>
                <w:color w:val="000000"/>
              </w:rPr>
              <w:t>Design a database system with correct definition of tables, primary keys, foreign keys, and any other constraints as appropriate for the problem domain. </w:t>
            </w:r>
          </w:p>
          <w:p w14:paraId="73B2303E" w14:textId="2D44212C" w:rsidR="00810286" w:rsidRDefault="00810286" w:rsidP="00810286">
            <w:pPr>
              <w:spacing w:after="160" w:line="235" w:lineRule="atLeast"/>
              <w:rPr>
                <w:rFonts w:ascii="Calibri" w:hAnsi="Calibri" w:cs="Calibri"/>
                <w:sz w:val="22"/>
                <w:szCs w:val="22"/>
              </w:rPr>
            </w:pPr>
            <w:r w:rsidRPr="008D6C79">
              <w:rPr>
                <w:rFonts w:ascii="Cambria" w:eastAsia="Cambria" w:hAnsi="Cambria" w:cs="Cambria"/>
                <w:i/>
                <w:color w:val="000000"/>
              </w:rPr>
              <w:t> </w:t>
            </w:r>
          </w:p>
        </w:tc>
        <w:tc>
          <w:tcPr>
            <w:tcW w:w="2016" w:type="dxa"/>
            <w:hideMark/>
          </w:tcPr>
          <w:p w14:paraId="4A3C420E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ERD lacks logic or is incomplete.</w:t>
            </w:r>
          </w:p>
          <w:p w14:paraId="04BEFDF0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Relational model lacks cohesion, logic, or both.</w:t>
            </w:r>
          </w:p>
          <w:p w14:paraId="2E20946A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Fails to normalize</w:t>
            </w:r>
          </w:p>
          <w:p w14:paraId="32EA7123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Queries not provided or do not work</w:t>
            </w:r>
          </w:p>
          <w:p w14:paraId="6D5CE2C0" w14:textId="67032241" w:rsidR="00810286" w:rsidRDefault="00810286" w:rsidP="00810286">
            <w:pPr>
              <w:spacing w:after="160" w:line="23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16" w:type="dxa"/>
            <w:hideMark/>
          </w:tcPr>
          <w:p w14:paraId="60DEAC2D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ERD is logical but lacking some of the important design considerations.</w:t>
            </w:r>
          </w:p>
          <w:p w14:paraId="59801E87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Relationship model complies with some of the requirements laid out in the ERD</w:t>
            </w:r>
          </w:p>
          <w:p w14:paraId="231FF544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Fails to Normalize 3NF, 2NF. Normalized to 1NF or below</w:t>
            </w:r>
          </w:p>
          <w:p w14:paraId="1C10EB7A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Queries written do not work accurately</w:t>
            </w:r>
          </w:p>
          <w:p w14:paraId="60436EC4" w14:textId="50265C85" w:rsidR="00810286" w:rsidRDefault="00810286" w:rsidP="00810286">
            <w:pPr>
              <w:spacing w:after="160" w:line="23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16" w:type="dxa"/>
            <w:hideMark/>
          </w:tcPr>
          <w:p w14:paraId="3781F688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ERD is logical, complete and includes most of the design considerations.</w:t>
            </w:r>
          </w:p>
          <w:p w14:paraId="0FDB9640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All primary and foreign keys are correctly defined.</w:t>
            </w:r>
          </w:p>
          <w:p w14:paraId="761FDCBB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Relational Model is logical and reflects understanding of the overall function of the database</w:t>
            </w:r>
          </w:p>
          <w:p w14:paraId="3F63D6B6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Fails to normalize to 3NF but accurately normalizes to 2NF</w:t>
            </w:r>
          </w:p>
          <w:p w14:paraId="0A5D5D81" w14:textId="7430E9CB" w:rsidR="00810286" w:rsidRDefault="00810286" w:rsidP="00810286">
            <w:pPr>
              <w:spacing w:after="160" w:line="23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All queries work accurately</w:t>
            </w:r>
          </w:p>
        </w:tc>
        <w:tc>
          <w:tcPr>
            <w:tcW w:w="2016" w:type="dxa"/>
            <w:hideMark/>
          </w:tcPr>
          <w:p w14:paraId="16510DF7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ERD is logical, comprehensive, and well designed. All primary, foreign keys, and other constraints are correctly defined.</w:t>
            </w:r>
          </w:p>
          <w:p w14:paraId="3E91796C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Relational Model is logical and reflects a strong understanding of the overall function of the database</w:t>
            </w:r>
          </w:p>
          <w:p w14:paraId="6DEC0304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Accurately normalized to the specifications.</w:t>
            </w:r>
          </w:p>
          <w:p w14:paraId="3B73966E" w14:textId="123CA80B" w:rsidR="00810286" w:rsidRDefault="00810286" w:rsidP="00810286">
            <w:pPr>
              <w:spacing w:after="160" w:line="23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All SQL queries working with evidence that they’ve been thoroughly tested.</w:t>
            </w:r>
          </w:p>
        </w:tc>
      </w:tr>
      <w:tr w:rsidR="00810286" w14:paraId="0CFD1D1E" w14:textId="77777777" w:rsidTr="0034658C">
        <w:trPr>
          <w:trHeight w:val="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hideMark/>
          </w:tcPr>
          <w:p w14:paraId="3ACE09B8" w14:textId="019DB75C" w:rsidR="00810286" w:rsidRDefault="00810286" w:rsidP="00810286">
            <w:pPr>
              <w:spacing w:after="160" w:line="235" w:lineRule="atLeast"/>
              <w:rPr>
                <w:rFonts w:ascii="Calibri" w:hAnsi="Calibri" w:cs="Calibri"/>
                <w:sz w:val="22"/>
                <w:szCs w:val="22"/>
              </w:rPr>
            </w:pPr>
            <w:r w:rsidRPr="008D6C79">
              <w:rPr>
                <w:rFonts w:ascii="Cambria" w:eastAsia="Cambria" w:hAnsi="Cambria" w:cs="Cambria"/>
                <w:i/>
                <w:color w:val="000000"/>
              </w:rPr>
              <w:t>Implement a web interface that interacts with the database hosted in an online computing service while preserving the security and integrity of the information.</w:t>
            </w:r>
          </w:p>
        </w:tc>
        <w:tc>
          <w:tcPr>
            <w:tcW w:w="2016" w:type="dxa"/>
            <w:hideMark/>
          </w:tcPr>
          <w:p w14:paraId="1DB3606C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Web interface is not implemented.</w:t>
            </w:r>
          </w:p>
          <w:p w14:paraId="0586DDCD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Authentication is missing.</w:t>
            </w:r>
          </w:p>
          <w:p w14:paraId="5DB6DBF3" w14:textId="21F7B30A" w:rsidR="00810286" w:rsidRDefault="00810286" w:rsidP="00810286">
            <w:pPr>
              <w:spacing w:after="160" w:line="23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Database is not protected against SQL injections.</w:t>
            </w:r>
          </w:p>
        </w:tc>
        <w:tc>
          <w:tcPr>
            <w:tcW w:w="2016" w:type="dxa"/>
            <w:hideMark/>
          </w:tcPr>
          <w:p w14:paraId="26327A75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Web interface is implemented but some functionality is missing.</w:t>
            </w:r>
          </w:p>
          <w:p w14:paraId="79909F23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Interface is missing adequate authentication.</w:t>
            </w:r>
          </w:p>
          <w:p w14:paraId="3C35EA3E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Provides an inadequate solution for SQL injections.</w:t>
            </w:r>
          </w:p>
          <w:p w14:paraId="6C01B2F7" w14:textId="7B680EFB" w:rsidR="00810286" w:rsidRDefault="00810286" w:rsidP="00810286">
            <w:pPr>
              <w:spacing w:after="160" w:line="23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016" w:type="dxa"/>
            <w:hideMark/>
          </w:tcPr>
          <w:p w14:paraId="297F4728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Web interface implementation is complete.</w:t>
            </w:r>
          </w:p>
          <w:p w14:paraId="12D9A3E6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Provides adequate authentication.</w:t>
            </w:r>
          </w:p>
          <w:p w14:paraId="76DA9CB9" w14:textId="42716447" w:rsidR="00810286" w:rsidRDefault="00810286" w:rsidP="00810286">
            <w:pPr>
              <w:spacing w:after="160" w:line="23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Generally</w:t>
            </w:r>
            <w:proofErr w:type="gramEnd"/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 xml:space="preserve"> prevents SQL injections.</w:t>
            </w:r>
          </w:p>
        </w:tc>
        <w:tc>
          <w:tcPr>
            <w:tcW w:w="2016" w:type="dxa"/>
            <w:hideMark/>
          </w:tcPr>
          <w:p w14:paraId="6E72D5DF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Web interface implementation is comprehensive and well designed.</w:t>
            </w:r>
          </w:p>
          <w:p w14:paraId="4683CBD7" w14:textId="77777777" w:rsidR="00810286" w:rsidRPr="008D6C79" w:rsidRDefault="00810286" w:rsidP="0081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libri" w:hAnsi="Cambria" w:cs="Calibri"/>
                <w:color w:val="000000"/>
                <w:sz w:val="18"/>
                <w:szCs w:val="18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 xml:space="preserve">Provides a </w:t>
            </w:r>
            <w:proofErr w:type="spellStart"/>
            <w:proofErr w:type="gramStart"/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well designed</w:t>
            </w:r>
            <w:proofErr w:type="spellEnd"/>
            <w:proofErr w:type="gramEnd"/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 xml:space="preserve"> solution for authentication.</w:t>
            </w:r>
          </w:p>
          <w:p w14:paraId="0DDDB1DD" w14:textId="492FCC73" w:rsidR="00810286" w:rsidRDefault="00810286" w:rsidP="00810286">
            <w:pPr>
              <w:spacing w:after="160" w:line="235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8D6C79">
              <w:rPr>
                <w:rFonts w:ascii="Cambria" w:eastAsia="Calibri" w:hAnsi="Cambria" w:cs="Calibri"/>
                <w:color w:val="000000"/>
                <w:sz w:val="18"/>
                <w:szCs w:val="18"/>
              </w:rPr>
              <w:t>Presents clear and precise solutions for SQL injections.</w:t>
            </w:r>
          </w:p>
        </w:tc>
      </w:tr>
      <w:bookmarkEnd w:id="0"/>
      <w:bookmarkEnd w:id="1"/>
    </w:tbl>
    <w:p w14:paraId="0DC4BEAE" w14:textId="77777777" w:rsidR="00493B11" w:rsidRDefault="00493B11" w:rsidP="007B33D8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b/>
          <w:bCs/>
          <w:color w:val="000000" w:themeColor="text1"/>
          <w:sz w:val="22"/>
          <w:szCs w:val="22"/>
          <w:u w:val="single"/>
          <w:lang w:bidi="he-IL"/>
        </w:rPr>
      </w:pPr>
    </w:p>
    <w:p w14:paraId="1325BF11" w14:textId="42F44616" w:rsidR="004279C8" w:rsidRDefault="004279C8" w:rsidP="007B33D8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5158489C" w14:textId="77777777" w:rsidR="00810286" w:rsidRDefault="00810286" w:rsidP="00810286">
      <w:pPr>
        <w:ind w:left="360"/>
        <w:jc w:val="center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</w:p>
    <w:p w14:paraId="760A4631" w14:textId="42E6776B" w:rsidR="00810286" w:rsidRDefault="00810286" w:rsidP="00810286">
      <w:pPr>
        <w:ind w:left="360"/>
        <w:jc w:val="center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>Results:</w:t>
      </w:r>
    </w:p>
    <w:p w14:paraId="3031800D" w14:textId="77777777" w:rsidR="00810286" w:rsidRDefault="00810286" w:rsidP="007B33D8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1E9AE535" w14:textId="77777777" w:rsidR="004279C8" w:rsidRDefault="004279C8" w:rsidP="007B33D8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tbl>
      <w:tblPr>
        <w:tblW w:w="936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1872"/>
        <w:gridCol w:w="1872"/>
        <w:gridCol w:w="1872"/>
        <w:gridCol w:w="1872"/>
      </w:tblGrid>
      <w:tr w:rsidR="004279C8" w:rsidRPr="00DE4E52" w14:paraId="23864967" w14:textId="77777777" w:rsidTr="004279C8">
        <w:tc>
          <w:tcPr>
            <w:tcW w:w="187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7B98AA94" w14:textId="77777777" w:rsidR="004279C8" w:rsidRPr="0019478C" w:rsidRDefault="004279C8" w:rsidP="006872D6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 w:rsidRPr="0019478C">
              <w:rPr>
                <w:rFonts w:asciiTheme="minorHAnsi" w:hAnsiTheme="minorHAnsi" w:cs="Arial"/>
                <w:b/>
                <w:bCs/>
                <w:sz w:val="21"/>
                <w:szCs w:val="21"/>
              </w:rPr>
              <w:t>Performance</w:t>
            </w:r>
          </w:p>
          <w:p w14:paraId="2AD4EE05" w14:textId="77777777" w:rsidR="004279C8" w:rsidRPr="0019478C" w:rsidRDefault="004279C8" w:rsidP="006872D6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 w:rsidRPr="0019478C">
              <w:rPr>
                <w:rFonts w:asciiTheme="minorHAnsi" w:hAnsiTheme="minorHAnsi" w:cs="Arial"/>
                <w:b/>
                <w:bCs/>
                <w:sz w:val="21"/>
                <w:szCs w:val="21"/>
              </w:rPr>
              <w:t>Measures</w:t>
            </w:r>
          </w:p>
        </w:tc>
        <w:tc>
          <w:tcPr>
            <w:tcW w:w="18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37E88253" w14:textId="77777777" w:rsidR="004279C8" w:rsidRDefault="004279C8" w:rsidP="006872D6">
            <w:pPr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sz w:val="21"/>
                <w:szCs w:val="21"/>
              </w:rPr>
              <w:t>Unsatisfactory</w:t>
            </w:r>
          </w:p>
          <w:p w14:paraId="45BC1234" w14:textId="031F53AA" w:rsidR="00810286" w:rsidRPr="0019478C" w:rsidRDefault="00810286" w:rsidP="006872D6">
            <w:pPr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sz w:val="21"/>
                <w:szCs w:val="21"/>
              </w:rPr>
              <w:t>(#/%)</w:t>
            </w:r>
          </w:p>
        </w:tc>
        <w:tc>
          <w:tcPr>
            <w:tcW w:w="1872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40DB6C8A" w14:textId="77777777" w:rsidR="004279C8" w:rsidRDefault="004279C8" w:rsidP="006872D6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sz w:val="21"/>
                <w:szCs w:val="21"/>
              </w:rPr>
              <w:t>Developing</w:t>
            </w:r>
          </w:p>
          <w:p w14:paraId="5B132D4E" w14:textId="3CDFCEFD" w:rsidR="00810286" w:rsidRPr="0019478C" w:rsidRDefault="00810286" w:rsidP="006872D6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sz w:val="21"/>
                <w:szCs w:val="21"/>
              </w:rPr>
              <w:t>(#/%)</w:t>
            </w:r>
          </w:p>
        </w:tc>
        <w:tc>
          <w:tcPr>
            <w:tcW w:w="1872" w:type="dxa"/>
            <w:tcBorders>
              <w:top w:val="doub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14:paraId="3B6A0E4E" w14:textId="77777777" w:rsidR="004279C8" w:rsidRDefault="004279C8" w:rsidP="006872D6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sz w:val="21"/>
                <w:szCs w:val="21"/>
              </w:rPr>
              <w:t>Meets Expectations</w:t>
            </w:r>
          </w:p>
          <w:p w14:paraId="09BDF011" w14:textId="6EB3A544" w:rsidR="00810286" w:rsidRPr="0019478C" w:rsidRDefault="00810286" w:rsidP="006872D6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sz w:val="21"/>
                <w:szCs w:val="21"/>
              </w:rPr>
              <w:t>(#/%)</w:t>
            </w:r>
          </w:p>
        </w:tc>
        <w:tc>
          <w:tcPr>
            <w:tcW w:w="187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14:paraId="0B65A9ED" w14:textId="77777777" w:rsidR="004279C8" w:rsidRDefault="004279C8" w:rsidP="006872D6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sz w:val="21"/>
                <w:szCs w:val="21"/>
              </w:rPr>
              <w:t>Exceeds Expectations</w:t>
            </w:r>
          </w:p>
          <w:p w14:paraId="56AF70C6" w14:textId="56349215" w:rsidR="00810286" w:rsidRPr="0019478C" w:rsidRDefault="00810286" w:rsidP="006872D6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sz w:val="21"/>
                <w:szCs w:val="21"/>
              </w:rPr>
              <w:t>(#/%)</w:t>
            </w:r>
          </w:p>
        </w:tc>
      </w:tr>
      <w:tr w:rsidR="004279C8" w:rsidRPr="00267182" w14:paraId="1580513B" w14:textId="77777777" w:rsidTr="004279C8">
        <w:tc>
          <w:tcPr>
            <w:tcW w:w="187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1BAB65A" w14:textId="77777777" w:rsidR="004279C8" w:rsidRPr="0019478C" w:rsidRDefault="004279C8" w:rsidP="006872D6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sz w:val="21"/>
                <w:szCs w:val="21"/>
              </w:rPr>
              <w:t>PI 1</w:t>
            </w:r>
          </w:p>
        </w:tc>
        <w:tc>
          <w:tcPr>
            <w:tcW w:w="18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22F294E8" w14:textId="77777777" w:rsidR="004279C8" w:rsidRPr="0019478C" w:rsidRDefault="004279C8" w:rsidP="006872D6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 w:rsidRPr="0019478C">
              <w:rPr>
                <w:rFonts w:asciiTheme="majorHAnsi" w:hAnsiTheme="majorHAnsi" w:cstheme="majorHAnsi"/>
                <w:b/>
                <w:bCs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872" w:type="dxa"/>
            <w:tcBorders>
              <w:top w:val="double" w:sz="4" w:space="0" w:color="auto"/>
              <w:bottom w:val="double" w:sz="4" w:space="0" w:color="auto"/>
            </w:tcBorders>
          </w:tcPr>
          <w:p w14:paraId="4F4745A6" w14:textId="77777777" w:rsidR="004279C8" w:rsidRPr="0019478C" w:rsidRDefault="004279C8" w:rsidP="006872D6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 w:rsidRPr="0019478C">
              <w:rPr>
                <w:rFonts w:asciiTheme="minorHAnsi" w:hAnsiTheme="minorHAnsi" w:cs="Arial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1872" w:type="dxa"/>
            <w:tcBorders>
              <w:top w:val="double" w:sz="4" w:space="0" w:color="auto"/>
              <w:bottom w:val="double" w:sz="4" w:space="0" w:color="auto"/>
            </w:tcBorders>
          </w:tcPr>
          <w:p w14:paraId="7C47C213" w14:textId="77777777" w:rsidR="004279C8" w:rsidRPr="0019478C" w:rsidRDefault="004279C8" w:rsidP="006872D6">
            <w:pPr>
              <w:jc w:val="center"/>
              <w:rPr>
                <w:rFonts w:asciiTheme="minorHAnsi" w:hAnsiTheme="minorHAnsi" w:cs="Arial"/>
                <w:b/>
                <w:sz w:val="21"/>
                <w:szCs w:val="21"/>
              </w:rPr>
            </w:pPr>
            <w:r w:rsidRPr="0019478C">
              <w:rPr>
                <w:rFonts w:asciiTheme="majorHAnsi" w:hAnsiTheme="majorHAnsi" w:cstheme="majorHAnsi"/>
                <w:b/>
                <w:color w:val="000000" w:themeColor="text1"/>
                <w:sz w:val="21"/>
                <w:szCs w:val="21"/>
              </w:rPr>
              <w:t>0</w:t>
            </w:r>
          </w:p>
        </w:tc>
        <w:tc>
          <w:tcPr>
            <w:tcW w:w="187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7ED4BC2" w14:textId="1D637EA8" w:rsidR="004279C8" w:rsidRPr="0019478C" w:rsidRDefault="0034658C" w:rsidP="006872D6">
            <w:pPr>
              <w:jc w:val="center"/>
              <w:rPr>
                <w:rFonts w:asciiTheme="minorHAnsi" w:hAnsiTheme="minorHAnsi" w:cs="Arial"/>
                <w:b/>
                <w:sz w:val="21"/>
                <w:szCs w:val="21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1"/>
                <w:szCs w:val="21"/>
              </w:rPr>
              <w:t>0</w:t>
            </w:r>
          </w:p>
        </w:tc>
      </w:tr>
      <w:tr w:rsidR="004279C8" w:rsidRPr="00267182" w14:paraId="3FEE3184" w14:textId="77777777" w:rsidTr="004279C8">
        <w:tc>
          <w:tcPr>
            <w:tcW w:w="187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6B912A8" w14:textId="77777777" w:rsidR="004279C8" w:rsidRPr="0019478C" w:rsidRDefault="004279C8" w:rsidP="006872D6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bCs/>
                <w:sz w:val="21"/>
                <w:szCs w:val="21"/>
              </w:rPr>
              <w:t>PI 2</w:t>
            </w:r>
          </w:p>
        </w:tc>
        <w:tc>
          <w:tcPr>
            <w:tcW w:w="187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350DA926" w14:textId="77777777" w:rsidR="004279C8" w:rsidRPr="0019478C" w:rsidRDefault="004279C8" w:rsidP="006872D6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 w:rsidRPr="0019478C">
              <w:rPr>
                <w:rFonts w:asciiTheme="minorHAnsi" w:hAnsiTheme="minorHAnsi" w:cs="Arial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1872" w:type="dxa"/>
            <w:tcBorders>
              <w:top w:val="double" w:sz="4" w:space="0" w:color="auto"/>
              <w:bottom w:val="double" w:sz="4" w:space="0" w:color="auto"/>
            </w:tcBorders>
          </w:tcPr>
          <w:p w14:paraId="681EE2DB" w14:textId="77777777" w:rsidR="004279C8" w:rsidRPr="0019478C" w:rsidRDefault="004279C8" w:rsidP="006872D6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 w:rsidRPr="0019478C">
              <w:rPr>
                <w:rFonts w:asciiTheme="minorHAnsi" w:hAnsiTheme="minorHAnsi" w:cs="Arial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1872" w:type="dxa"/>
            <w:tcBorders>
              <w:top w:val="double" w:sz="4" w:space="0" w:color="auto"/>
              <w:bottom w:val="double" w:sz="4" w:space="0" w:color="auto"/>
            </w:tcBorders>
          </w:tcPr>
          <w:p w14:paraId="03F1D36A" w14:textId="77777777" w:rsidR="004279C8" w:rsidRPr="0019478C" w:rsidRDefault="004279C8" w:rsidP="006872D6">
            <w:pPr>
              <w:jc w:val="center"/>
              <w:rPr>
                <w:rFonts w:asciiTheme="minorHAnsi" w:hAnsiTheme="minorHAnsi" w:cs="Arial"/>
                <w:b/>
                <w:bCs/>
                <w:sz w:val="21"/>
                <w:szCs w:val="21"/>
              </w:rPr>
            </w:pPr>
            <w:r w:rsidRPr="0019478C">
              <w:rPr>
                <w:rFonts w:asciiTheme="minorHAnsi" w:hAnsiTheme="minorHAnsi" w:cs="Arial"/>
                <w:b/>
                <w:bCs/>
                <w:sz w:val="21"/>
                <w:szCs w:val="21"/>
              </w:rPr>
              <w:t>0</w:t>
            </w:r>
          </w:p>
        </w:tc>
        <w:tc>
          <w:tcPr>
            <w:tcW w:w="1872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48338A" w14:textId="0CFEAE74" w:rsidR="004279C8" w:rsidRPr="0019478C" w:rsidRDefault="0034658C" w:rsidP="006872D6">
            <w:pPr>
              <w:jc w:val="center"/>
              <w:rPr>
                <w:rFonts w:asciiTheme="minorHAnsi" w:hAnsiTheme="minorHAnsi" w:cs="Arial"/>
                <w:b/>
                <w:sz w:val="21"/>
                <w:szCs w:val="21"/>
              </w:rPr>
            </w:pPr>
            <w:r>
              <w:rPr>
                <w:rFonts w:asciiTheme="minorHAnsi" w:hAnsiTheme="minorHAnsi" w:cs="Arial"/>
                <w:b/>
                <w:sz w:val="21"/>
                <w:szCs w:val="21"/>
              </w:rPr>
              <w:t>0</w:t>
            </w:r>
          </w:p>
        </w:tc>
      </w:tr>
    </w:tbl>
    <w:p w14:paraId="77303096" w14:textId="0EC4E035" w:rsidR="00AA078C" w:rsidRDefault="00AA078C" w:rsidP="007B33D8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31DA1285" w14:textId="160533D0" w:rsidR="00AA078C" w:rsidRDefault="00AA078C" w:rsidP="007B33D8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0B21D5DE" w14:textId="12EAC319" w:rsidR="00493B11" w:rsidRPr="00493B11" w:rsidRDefault="00493B11" w:rsidP="00493B11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 w:rsidRPr="00493B11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>Criteri</w:t>
      </w:r>
      <w: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>a</w:t>
      </w:r>
      <w:r w:rsidRPr="00493B11"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  <w:t xml:space="preserve"> for Performance Indicator Success </w:t>
      </w:r>
    </w:p>
    <w:p w14:paraId="08BF56BB" w14:textId="4F3E8701" w:rsidR="00493B11" w:rsidRDefault="00493B11" w:rsidP="00493B11">
      <w:pPr>
        <w:pStyle w:val="BodyText"/>
        <w:numPr>
          <w:ilvl w:val="0"/>
          <w:numId w:val="10"/>
        </w:numPr>
        <w:jc w:val="both"/>
        <w:rPr>
          <w:rFonts w:eastAsiaTheme="majorEastAsia"/>
        </w:rPr>
      </w:pPr>
      <w:r w:rsidRPr="00493B11">
        <w:rPr>
          <w:rFonts w:eastAsiaTheme="majorEastAsia"/>
        </w:rPr>
        <w:t xml:space="preserve">At least 80% or above of the students will Meet Expectations or Exceed Expectations. </w:t>
      </w:r>
    </w:p>
    <w:p w14:paraId="2C166078" w14:textId="0F3AAABE" w:rsidR="00493B11" w:rsidRDefault="00493B11" w:rsidP="00493B11">
      <w:pPr>
        <w:pStyle w:val="BodyText"/>
        <w:numPr>
          <w:ilvl w:val="0"/>
          <w:numId w:val="10"/>
        </w:numPr>
        <w:jc w:val="both"/>
        <w:rPr>
          <w:rFonts w:eastAsiaTheme="majorEastAsia"/>
        </w:rPr>
      </w:pPr>
      <w:r w:rsidRPr="00493B11">
        <w:rPr>
          <w:rFonts w:eastAsiaTheme="majorEastAsia"/>
        </w:rPr>
        <w:t>No more than 10% of the students will be rated as Unsatisfactory.</w:t>
      </w:r>
    </w:p>
    <w:p w14:paraId="58B4EEDF" w14:textId="303CD587" w:rsidR="00493B11" w:rsidRDefault="00493B11" w:rsidP="00493B11">
      <w:pPr>
        <w:pStyle w:val="BodyText"/>
        <w:ind w:hanging="120"/>
        <w:jc w:val="both"/>
        <w:rPr>
          <w:rFonts w:eastAsiaTheme="majorEastAsia"/>
        </w:rPr>
      </w:pPr>
    </w:p>
    <w:p w14:paraId="28D860D4" w14:textId="19E339E1" w:rsidR="00493B11" w:rsidRDefault="00493B11" w:rsidP="00493B11">
      <w:pPr>
        <w:pStyle w:val="BodyText"/>
        <w:ind w:hanging="120"/>
        <w:jc w:val="both"/>
        <w:rPr>
          <w:rFonts w:eastAsiaTheme="majorEastAsia"/>
        </w:rPr>
      </w:pPr>
    </w:p>
    <w:p w14:paraId="7E168432" w14:textId="77777777" w:rsidR="00493B11" w:rsidRPr="004A520F" w:rsidRDefault="00493B11" w:rsidP="00493B11">
      <w:pPr>
        <w:spacing w:before="360"/>
        <w:rPr>
          <w:rFonts w:asciiTheme="minorHAnsi" w:hAnsiTheme="minorHAnsi"/>
          <w:b/>
          <w:bCs/>
          <w:sz w:val="22"/>
          <w:szCs w:val="22"/>
        </w:rPr>
      </w:pPr>
      <w:r w:rsidRPr="004A520F">
        <w:rPr>
          <w:rFonts w:asciiTheme="minorHAnsi" w:hAnsiTheme="minorHAnsi"/>
          <w:b/>
          <w:bCs/>
          <w:sz w:val="22"/>
          <w:szCs w:val="22"/>
        </w:rPr>
        <w:t>Assessment details:</w:t>
      </w:r>
    </w:p>
    <w:p w14:paraId="3D303964" w14:textId="77777777" w:rsidR="00493B11" w:rsidRDefault="00493B11" w:rsidP="00493B11">
      <w:pPr>
        <w:pStyle w:val="BodyText"/>
        <w:ind w:hanging="120"/>
        <w:jc w:val="both"/>
        <w:rPr>
          <w:rFonts w:eastAsiaTheme="majorEastAsia"/>
        </w:rPr>
      </w:pPr>
    </w:p>
    <w:p w14:paraId="2B726661" w14:textId="77777777" w:rsidR="00493B11" w:rsidRDefault="00493B11" w:rsidP="00493B11">
      <w:pPr>
        <w:spacing w:before="360"/>
        <w:rPr>
          <w:rFonts w:asciiTheme="minorHAnsi" w:hAnsiTheme="minorHAnsi"/>
          <w:b/>
          <w:bCs/>
          <w:sz w:val="22"/>
          <w:szCs w:val="22"/>
        </w:rPr>
      </w:pPr>
      <w:r w:rsidRPr="004A520F">
        <w:rPr>
          <w:rFonts w:asciiTheme="minorHAnsi" w:hAnsiTheme="minorHAnsi"/>
          <w:b/>
          <w:bCs/>
          <w:sz w:val="22"/>
          <w:szCs w:val="22"/>
        </w:rPr>
        <w:t>Evaluator:</w:t>
      </w:r>
      <w:r w:rsidRPr="004A520F">
        <w:rPr>
          <w:rFonts w:asciiTheme="minorHAnsi" w:hAnsiTheme="minorHAnsi"/>
          <w:b/>
          <w:bCs/>
          <w:sz w:val="22"/>
          <w:szCs w:val="22"/>
        </w:rPr>
        <w:tab/>
      </w:r>
      <w:r w:rsidRPr="004A520F">
        <w:rPr>
          <w:rFonts w:asciiTheme="minorHAnsi" w:hAnsiTheme="minorHAnsi"/>
          <w:b/>
          <w:bCs/>
          <w:sz w:val="22"/>
          <w:szCs w:val="22"/>
        </w:rPr>
        <w:tab/>
      </w:r>
      <w:r w:rsidRPr="004A520F">
        <w:rPr>
          <w:rFonts w:asciiTheme="minorHAnsi" w:hAnsiTheme="minorHAnsi"/>
          <w:b/>
          <w:bCs/>
          <w:sz w:val="22"/>
          <w:szCs w:val="22"/>
        </w:rPr>
        <w:tab/>
      </w:r>
      <w:r w:rsidRPr="004A520F">
        <w:rPr>
          <w:rFonts w:asciiTheme="minorHAnsi" w:hAnsiTheme="minorHAnsi"/>
          <w:b/>
          <w:bCs/>
          <w:sz w:val="22"/>
          <w:szCs w:val="22"/>
        </w:rPr>
        <w:tab/>
      </w:r>
      <w:r w:rsidRPr="004A520F">
        <w:rPr>
          <w:rFonts w:asciiTheme="minorHAnsi" w:hAnsiTheme="minorHAnsi"/>
          <w:b/>
          <w:bCs/>
          <w:sz w:val="22"/>
          <w:szCs w:val="22"/>
        </w:rPr>
        <w:tab/>
      </w:r>
      <w:r w:rsidRPr="004A520F">
        <w:rPr>
          <w:rFonts w:asciiTheme="minorHAnsi" w:hAnsiTheme="minorHAnsi"/>
          <w:b/>
          <w:bCs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ab/>
      </w:r>
    </w:p>
    <w:p w14:paraId="21A7C8E8" w14:textId="6F124873" w:rsidR="00493B11" w:rsidRDefault="00493B11" w:rsidP="00493B11">
      <w:pPr>
        <w:spacing w:before="360"/>
        <w:rPr>
          <w:rFonts w:asciiTheme="minorHAnsi" w:hAnsiTheme="minorHAnsi"/>
          <w:b/>
          <w:bCs/>
          <w:sz w:val="22"/>
          <w:szCs w:val="22"/>
        </w:rPr>
      </w:pPr>
      <w:r w:rsidRPr="004A520F">
        <w:rPr>
          <w:rFonts w:asciiTheme="minorHAnsi" w:hAnsiTheme="minorHAnsi"/>
          <w:b/>
          <w:bCs/>
          <w:sz w:val="22"/>
          <w:szCs w:val="22"/>
        </w:rPr>
        <w:t xml:space="preserve">Date: </w:t>
      </w:r>
    </w:p>
    <w:p w14:paraId="753FCA83" w14:textId="77777777" w:rsidR="00493B11" w:rsidRPr="004A520F" w:rsidRDefault="00493B11" w:rsidP="00493B11">
      <w:pPr>
        <w:spacing w:before="360"/>
        <w:rPr>
          <w:rFonts w:ascii="Cambria" w:eastAsia="Cambria" w:hAnsi="Cambria" w:cs="Cambria"/>
          <w:b/>
          <w:bCs/>
          <w:sz w:val="22"/>
          <w:szCs w:val="22"/>
        </w:rPr>
      </w:pPr>
      <w:r w:rsidRPr="004A520F">
        <w:rPr>
          <w:rFonts w:ascii="Cambria" w:eastAsia="Cambria" w:hAnsi="Cambria" w:cs="Cambria"/>
          <w:b/>
          <w:bCs/>
          <w:sz w:val="22"/>
          <w:szCs w:val="22"/>
        </w:rPr>
        <w:t>Evaluator comments and recommendations:</w:t>
      </w:r>
    </w:p>
    <w:p w14:paraId="0924BA0C" w14:textId="77777777" w:rsidR="00493B11" w:rsidRDefault="00493B11" w:rsidP="00493B11">
      <w:pPr>
        <w:pStyle w:val="BodyText"/>
        <w:ind w:hanging="120"/>
        <w:jc w:val="both"/>
        <w:rPr>
          <w:rFonts w:eastAsiaTheme="majorEastAsia"/>
        </w:rPr>
      </w:pPr>
    </w:p>
    <w:p w14:paraId="43BFD7FC" w14:textId="31CDC307" w:rsidR="00493B11" w:rsidRDefault="00493B11" w:rsidP="00493B11">
      <w:pPr>
        <w:pStyle w:val="BodyText"/>
        <w:ind w:hanging="120"/>
        <w:jc w:val="both"/>
        <w:rPr>
          <w:rFonts w:eastAsiaTheme="majorEastAsia"/>
        </w:rPr>
      </w:pPr>
    </w:p>
    <w:p w14:paraId="3DBFAD46" w14:textId="5C70E68A" w:rsidR="00493B11" w:rsidRDefault="00493B11" w:rsidP="00493B11">
      <w:pPr>
        <w:pStyle w:val="BodyText"/>
        <w:ind w:hanging="120"/>
        <w:jc w:val="both"/>
        <w:rPr>
          <w:rFonts w:eastAsiaTheme="majorEastAsia"/>
        </w:rPr>
      </w:pPr>
    </w:p>
    <w:p w14:paraId="08E1D8B5" w14:textId="5B433AF8" w:rsidR="00493B11" w:rsidRDefault="00493B11" w:rsidP="00493B11">
      <w:pPr>
        <w:pStyle w:val="BodyText"/>
        <w:ind w:hanging="120"/>
        <w:rPr>
          <w:rFonts w:eastAsiaTheme="majorEastAsia"/>
        </w:rPr>
      </w:pPr>
    </w:p>
    <w:p w14:paraId="3D3A242B" w14:textId="7A8A6AEC" w:rsidR="00493B11" w:rsidRDefault="00493B11" w:rsidP="00493B11">
      <w:pPr>
        <w:pStyle w:val="BodyText"/>
        <w:ind w:hanging="120"/>
        <w:rPr>
          <w:rFonts w:eastAsiaTheme="majorEastAsia"/>
        </w:rPr>
      </w:pPr>
    </w:p>
    <w:p w14:paraId="2B34CFC1" w14:textId="77777777" w:rsidR="00493B11" w:rsidRPr="00493B11" w:rsidRDefault="00493B11" w:rsidP="00493B11">
      <w:pPr>
        <w:pStyle w:val="BodyText"/>
        <w:ind w:hanging="120"/>
        <w:rPr>
          <w:rFonts w:eastAsiaTheme="majorEastAsia"/>
        </w:rPr>
      </w:pPr>
    </w:p>
    <w:p w14:paraId="6651DA30" w14:textId="6D2C5C12" w:rsidR="00AA078C" w:rsidRDefault="00AA078C" w:rsidP="007B33D8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59D50950" w14:textId="77777777" w:rsidR="00AA078C" w:rsidRPr="00A06C4B" w:rsidRDefault="00AA078C" w:rsidP="007B33D8">
      <w:pPr>
        <w:autoSpaceDE w:val="0"/>
        <w:autoSpaceDN w:val="0"/>
        <w:adjustRightInd w:val="0"/>
        <w:ind w:left="360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sectPr w:rsidR="00AA078C" w:rsidRPr="00A06C4B" w:rsidSect="004C37AE">
      <w:pgSz w:w="11909" w:h="16834" w:code="9"/>
      <w:pgMar w:top="1008" w:right="1008" w:bottom="100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D2907" w14:textId="77777777" w:rsidR="00F13699" w:rsidRDefault="00F13699">
      <w:r>
        <w:separator/>
      </w:r>
    </w:p>
  </w:endnote>
  <w:endnote w:type="continuationSeparator" w:id="0">
    <w:p w14:paraId="0102C312" w14:textId="77777777" w:rsidR="00F13699" w:rsidRDefault="00F13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30969" w14:textId="77777777" w:rsidR="00F13699" w:rsidRDefault="00F13699">
      <w:r>
        <w:separator/>
      </w:r>
    </w:p>
  </w:footnote>
  <w:footnote w:type="continuationSeparator" w:id="0">
    <w:p w14:paraId="27C8D8DE" w14:textId="77777777" w:rsidR="00F13699" w:rsidRDefault="00F13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42E"/>
    <w:multiLevelType w:val="hybridMultilevel"/>
    <w:tmpl w:val="3F8E9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70FFA"/>
    <w:multiLevelType w:val="hybridMultilevel"/>
    <w:tmpl w:val="9050E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E3386"/>
    <w:multiLevelType w:val="hybridMultilevel"/>
    <w:tmpl w:val="BA861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577B2"/>
    <w:multiLevelType w:val="hybridMultilevel"/>
    <w:tmpl w:val="13063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CD7A58"/>
    <w:multiLevelType w:val="hybridMultilevel"/>
    <w:tmpl w:val="ABC4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B6AC5"/>
    <w:multiLevelType w:val="hybridMultilevel"/>
    <w:tmpl w:val="B942B5B2"/>
    <w:lvl w:ilvl="0" w:tplc="CE343272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6" w15:restartNumberingAfterBreak="0">
    <w:nsid w:val="3FAF625D"/>
    <w:multiLevelType w:val="hybridMultilevel"/>
    <w:tmpl w:val="51EC43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F57E4"/>
    <w:multiLevelType w:val="hybridMultilevel"/>
    <w:tmpl w:val="6C067914"/>
    <w:lvl w:ilvl="0" w:tplc="A66E44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62181"/>
    <w:multiLevelType w:val="hybridMultilevel"/>
    <w:tmpl w:val="1A7EAB96"/>
    <w:lvl w:ilvl="0" w:tplc="32A680D4">
      <w:start w:val="1"/>
      <w:numFmt w:val="decimal"/>
      <w:lvlText w:val="%1."/>
      <w:lvlJc w:val="left"/>
      <w:pPr>
        <w:ind w:left="2640" w:hanging="361"/>
        <w:jc w:val="left"/>
      </w:pPr>
      <w:rPr>
        <w:rFonts w:ascii="Times New Roman" w:eastAsia="Times New Roman" w:hAnsi="Times New Roman" w:hint="default"/>
        <w:w w:val="101"/>
        <w:sz w:val="22"/>
        <w:szCs w:val="22"/>
      </w:rPr>
    </w:lvl>
    <w:lvl w:ilvl="1" w:tplc="A2EE09F4">
      <w:start w:val="1"/>
      <w:numFmt w:val="bullet"/>
      <w:lvlText w:val="•"/>
      <w:lvlJc w:val="left"/>
      <w:pPr>
        <w:ind w:left="3516" w:hanging="361"/>
      </w:pPr>
      <w:rPr>
        <w:rFonts w:hint="default"/>
      </w:rPr>
    </w:lvl>
    <w:lvl w:ilvl="2" w:tplc="179E5DAA">
      <w:start w:val="1"/>
      <w:numFmt w:val="bullet"/>
      <w:lvlText w:val="•"/>
      <w:lvlJc w:val="left"/>
      <w:pPr>
        <w:ind w:left="4392" w:hanging="361"/>
      </w:pPr>
      <w:rPr>
        <w:rFonts w:hint="default"/>
      </w:rPr>
    </w:lvl>
    <w:lvl w:ilvl="3" w:tplc="D0FE23DA">
      <w:start w:val="1"/>
      <w:numFmt w:val="bullet"/>
      <w:lvlText w:val="•"/>
      <w:lvlJc w:val="left"/>
      <w:pPr>
        <w:ind w:left="5268" w:hanging="361"/>
      </w:pPr>
      <w:rPr>
        <w:rFonts w:hint="default"/>
      </w:rPr>
    </w:lvl>
    <w:lvl w:ilvl="4" w:tplc="B844A44E">
      <w:start w:val="1"/>
      <w:numFmt w:val="bullet"/>
      <w:lvlText w:val="•"/>
      <w:lvlJc w:val="left"/>
      <w:pPr>
        <w:ind w:left="6144" w:hanging="361"/>
      </w:pPr>
      <w:rPr>
        <w:rFonts w:hint="default"/>
      </w:rPr>
    </w:lvl>
    <w:lvl w:ilvl="5" w:tplc="B852A1E2">
      <w:start w:val="1"/>
      <w:numFmt w:val="bullet"/>
      <w:lvlText w:val="•"/>
      <w:lvlJc w:val="left"/>
      <w:pPr>
        <w:ind w:left="7020" w:hanging="361"/>
      </w:pPr>
      <w:rPr>
        <w:rFonts w:hint="default"/>
      </w:rPr>
    </w:lvl>
    <w:lvl w:ilvl="6" w:tplc="F7F4D05A">
      <w:start w:val="1"/>
      <w:numFmt w:val="bullet"/>
      <w:lvlText w:val="•"/>
      <w:lvlJc w:val="left"/>
      <w:pPr>
        <w:ind w:left="7896" w:hanging="361"/>
      </w:pPr>
      <w:rPr>
        <w:rFonts w:hint="default"/>
      </w:rPr>
    </w:lvl>
    <w:lvl w:ilvl="7" w:tplc="A6D6D11A">
      <w:start w:val="1"/>
      <w:numFmt w:val="bullet"/>
      <w:lvlText w:val="•"/>
      <w:lvlJc w:val="left"/>
      <w:pPr>
        <w:ind w:left="8772" w:hanging="361"/>
      </w:pPr>
      <w:rPr>
        <w:rFonts w:hint="default"/>
      </w:rPr>
    </w:lvl>
    <w:lvl w:ilvl="8" w:tplc="74B23722">
      <w:start w:val="1"/>
      <w:numFmt w:val="bullet"/>
      <w:lvlText w:val="•"/>
      <w:lvlJc w:val="left"/>
      <w:pPr>
        <w:ind w:left="9648" w:hanging="361"/>
      </w:pPr>
      <w:rPr>
        <w:rFonts w:hint="default"/>
      </w:rPr>
    </w:lvl>
  </w:abstractNum>
  <w:abstractNum w:abstractNumId="9" w15:restartNumberingAfterBreak="0">
    <w:nsid w:val="7A473FFF"/>
    <w:multiLevelType w:val="hybridMultilevel"/>
    <w:tmpl w:val="C5BC74FA"/>
    <w:lvl w:ilvl="0" w:tplc="8918D8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9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E89"/>
    <w:rsid w:val="000019E3"/>
    <w:rsid w:val="0000588F"/>
    <w:rsid w:val="000158C2"/>
    <w:rsid w:val="0002015C"/>
    <w:rsid w:val="000261A3"/>
    <w:rsid w:val="00027B54"/>
    <w:rsid w:val="000311B7"/>
    <w:rsid w:val="00041E50"/>
    <w:rsid w:val="00043109"/>
    <w:rsid w:val="00044D9F"/>
    <w:rsid w:val="0004664B"/>
    <w:rsid w:val="00052AAB"/>
    <w:rsid w:val="000557A7"/>
    <w:rsid w:val="0005610A"/>
    <w:rsid w:val="00057F92"/>
    <w:rsid w:val="000615C9"/>
    <w:rsid w:val="0006455E"/>
    <w:rsid w:val="00066318"/>
    <w:rsid w:val="00066505"/>
    <w:rsid w:val="00070993"/>
    <w:rsid w:val="00072AA9"/>
    <w:rsid w:val="000779D6"/>
    <w:rsid w:val="00084AC1"/>
    <w:rsid w:val="00084ADD"/>
    <w:rsid w:val="00095B90"/>
    <w:rsid w:val="000B40A4"/>
    <w:rsid w:val="000C0CCE"/>
    <w:rsid w:val="000C21DE"/>
    <w:rsid w:val="000C4D28"/>
    <w:rsid w:val="000C75E1"/>
    <w:rsid w:val="000D6305"/>
    <w:rsid w:val="000E2448"/>
    <w:rsid w:val="000E4C57"/>
    <w:rsid w:val="000F1183"/>
    <w:rsid w:val="000F2037"/>
    <w:rsid w:val="000F309E"/>
    <w:rsid w:val="00101A4D"/>
    <w:rsid w:val="001055DC"/>
    <w:rsid w:val="00107505"/>
    <w:rsid w:val="00107C64"/>
    <w:rsid w:val="00113572"/>
    <w:rsid w:val="001139F8"/>
    <w:rsid w:val="001236CA"/>
    <w:rsid w:val="0012616F"/>
    <w:rsid w:val="001278D9"/>
    <w:rsid w:val="00135138"/>
    <w:rsid w:val="00144569"/>
    <w:rsid w:val="00150185"/>
    <w:rsid w:val="00150878"/>
    <w:rsid w:val="00151DA1"/>
    <w:rsid w:val="0015207B"/>
    <w:rsid w:val="00160DE3"/>
    <w:rsid w:val="0016249A"/>
    <w:rsid w:val="00173EBE"/>
    <w:rsid w:val="00173F90"/>
    <w:rsid w:val="00174D6E"/>
    <w:rsid w:val="001832F5"/>
    <w:rsid w:val="00187DBE"/>
    <w:rsid w:val="00193E83"/>
    <w:rsid w:val="001946FD"/>
    <w:rsid w:val="0019478C"/>
    <w:rsid w:val="001A5A44"/>
    <w:rsid w:val="001B2302"/>
    <w:rsid w:val="001B3717"/>
    <w:rsid w:val="001C44A8"/>
    <w:rsid w:val="001D7897"/>
    <w:rsid w:val="001F30CB"/>
    <w:rsid w:val="00203D25"/>
    <w:rsid w:val="002111EA"/>
    <w:rsid w:val="002147FA"/>
    <w:rsid w:val="00214C65"/>
    <w:rsid w:val="002229CB"/>
    <w:rsid w:val="002233D1"/>
    <w:rsid w:val="002233E9"/>
    <w:rsid w:val="002256C0"/>
    <w:rsid w:val="00231C3B"/>
    <w:rsid w:val="0024477C"/>
    <w:rsid w:val="00245554"/>
    <w:rsid w:val="00246008"/>
    <w:rsid w:val="00251134"/>
    <w:rsid w:val="00253E69"/>
    <w:rsid w:val="0025426F"/>
    <w:rsid w:val="00254338"/>
    <w:rsid w:val="00254D06"/>
    <w:rsid w:val="00254D22"/>
    <w:rsid w:val="00262398"/>
    <w:rsid w:val="00265918"/>
    <w:rsid w:val="00265D03"/>
    <w:rsid w:val="00267182"/>
    <w:rsid w:val="002736B5"/>
    <w:rsid w:val="0027373A"/>
    <w:rsid w:val="00274169"/>
    <w:rsid w:val="00287EAC"/>
    <w:rsid w:val="00292232"/>
    <w:rsid w:val="002943B9"/>
    <w:rsid w:val="002A0034"/>
    <w:rsid w:val="002A0AA7"/>
    <w:rsid w:val="002A12D1"/>
    <w:rsid w:val="002A2266"/>
    <w:rsid w:val="002A23D3"/>
    <w:rsid w:val="002A2C9C"/>
    <w:rsid w:val="002A3068"/>
    <w:rsid w:val="002A39D9"/>
    <w:rsid w:val="002A6B95"/>
    <w:rsid w:val="002A7A39"/>
    <w:rsid w:val="002B0601"/>
    <w:rsid w:val="002B0795"/>
    <w:rsid w:val="002B1712"/>
    <w:rsid w:val="002B40E0"/>
    <w:rsid w:val="002C1A0F"/>
    <w:rsid w:val="002C78CB"/>
    <w:rsid w:val="002D18D9"/>
    <w:rsid w:val="002D30A9"/>
    <w:rsid w:val="002D73A9"/>
    <w:rsid w:val="002E1971"/>
    <w:rsid w:val="002E3873"/>
    <w:rsid w:val="002E605F"/>
    <w:rsid w:val="002F23F5"/>
    <w:rsid w:val="002F4CF7"/>
    <w:rsid w:val="00301FD0"/>
    <w:rsid w:val="003029F0"/>
    <w:rsid w:val="00305303"/>
    <w:rsid w:val="0031033E"/>
    <w:rsid w:val="00310EB6"/>
    <w:rsid w:val="0032729F"/>
    <w:rsid w:val="003333C2"/>
    <w:rsid w:val="00333410"/>
    <w:rsid w:val="003349A8"/>
    <w:rsid w:val="00334EA7"/>
    <w:rsid w:val="00336D4D"/>
    <w:rsid w:val="003422A2"/>
    <w:rsid w:val="00343DCF"/>
    <w:rsid w:val="0034658C"/>
    <w:rsid w:val="00353CE1"/>
    <w:rsid w:val="0035797B"/>
    <w:rsid w:val="0036055A"/>
    <w:rsid w:val="003609D1"/>
    <w:rsid w:val="00361B34"/>
    <w:rsid w:val="00362081"/>
    <w:rsid w:val="0036501E"/>
    <w:rsid w:val="00370568"/>
    <w:rsid w:val="00375EDD"/>
    <w:rsid w:val="00390400"/>
    <w:rsid w:val="003A4887"/>
    <w:rsid w:val="003A72F3"/>
    <w:rsid w:val="003B1AE2"/>
    <w:rsid w:val="003B4174"/>
    <w:rsid w:val="003B5452"/>
    <w:rsid w:val="003B6BD2"/>
    <w:rsid w:val="003C0900"/>
    <w:rsid w:val="003C2ED0"/>
    <w:rsid w:val="003C3922"/>
    <w:rsid w:val="003D2AEC"/>
    <w:rsid w:val="003E3A4B"/>
    <w:rsid w:val="003F32E8"/>
    <w:rsid w:val="003F5AF8"/>
    <w:rsid w:val="003F655F"/>
    <w:rsid w:val="004031AB"/>
    <w:rsid w:val="0041032D"/>
    <w:rsid w:val="00411AD3"/>
    <w:rsid w:val="004257B3"/>
    <w:rsid w:val="004258B9"/>
    <w:rsid w:val="004279C8"/>
    <w:rsid w:val="00431D3F"/>
    <w:rsid w:val="004360DA"/>
    <w:rsid w:val="00436AE6"/>
    <w:rsid w:val="004419D8"/>
    <w:rsid w:val="0044211B"/>
    <w:rsid w:val="004440C1"/>
    <w:rsid w:val="00455054"/>
    <w:rsid w:val="00464130"/>
    <w:rsid w:val="004723E7"/>
    <w:rsid w:val="00472642"/>
    <w:rsid w:val="00474B8F"/>
    <w:rsid w:val="004808DC"/>
    <w:rsid w:val="00480BC3"/>
    <w:rsid w:val="00490823"/>
    <w:rsid w:val="004939EC"/>
    <w:rsid w:val="00493B11"/>
    <w:rsid w:val="00496F5D"/>
    <w:rsid w:val="004B052B"/>
    <w:rsid w:val="004B302B"/>
    <w:rsid w:val="004B45CF"/>
    <w:rsid w:val="004C37AE"/>
    <w:rsid w:val="004C4561"/>
    <w:rsid w:val="004C6B99"/>
    <w:rsid w:val="004C7506"/>
    <w:rsid w:val="004E0DCB"/>
    <w:rsid w:val="004E42E6"/>
    <w:rsid w:val="004E6135"/>
    <w:rsid w:val="004F0181"/>
    <w:rsid w:val="004F2748"/>
    <w:rsid w:val="004F57E2"/>
    <w:rsid w:val="004F662D"/>
    <w:rsid w:val="00504E0F"/>
    <w:rsid w:val="00507350"/>
    <w:rsid w:val="005137B2"/>
    <w:rsid w:val="005234D6"/>
    <w:rsid w:val="00524D82"/>
    <w:rsid w:val="00527216"/>
    <w:rsid w:val="005308C6"/>
    <w:rsid w:val="00535159"/>
    <w:rsid w:val="00536D43"/>
    <w:rsid w:val="0054561B"/>
    <w:rsid w:val="00546327"/>
    <w:rsid w:val="00554744"/>
    <w:rsid w:val="00555278"/>
    <w:rsid w:val="005624C0"/>
    <w:rsid w:val="00567D48"/>
    <w:rsid w:val="00582CE7"/>
    <w:rsid w:val="00582EB5"/>
    <w:rsid w:val="00583783"/>
    <w:rsid w:val="0059486D"/>
    <w:rsid w:val="005A2ECE"/>
    <w:rsid w:val="005B0AF0"/>
    <w:rsid w:val="005B2760"/>
    <w:rsid w:val="005B703D"/>
    <w:rsid w:val="005B7DB7"/>
    <w:rsid w:val="005C13C9"/>
    <w:rsid w:val="005C56B2"/>
    <w:rsid w:val="005D2CBB"/>
    <w:rsid w:val="005D4BDF"/>
    <w:rsid w:val="005D4CF0"/>
    <w:rsid w:val="005D5C94"/>
    <w:rsid w:val="005D7A11"/>
    <w:rsid w:val="005E1183"/>
    <w:rsid w:val="005E1A18"/>
    <w:rsid w:val="005E5AA8"/>
    <w:rsid w:val="005F166E"/>
    <w:rsid w:val="005F1D45"/>
    <w:rsid w:val="005F28BB"/>
    <w:rsid w:val="005F4737"/>
    <w:rsid w:val="005F5D27"/>
    <w:rsid w:val="005F72F8"/>
    <w:rsid w:val="00607665"/>
    <w:rsid w:val="00621C8B"/>
    <w:rsid w:val="00622DE7"/>
    <w:rsid w:val="0062520E"/>
    <w:rsid w:val="00625679"/>
    <w:rsid w:val="00626294"/>
    <w:rsid w:val="006364E6"/>
    <w:rsid w:val="00642751"/>
    <w:rsid w:val="0065052B"/>
    <w:rsid w:val="00653B3F"/>
    <w:rsid w:val="006600F8"/>
    <w:rsid w:val="00662C7C"/>
    <w:rsid w:val="00662CCC"/>
    <w:rsid w:val="0066497D"/>
    <w:rsid w:val="0067430F"/>
    <w:rsid w:val="0067441D"/>
    <w:rsid w:val="006754BE"/>
    <w:rsid w:val="006828FF"/>
    <w:rsid w:val="00682FF5"/>
    <w:rsid w:val="00690CDF"/>
    <w:rsid w:val="00692E84"/>
    <w:rsid w:val="006A4441"/>
    <w:rsid w:val="006B4E19"/>
    <w:rsid w:val="006B54E1"/>
    <w:rsid w:val="006B6C00"/>
    <w:rsid w:val="006C0617"/>
    <w:rsid w:val="006C2537"/>
    <w:rsid w:val="006C2A61"/>
    <w:rsid w:val="006C2B97"/>
    <w:rsid w:val="006C64FB"/>
    <w:rsid w:val="006D5A50"/>
    <w:rsid w:val="006D66B7"/>
    <w:rsid w:val="006E1459"/>
    <w:rsid w:val="006E7005"/>
    <w:rsid w:val="006F0D62"/>
    <w:rsid w:val="006F3C5B"/>
    <w:rsid w:val="00701111"/>
    <w:rsid w:val="0070201B"/>
    <w:rsid w:val="007040F0"/>
    <w:rsid w:val="0071025B"/>
    <w:rsid w:val="00713275"/>
    <w:rsid w:val="007202FD"/>
    <w:rsid w:val="007219E7"/>
    <w:rsid w:val="00722893"/>
    <w:rsid w:val="00726F4B"/>
    <w:rsid w:val="00730FBB"/>
    <w:rsid w:val="00732CFD"/>
    <w:rsid w:val="007347DB"/>
    <w:rsid w:val="007356F9"/>
    <w:rsid w:val="00741F54"/>
    <w:rsid w:val="00742FE1"/>
    <w:rsid w:val="00750F29"/>
    <w:rsid w:val="0075341C"/>
    <w:rsid w:val="0075594C"/>
    <w:rsid w:val="0076231C"/>
    <w:rsid w:val="00765B22"/>
    <w:rsid w:val="007718F4"/>
    <w:rsid w:val="00771BCF"/>
    <w:rsid w:val="00774769"/>
    <w:rsid w:val="007A5EB1"/>
    <w:rsid w:val="007B0A0F"/>
    <w:rsid w:val="007B33D8"/>
    <w:rsid w:val="007C05AB"/>
    <w:rsid w:val="007C4FCD"/>
    <w:rsid w:val="007C701C"/>
    <w:rsid w:val="007D389C"/>
    <w:rsid w:val="007D3CC7"/>
    <w:rsid w:val="007E0E8B"/>
    <w:rsid w:val="007E51EC"/>
    <w:rsid w:val="007F1129"/>
    <w:rsid w:val="007F7E89"/>
    <w:rsid w:val="00805AB3"/>
    <w:rsid w:val="00806287"/>
    <w:rsid w:val="008078CF"/>
    <w:rsid w:val="00810286"/>
    <w:rsid w:val="00812FB6"/>
    <w:rsid w:val="008207E9"/>
    <w:rsid w:val="0082127A"/>
    <w:rsid w:val="008276AC"/>
    <w:rsid w:val="00833146"/>
    <w:rsid w:val="0084127B"/>
    <w:rsid w:val="00844761"/>
    <w:rsid w:val="00846311"/>
    <w:rsid w:val="00850401"/>
    <w:rsid w:val="00850897"/>
    <w:rsid w:val="008526BC"/>
    <w:rsid w:val="0086280A"/>
    <w:rsid w:val="008645DE"/>
    <w:rsid w:val="00865CCA"/>
    <w:rsid w:val="0086643C"/>
    <w:rsid w:val="008814E4"/>
    <w:rsid w:val="008828C4"/>
    <w:rsid w:val="00894326"/>
    <w:rsid w:val="0089691F"/>
    <w:rsid w:val="008A2731"/>
    <w:rsid w:val="008A3F28"/>
    <w:rsid w:val="008A5903"/>
    <w:rsid w:val="008A5947"/>
    <w:rsid w:val="008A6711"/>
    <w:rsid w:val="008B2FAD"/>
    <w:rsid w:val="008B3DC9"/>
    <w:rsid w:val="008B67AB"/>
    <w:rsid w:val="008B6DB1"/>
    <w:rsid w:val="008C7330"/>
    <w:rsid w:val="008D037C"/>
    <w:rsid w:val="008E77E6"/>
    <w:rsid w:val="008F1E17"/>
    <w:rsid w:val="008F6F1F"/>
    <w:rsid w:val="0091731B"/>
    <w:rsid w:val="00917D7F"/>
    <w:rsid w:val="00923F74"/>
    <w:rsid w:val="00926B08"/>
    <w:rsid w:val="00930115"/>
    <w:rsid w:val="00945009"/>
    <w:rsid w:val="009457EC"/>
    <w:rsid w:val="00945F41"/>
    <w:rsid w:val="00946A53"/>
    <w:rsid w:val="0094704E"/>
    <w:rsid w:val="009472A9"/>
    <w:rsid w:val="00950AC0"/>
    <w:rsid w:val="009550BF"/>
    <w:rsid w:val="0095556D"/>
    <w:rsid w:val="00955BC7"/>
    <w:rsid w:val="0096062F"/>
    <w:rsid w:val="009607A9"/>
    <w:rsid w:val="009811FC"/>
    <w:rsid w:val="00981DDC"/>
    <w:rsid w:val="00985BFE"/>
    <w:rsid w:val="00987474"/>
    <w:rsid w:val="00987536"/>
    <w:rsid w:val="00987CC2"/>
    <w:rsid w:val="00987E11"/>
    <w:rsid w:val="00992AB6"/>
    <w:rsid w:val="009941F8"/>
    <w:rsid w:val="00995B87"/>
    <w:rsid w:val="009964C1"/>
    <w:rsid w:val="009A1904"/>
    <w:rsid w:val="009A6E8F"/>
    <w:rsid w:val="009B146E"/>
    <w:rsid w:val="009C3DEC"/>
    <w:rsid w:val="009D5A0D"/>
    <w:rsid w:val="009E063F"/>
    <w:rsid w:val="009E18E4"/>
    <w:rsid w:val="009F2717"/>
    <w:rsid w:val="009F3FEE"/>
    <w:rsid w:val="00A044DB"/>
    <w:rsid w:val="00A06C4B"/>
    <w:rsid w:val="00A16034"/>
    <w:rsid w:val="00A31D06"/>
    <w:rsid w:val="00A3340F"/>
    <w:rsid w:val="00A45F3C"/>
    <w:rsid w:val="00A53E6A"/>
    <w:rsid w:val="00A54DEA"/>
    <w:rsid w:val="00A55561"/>
    <w:rsid w:val="00A63775"/>
    <w:rsid w:val="00A67E71"/>
    <w:rsid w:val="00A731CE"/>
    <w:rsid w:val="00A756F9"/>
    <w:rsid w:val="00A81120"/>
    <w:rsid w:val="00A82A9F"/>
    <w:rsid w:val="00A91422"/>
    <w:rsid w:val="00A9576F"/>
    <w:rsid w:val="00A966A6"/>
    <w:rsid w:val="00AA06E6"/>
    <w:rsid w:val="00AA078C"/>
    <w:rsid w:val="00AA37D3"/>
    <w:rsid w:val="00AA3A54"/>
    <w:rsid w:val="00AA6F45"/>
    <w:rsid w:val="00AA758B"/>
    <w:rsid w:val="00AB26F5"/>
    <w:rsid w:val="00AB44E4"/>
    <w:rsid w:val="00AB5B28"/>
    <w:rsid w:val="00AB7472"/>
    <w:rsid w:val="00AC187E"/>
    <w:rsid w:val="00AD3067"/>
    <w:rsid w:val="00AE23BE"/>
    <w:rsid w:val="00AE2761"/>
    <w:rsid w:val="00AE7C7D"/>
    <w:rsid w:val="00AF5F65"/>
    <w:rsid w:val="00B06078"/>
    <w:rsid w:val="00B06D31"/>
    <w:rsid w:val="00B07793"/>
    <w:rsid w:val="00B114C8"/>
    <w:rsid w:val="00B13AFB"/>
    <w:rsid w:val="00B14B07"/>
    <w:rsid w:val="00B14D18"/>
    <w:rsid w:val="00B15072"/>
    <w:rsid w:val="00B2069A"/>
    <w:rsid w:val="00B20C80"/>
    <w:rsid w:val="00B2315C"/>
    <w:rsid w:val="00B2470D"/>
    <w:rsid w:val="00B247E4"/>
    <w:rsid w:val="00B30A30"/>
    <w:rsid w:val="00B327A2"/>
    <w:rsid w:val="00B40ECB"/>
    <w:rsid w:val="00B42FCA"/>
    <w:rsid w:val="00B432D7"/>
    <w:rsid w:val="00B43F0E"/>
    <w:rsid w:val="00B46FAE"/>
    <w:rsid w:val="00B5042A"/>
    <w:rsid w:val="00B50BF1"/>
    <w:rsid w:val="00B54553"/>
    <w:rsid w:val="00B5617C"/>
    <w:rsid w:val="00B57399"/>
    <w:rsid w:val="00B62C83"/>
    <w:rsid w:val="00B6468F"/>
    <w:rsid w:val="00B73BA8"/>
    <w:rsid w:val="00B74215"/>
    <w:rsid w:val="00B760C3"/>
    <w:rsid w:val="00B850B3"/>
    <w:rsid w:val="00B90462"/>
    <w:rsid w:val="00B91354"/>
    <w:rsid w:val="00B96083"/>
    <w:rsid w:val="00B976A8"/>
    <w:rsid w:val="00BA4D4E"/>
    <w:rsid w:val="00BA5150"/>
    <w:rsid w:val="00BB1BDE"/>
    <w:rsid w:val="00BC079C"/>
    <w:rsid w:val="00BC153B"/>
    <w:rsid w:val="00BC4BD7"/>
    <w:rsid w:val="00BD3A09"/>
    <w:rsid w:val="00BD615E"/>
    <w:rsid w:val="00BD70E7"/>
    <w:rsid w:val="00BE1251"/>
    <w:rsid w:val="00BE1E06"/>
    <w:rsid w:val="00BE2008"/>
    <w:rsid w:val="00BE2E45"/>
    <w:rsid w:val="00BE46D5"/>
    <w:rsid w:val="00BF121F"/>
    <w:rsid w:val="00BF1332"/>
    <w:rsid w:val="00BF33C1"/>
    <w:rsid w:val="00BF35EF"/>
    <w:rsid w:val="00BF67E0"/>
    <w:rsid w:val="00C03F70"/>
    <w:rsid w:val="00C04E02"/>
    <w:rsid w:val="00C06083"/>
    <w:rsid w:val="00C06227"/>
    <w:rsid w:val="00C06EC9"/>
    <w:rsid w:val="00C12FD6"/>
    <w:rsid w:val="00C14BA2"/>
    <w:rsid w:val="00C165B7"/>
    <w:rsid w:val="00C175E3"/>
    <w:rsid w:val="00C24055"/>
    <w:rsid w:val="00C3282F"/>
    <w:rsid w:val="00C332D2"/>
    <w:rsid w:val="00C33DA1"/>
    <w:rsid w:val="00C36A10"/>
    <w:rsid w:val="00C5380A"/>
    <w:rsid w:val="00C6030F"/>
    <w:rsid w:val="00C620CD"/>
    <w:rsid w:val="00C646D5"/>
    <w:rsid w:val="00C83C71"/>
    <w:rsid w:val="00C84621"/>
    <w:rsid w:val="00C84D84"/>
    <w:rsid w:val="00CA0889"/>
    <w:rsid w:val="00CA2C8E"/>
    <w:rsid w:val="00CA4518"/>
    <w:rsid w:val="00CA5B4F"/>
    <w:rsid w:val="00CB0120"/>
    <w:rsid w:val="00CB76AC"/>
    <w:rsid w:val="00CC00D1"/>
    <w:rsid w:val="00CC1B29"/>
    <w:rsid w:val="00CC6278"/>
    <w:rsid w:val="00CC6D3A"/>
    <w:rsid w:val="00CD46F7"/>
    <w:rsid w:val="00CD4A5F"/>
    <w:rsid w:val="00CE09EE"/>
    <w:rsid w:val="00CE31C0"/>
    <w:rsid w:val="00CE571A"/>
    <w:rsid w:val="00CF407B"/>
    <w:rsid w:val="00CF6CD5"/>
    <w:rsid w:val="00D0046F"/>
    <w:rsid w:val="00D0195A"/>
    <w:rsid w:val="00D05929"/>
    <w:rsid w:val="00D116D3"/>
    <w:rsid w:val="00D228B4"/>
    <w:rsid w:val="00D27B01"/>
    <w:rsid w:val="00D42B25"/>
    <w:rsid w:val="00D44B5B"/>
    <w:rsid w:val="00D51D6D"/>
    <w:rsid w:val="00D52729"/>
    <w:rsid w:val="00D604D0"/>
    <w:rsid w:val="00D7429C"/>
    <w:rsid w:val="00D80118"/>
    <w:rsid w:val="00D802B3"/>
    <w:rsid w:val="00D83662"/>
    <w:rsid w:val="00D854E3"/>
    <w:rsid w:val="00D927D2"/>
    <w:rsid w:val="00D95507"/>
    <w:rsid w:val="00DA1A95"/>
    <w:rsid w:val="00DA6B92"/>
    <w:rsid w:val="00DB3A6E"/>
    <w:rsid w:val="00DB6DE1"/>
    <w:rsid w:val="00DB7800"/>
    <w:rsid w:val="00DC22C4"/>
    <w:rsid w:val="00DC3E80"/>
    <w:rsid w:val="00DC4610"/>
    <w:rsid w:val="00DC4A3F"/>
    <w:rsid w:val="00DC6FC6"/>
    <w:rsid w:val="00DC72A5"/>
    <w:rsid w:val="00DD218A"/>
    <w:rsid w:val="00DD40E2"/>
    <w:rsid w:val="00DD47F9"/>
    <w:rsid w:val="00DE543B"/>
    <w:rsid w:val="00DE5F65"/>
    <w:rsid w:val="00DF6155"/>
    <w:rsid w:val="00DF669D"/>
    <w:rsid w:val="00E00990"/>
    <w:rsid w:val="00E03639"/>
    <w:rsid w:val="00E10A6C"/>
    <w:rsid w:val="00E17388"/>
    <w:rsid w:val="00E22FF0"/>
    <w:rsid w:val="00E30622"/>
    <w:rsid w:val="00E42722"/>
    <w:rsid w:val="00E4443E"/>
    <w:rsid w:val="00E477C9"/>
    <w:rsid w:val="00E50AE0"/>
    <w:rsid w:val="00E5173E"/>
    <w:rsid w:val="00E54527"/>
    <w:rsid w:val="00E61CFE"/>
    <w:rsid w:val="00E64B37"/>
    <w:rsid w:val="00E7473F"/>
    <w:rsid w:val="00E74CE2"/>
    <w:rsid w:val="00E74D47"/>
    <w:rsid w:val="00E81DAE"/>
    <w:rsid w:val="00E81FA7"/>
    <w:rsid w:val="00E82B1D"/>
    <w:rsid w:val="00E85765"/>
    <w:rsid w:val="00E864DE"/>
    <w:rsid w:val="00E90476"/>
    <w:rsid w:val="00E92964"/>
    <w:rsid w:val="00EA439D"/>
    <w:rsid w:val="00EB0C47"/>
    <w:rsid w:val="00EB376C"/>
    <w:rsid w:val="00EB693C"/>
    <w:rsid w:val="00EC0227"/>
    <w:rsid w:val="00EC1BEA"/>
    <w:rsid w:val="00EC6A71"/>
    <w:rsid w:val="00ED3AA6"/>
    <w:rsid w:val="00EF0623"/>
    <w:rsid w:val="00EF1897"/>
    <w:rsid w:val="00EF2388"/>
    <w:rsid w:val="00EF732E"/>
    <w:rsid w:val="00EF7E12"/>
    <w:rsid w:val="00F00C01"/>
    <w:rsid w:val="00F02298"/>
    <w:rsid w:val="00F1128E"/>
    <w:rsid w:val="00F1190B"/>
    <w:rsid w:val="00F13699"/>
    <w:rsid w:val="00F13AC3"/>
    <w:rsid w:val="00F162A3"/>
    <w:rsid w:val="00F16C25"/>
    <w:rsid w:val="00F17DE9"/>
    <w:rsid w:val="00F217BF"/>
    <w:rsid w:val="00F254A4"/>
    <w:rsid w:val="00F278A3"/>
    <w:rsid w:val="00F30CF2"/>
    <w:rsid w:val="00F32245"/>
    <w:rsid w:val="00F343FD"/>
    <w:rsid w:val="00F40732"/>
    <w:rsid w:val="00F41262"/>
    <w:rsid w:val="00F420A5"/>
    <w:rsid w:val="00F44A5B"/>
    <w:rsid w:val="00F55006"/>
    <w:rsid w:val="00F576CE"/>
    <w:rsid w:val="00F6365F"/>
    <w:rsid w:val="00F66AEF"/>
    <w:rsid w:val="00F66FAF"/>
    <w:rsid w:val="00F720C1"/>
    <w:rsid w:val="00F72688"/>
    <w:rsid w:val="00F769C1"/>
    <w:rsid w:val="00F778C8"/>
    <w:rsid w:val="00F935DA"/>
    <w:rsid w:val="00F95A23"/>
    <w:rsid w:val="00F965B7"/>
    <w:rsid w:val="00FA0DAC"/>
    <w:rsid w:val="00FA5523"/>
    <w:rsid w:val="00FA6091"/>
    <w:rsid w:val="00FB156F"/>
    <w:rsid w:val="00FB177A"/>
    <w:rsid w:val="00FB3144"/>
    <w:rsid w:val="00FC1200"/>
    <w:rsid w:val="00FC1982"/>
    <w:rsid w:val="00FC2DCE"/>
    <w:rsid w:val="00FC788A"/>
    <w:rsid w:val="00FD08B9"/>
    <w:rsid w:val="00FE68EE"/>
    <w:rsid w:val="00FE716E"/>
    <w:rsid w:val="00FE75A7"/>
    <w:rsid w:val="00FF20A4"/>
    <w:rsid w:val="00FF3D10"/>
    <w:rsid w:val="00FF47CF"/>
    <w:rsid w:val="00FF49A8"/>
    <w:rsid w:val="00F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640255"/>
  <w15:chartTrackingRefBased/>
  <w15:docId w15:val="{FB4CFF65-E0E7-6F42-8126-B8825F29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2A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F7E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CA45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A4518"/>
    <w:pPr>
      <w:tabs>
        <w:tab w:val="center" w:pos="4320"/>
        <w:tab w:val="right" w:pos="8640"/>
      </w:tabs>
    </w:pPr>
  </w:style>
  <w:style w:type="character" w:styleId="Strong">
    <w:name w:val="Strong"/>
    <w:qFormat/>
    <w:rsid w:val="00E64B37"/>
    <w:rPr>
      <w:b/>
      <w:bCs/>
    </w:rPr>
  </w:style>
  <w:style w:type="paragraph" w:styleId="BalloonText">
    <w:name w:val="Balloon Text"/>
    <w:basedOn w:val="Normal"/>
    <w:semiHidden/>
    <w:rsid w:val="007A5E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4939EC"/>
    <w:pPr>
      <w:spacing w:before="100" w:beforeAutospacing="1" w:after="100" w:afterAutospacing="1"/>
    </w:pPr>
  </w:style>
  <w:style w:type="character" w:customStyle="1" w:styleId="HeaderChar">
    <w:name w:val="Header Char"/>
    <w:link w:val="Header"/>
    <w:rsid w:val="00BA5150"/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06078"/>
    <w:pPr>
      <w:widowControl w:val="0"/>
      <w:ind w:left="120" w:hanging="360"/>
    </w:pPr>
    <w:rPr>
      <w:rFonts w:cstheme="minorBid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06078"/>
    <w:rPr>
      <w:rFonts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992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3AA6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34658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3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7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0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Rubric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</dc:title>
  <dc:subject/>
  <dc:creator>John Impagliazzo</dc:creator>
  <cp:keywords/>
  <cp:lastModifiedBy>Ahmet Sonmez</cp:lastModifiedBy>
  <cp:revision>17</cp:revision>
  <cp:lastPrinted>2018-06-18T18:47:00Z</cp:lastPrinted>
  <dcterms:created xsi:type="dcterms:W3CDTF">2019-12-18T12:25:00Z</dcterms:created>
  <dcterms:modified xsi:type="dcterms:W3CDTF">2022-04-09T11:32:00Z</dcterms:modified>
</cp:coreProperties>
</file>