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37" w:rsidRPr="00F45111" w:rsidRDefault="007E6337" w:rsidP="007E6337">
      <w:pPr>
        <w:jc w:val="center"/>
        <w:rPr>
          <w:b/>
          <w:color w:val="1F497D" w:themeColor="text2"/>
          <w:sz w:val="44"/>
        </w:rPr>
      </w:pPr>
      <w:r w:rsidRPr="00F45111">
        <w:rPr>
          <w:b/>
          <w:color w:val="1F497D" w:themeColor="text2"/>
          <w:sz w:val="44"/>
        </w:rPr>
        <w:t xml:space="preserve">ACTA </w:t>
      </w:r>
      <w:r w:rsidR="00A87F1A">
        <w:rPr>
          <w:b/>
          <w:color w:val="1F497D" w:themeColor="text2"/>
          <w:sz w:val="44"/>
        </w:rPr>
        <w:t>N</w:t>
      </w:r>
      <w:r w:rsidR="0049082F">
        <w:rPr>
          <w:b/>
          <w:color w:val="1F497D" w:themeColor="text2"/>
          <w:sz w:val="44"/>
        </w:rPr>
        <w:t>°</w:t>
      </w:r>
      <w:r w:rsidR="00BF7AB1">
        <w:rPr>
          <w:b/>
          <w:color w:val="1F497D" w:themeColor="text2"/>
          <w:sz w:val="44"/>
        </w:rPr>
        <w:t xml:space="preserve"> </w:t>
      </w:r>
      <w:r w:rsidR="00A3544B">
        <w:rPr>
          <w:b/>
          <w:color w:val="1F497D" w:themeColor="text2"/>
          <w:sz w:val="44"/>
        </w:rPr>
        <w:t>3</w:t>
      </w:r>
      <w:r w:rsidR="0049082F">
        <w:rPr>
          <w:b/>
          <w:color w:val="1F497D" w:themeColor="text2"/>
          <w:sz w:val="44"/>
        </w:rPr>
        <w:t xml:space="preserve"> </w:t>
      </w:r>
      <w:r w:rsidRPr="00F45111">
        <w:rPr>
          <w:b/>
          <w:color w:val="1F497D" w:themeColor="text2"/>
          <w:sz w:val="44"/>
        </w:rPr>
        <w:t>DE REUNION QUINCENAL</w:t>
      </w:r>
    </w:p>
    <w:p w:rsidR="007E6337" w:rsidRDefault="007E6337" w:rsidP="00F45111">
      <w:pPr>
        <w:spacing w:after="0"/>
      </w:pPr>
      <w:r>
        <w:t>Proyecto</w:t>
      </w:r>
      <w:r>
        <w:tab/>
        <w:t>: UTP-GPS-ALARM</w:t>
      </w:r>
    </w:p>
    <w:p w:rsidR="007E6337" w:rsidRDefault="007E6337" w:rsidP="00F45111">
      <w:pPr>
        <w:spacing w:after="0"/>
      </w:pPr>
      <w:r>
        <w:t>Tema</w:t>
      </w:r>
      <w:r>
        <w:tab/>
      </w:r>
      <w:r>
        <w:tab/>
        <w:t>: Seguimiento Quincenal</w:t>
      </w:r>
    </w:p>
    <w:p w:rsidR="007E6337" w:rsidRDefault="007E6337" w:rsidP="00F45111">
      <w:pPr>
        <w:spacing w:after="0"/>
      </w:pPr>
      <w:r>
        <w:t>Fecha</w:t>
      </w:r>
      <w:r>
        <w:tab/>
      </w:r>
      <w:r>
        <w:tab/>
        <w:t xml:space="preserve">: </w:t>
      </w:r>
      <w:r w:rsidR="00F90CC5">
        <w:t xml:space="preserve">Sábado, </w:t>
      </w:r>
      <w:r w:rsidR="00A3544B">
        <w:t>10 de Octubre</w:t>
      </w:r>
      <w:r>
        <w:t xml:space="preserve"> de 2015</w:t>
      </w:r>
    </w:p>
    <w:p w:rsidR="004909CC" w:rsidRDefault="007E6337" w:rsidP="00F45111">
      <w:pPr>
        <w:spacing w:after="0"/>
      </w:pPr>
      <w:r>
        <w:t>Lugar y Hora</w:t>
      </w:r>
      <w:r>
        <w:tab/>
        <w:t xml:space="preserve">: </w:t>
      </w:r>
      <w:r w:rsidR="004909CC">
        <w:t>Universidad Tecnológica del Perú</w:t>
      </w:r>
    </w:p>
    <w:p w:rsidR="004909CC" w:rsidRDefault="004909CC" w:rsidP="004909CC">
      <w:pPr>
        <w:spacing w:after="0"/>
        <w:ind w:left="708" w:firstLine="708"/>
      </w:pPr>
      <w:r>
        <w:t xml:space="preserve">  Laboratorio </w:t>
      </w:r>
      <w:r w:rsidR="007E6337">
        <w:t>A</w:t>
      </w:r>
      <w:r>
        <w:t>-</w:t>
      </w:r>
      <w:r w:rsidR="007E6337">
        <w:t xml:space="preserve">904 </w:t>
      </w:r>
      <w:r>
        <w:t xml:space="preserve">- </w:t>
      </w:r>
      <w:r w:rsidR="007E6337">
        <w:t>Torre Arequipa</w:t>
      </w:r>
    </w:p>
    <w:p w:rsidR="007E6337" w:rsidRDefault="004909CC" w:rsidP="004909CC">
      <w:pPr>
        <w:spacing w:after="0"/>
        <w:ind w:left="708" w:firstLine="708"/>
      </w:pPr>
      <w:r>
        <w:t xml:space="preserve">  </w:t>
      </w:r>
      <w:r w:rsidR="007E6337">
        <w:t>10:30 a 17:00</w:t>
      </w:r>
      <w:r>
        <w:t xml:space="preserve"> </w:t>
      </w:r>
      <w:r w:rsidR="005107BD">
        <w:t>horas</w:t>
      </w:r>
      <w:r>
        <w:t>.</w:t>
      </w:r>
    </w:p>
    <w:p w:rsidR="007E6337" w:rsidRDefault="007E6337">
      <w:r>
        <w:t>Participantes</w:t>
      </w:r>
      <w:r>
        <w:tab/>
        <w:t>:</w:t>
      </w:r>
    </w:p>
    <w:tbl>
      <w:tblPr>
        <w:tblW w:w="6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31"/>
        <w:gridCol w:w="2079"/>
        <w:gridCol w:w="851"/>
        <w:gridCol w:w="1133"/>
      </w:tblGrid>
      <w:tr w:rsidR="007E6337" w:rsidTr="00DD1FF8">
        <w:trPr>
          <w:trHeight w:val="427"/>
          <w:jc w:val="center"/>
        </w:trPr>
        <w:tc>
          <w:tcPr>
            <w:tcW w:w="2031" w:type="dxa"/>
            <w:vAlign w:val="center"/>
          </w:tcPr>
          <w:p w:rsidR="007E6337" w:rsidRPr="005D12AA" w:rsidRDefault="007E6337" w:rsidP="00E74812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079" w:type="dxa"/>
            <w:vAlign w:val="center"/>
          </w:tcPr>
          <w:p w:rsidR="007E6337" w:rsidRPr="005D12AA" w:rsidRDefault="007E6337" w:rsidP="00E74812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5D12AA" w:rsidRDefault="007E6337" w:rsidP="00AE05C2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Puest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Roger Apaestegui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Puest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Puest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Edwar Gaspar</w:t>
            </w:r>
          </w:p>
        </w:tc>
        <w:tc>
          <w:tcPr>
            <w:tcW w:w="2079" w:type="dxa"/>
            <w:vAlign w:val="center"/>
          </w:tcPr>
          <w:p w:rsidR="007E6337" w:rsidRPr="007531BB" w:rsidRDefault="00D60510" w:rsidP="007E633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 xml:space="preserve">Gestor de la </w:t>
            </w:r>
            <w:r w:rsidR="00C3680D">
              <w:rPr>
                <w:rFonts w:ascii="Arial" w:hAnsi="Arial"/>
                <w:b w:val="0"/>
                <w:sz w:val="20"/>
              </w:rPr>
              <w:t>Configuración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Puest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7E6337" w:rsidTr="00DD1FF8">
        <w:trPr>
          <w:jc w:val="center"/>
        </w:trPr>
        <w:tc>
          <w:tcPr>
            <w:tcW w:w="2031" w:type="dxa"/>
            <w:vAlign w:val="center"/>
          </w:tcPr>
          <w:p w:rsidR="007E6337" w:rsidRPr="00E74812" w:rsidRDefault="007E6337" w:rsidP="00E74812">
            <w:pPr>
              <w:pStyle w:val="Puesto"/>
              <w:rPr>
                <w:rFonts w:ascii="Arial" w:hAnsi="Arial"/>
                <w:b w:val="0"/>
                <w:sz w:val="20"/>
              </w:rPr>
            </w:pPr>
            <w:r w:rsidRPr="00E74812">
              <w:rPr>
                <w:rFonts w:ascii="Arial" w:hAnsi="Arial"/>
                <w:b w:val="0"/>
                <w:sz w:val="20"/>
              </w:rPr>
              <w:t>Julio Leonardo</w:t>
            </w:r>
          </w:p>
        </w:tc>
        <w:tc>
          <w:tcPr>
            <w:tcW w:w="2079" w:type="dxa"/>
            <w:vAlign w:val="center"/>
          </w:tcPr>
          <w:p w:rsidR="007E6337" w:rsidRPr="007531BB" w:rsidRDefault="007E6337" w:rsidP="007E6337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Analista Funcional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7E6337" w:rsidRPr="00134EF1" w:rsidRDefault="00E74812" w:rsidP="00AE05C2">
            <w:pPr>
              <w:pStyle w:val="Puesto"/>
              <w:ind w:left="-109"/>
              <w:rPr>
                <w:rFonts w:ascii="Arial" w:hAnsi="Arial"/>
              </w:rPr>
            </w:pPr>
            <w:r w:rsidRPr="00134EF1">
              <w:rPr>
                <w:rFonts w:ascii="Arial" w:hAnsi="Arial"/>
              </w:rPr>
              <w:t>x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7E6337" w:rsidRPr="00C9431B" w:rsidRDefault="007E6337" w:rsidP="00AE05C2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</w:tbl>
    <w:p w:rsidR="007E6337" w:rsidRDefault="007E6337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41209" wp14:editId="2F24CDE5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3FAB57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" strokecolor="#4579b8 [3044]" strokeweight="3pt"/>
            </w:pict>
          </mc:Fallback>
        </mc:AlternateContent>
      </w:r>
    </w:p>
    <w:p w:rsidR="002274D7" w:rsidRDefault="002274D7" w:rsidP="002274D7">
      <w:pPr>
        <w:pStyle w:val="Sinespaciado"/>
      </w:pPr>
    </w:p>
    <w:p w:rsidR="007E6337" w:rsidRPr="00F90CC5" w:rsidRDefault="007E6337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 w:rsidR="00F45111">
        <w:rPr>
          <w:b/>
          <w:sz w:val="28"/>
        </w:rPr>
        <w:t>:</w:t>
      </w:r>
    </w:p>
    <w:p w:rsidR="007E6337" w:rsidRDefault="00CD6287" w:rsidP="00CD6287">
      <w:pPr>
        <w:pStyle w:val="Prrafodelista"/>
        <w:numPr>
          <w:ilvl w:val="0"/>
          <w:numId w:val="2"/>
        </w:numPr>
        <w:jc w:val="both"/>
      </w:pPr>
      <w:r>
        <w:t>Se inició el desarrollo del Área de Proceso REQM, así como parte del Desarrollo del Área de Proceso PPQA</w:t>
      </w:r>
      <w:r w:rsidR="00E726F9">
        <w:t>.</w:t>
      </w:r>
    </w:p>
    <w:p w:rsidR="007E6337" w:rsidRDefault="0073672E" w:rsidP="00336C66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CD6287">
        <w:t>elaboraron los Documentos siguientes ya sea en formato de plantilla (únicamente) o las correcciones de la misma, acorde a lo estipulado en la primera reunión externa.</w:t>
      </w:r>
    </w:p>
    <w:p w:rsidR="00CD6287" w:rsidRDefault="00CD6287" w:rsidP="00CD6287">
      <w:pPr>
        <w:pStyle w:val="Prrafodelista"/>
        <w:jc w:val="both"/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906"/>
        <w:gridCol w:w="3748"/>
      </w:tblGrid>
      <w:tr w:rsidR="00BF50FE" w:rsidRPr="00EA066D" w:rsidTr="00BF50FE">
        <w:trPr>
          <w:trHeight w:val="489"/>
        </w:trPr>
        <w:tc>
          <w:tcPr>
            <w:tcW w:w="3906" w:type="dxa"/>
            <w:shd w:val="clear" w:color="auto" w:fill="BFBFBF"/>
            <w:vAlign w:val="center"/>
          </w:tcPr>
          <w:p w:rsidR="00CD6287" w:rsidRPr="00EA066D" w:rsidRDefault="00CD6287" w:rsidP="00BF50F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rFonts w:cs="Arial"/>
                <w:b/>
              </w:rPr>
            </w:pPr>
            <w:r w:rsidRPr="00EA066D">
              <w:rPr>
                <w:rFonts w:cs="Arial"/>
                <w:b/>
              </w:rPr>
              <w:t>Documento</w:t>
            </w:r>
          </w:p>
        </w:tc>
        <w:tc>
          <w:tcPr>
            <w:tcW w:w="3748" w:type="dxa"/>
            <w:shd w:val="clear" w:color="auto" w:fill="BFBFBF"/>
            <w:vAlign w:val="center"/>
          </w:tcPr>
          <w:p w:rsidR="00CD6287" w:rsidRPr="00EA066D" w:rsidRDefault="00CD6287" w:rsidP="00BF50FE">
            <w:pPr>
              <w:pStyle w:val="Textoindependiente"/>
              <w:spacing w:beforeLines="20" w:before="48" w:afterLines="20" w:after="48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BF50FE" w:rsidRPr="00EA066D" w:rsidTr="00BF50FE">
        <w:trPr>
          <w:trHeight w:val="296"/>
        </w:trPr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Plan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Corrección de Errores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Cronograma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Corrección de Errores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Proceso Gestión de Proyectos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Corrección de Errores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Reunión Interna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Documento </w:t>
            </w:r>
            <w:bookmarkStart w:id="0" w:name="_GoBack"/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Actual</w:t>
            </w:r>
            <w:bookmarkEnd w:id="0"/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Reunión Externa</w:t>
            </w:r>
          </w:p>
        </w:tc>
        <w:tc>
          <w:tcPr>
            <w:tcW w:w="3748" w:type="dxa"/>
            <w:vAlign w:val="center"/>
          </w:tcPr>
          <w:p w:rsidR="00CD6287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Revisión de Reunión ejecutada el 19-09-2015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Revisión de Plan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Cierre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Relatorio de Proyecto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lastRenderedPageBreak/>
              <w:t>Informe Avance Quincenal</w:t>
            </w:r>
          </w:p>
        </w:tc>
        <w:tc>
          <w:tcPr>
            <w:tcW w:w="3748" w:type="dxa"/>
            <w:vAlign w:val="center"/>
          </w:tcPr>
          <w:p w:rsidR="00CD6287" w:rsidRPr="00EA066D" w:rsidRDefault="00CD6287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Documento sin versionamiento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Aceptación de Entregables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Revisión de Acta presentada el 19-09-2015</w:t>
            </w:r>
          </w:p>
        </w:tc>
      </w:tr>
      <w:tr w:rsidR="00BF50FE" w:rsidRPr="00EA066D" w:rsidTr="00BF50FE"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Registro de Riesgos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Corrección de Errores</w:t>
            </w:r>
          </w:p>
        </w:tc>
      </w:tr>
      <w:tr w:rsidR="00BF50FE" w:rsidRPr="00EA066D" w:rsidTr="00BF50FE">
        <w:trPr>
          <w:trHeight w:val="28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CheckList de Aseguramiento de Calidad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34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Herramienta Gestión de Aseguramiento de Calidad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34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Proceso Aseguramiento Calidad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Solicitud de Aseguramiento de Calidad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Lista Maestra de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Matriz de Trazabilidad de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Proceso Gestión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Acta de Solicitud de Cambios a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Registro de Cambios a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Solicitud de Cambios a Requerimientos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Documento de Análisis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  <w:tr w:rsidR="00BF50FE" w:rsidRPr="00EA066D" w:rsidTr="00BF50FE">
        <w:trPr>
          <w:trHeight w:val="260"/>
        </w:trPr>
        <w:tc>
          <w:tcPr>
            <w:tcW w:w="3906" w:type="dxa"/>
            <w:shd w:val="clear" w:color="auto" w:fill="auto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EA066D">
              <w:rPr>
                <w:rFonts w:ascii="Arial" w:eastAsia="Arial" w:hAnsi="Arial" w:cs="Arial"/>
                <w:color w:val="002060"/>
                <w:sz w:val="20"/>
                <w:szCs w:val="20"/>
              </w:rPr>
              <w:t>Documento de Diseño</w:t>
            </w:r>
          </w:p>
        </w:tc>
        <w:tc>
          <w:tcPr>
            <w:tcW w:w="3748" w:type="dxa"/>
            <w:vAlign w:val="center"/>
          </w:tcPr>
          <w:p w:rsidR="00BF50FE" w:rsidRPr="00EA066D" w:rsidRDefault="00BF50FE" w:rsidP="00BF50FE">
            <w:pPr>
              <w:spacing w:line="240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2060"/>
                <w:sz w:val="20"/>
                <w:szCs w:val="20"/>
              </w:rPr>
              <w:t>Plantilla de Documento</w:t>
            </w:r>
          </w:p>
        </w:tc>
      </w:tr>
    </w:tbl>
    <w:p w:rsidR="00BF50FE" w:rsidRDefault="00BF50FE" w:rsidP="00BF50FE">
      <w:pPr>
        <w:pStyle w:val="Prrafodelista"/>
        <w:jc w:val="both"/>
      </w:pPr>
    </w:p>
    <w:p w:rsidR="00BF50FE" w:rsidRDefault="007E6337" w:rsidP="00BF50FE">
      <w:pPr>
        <w:pStyle w:val="Prrafodelista"/>
        <w:numPr>
          <w:ilvl w:val="0"/>
          <w:numId w:val="2"/>
        </w:numPr>
        <w:jc w:val="both"/>
      </w:pPr>
      <w:r>
        <w:t xml:space="preserve">Se </w:t>
      </w:r>
      <w:r w:rsidR="003A6012">
        <w:t xml:space="preserve">analizaron </w:t>
      </w:r>
      <w:r w:rsidR="00BF50FE">
        <w:t>la</w:t>
      </w:r>
      <w:r w:rsidR="003A6012">
        <w:t xml:space="preserve">s sugerencias de ejecución del Proyecto de MST EIRL, además de </w:t>
      </w:r>
      <w:r w:rsidR="00BF50FE">
        <w:t xml:space="preserve">los últimos detalles sobre los requerimientos del proyecto, </w:t>
      </w:r>
      <w:r w:rsidR="003A6012">
        <w:t>con posibilidad</w:t>
      </w:r>
      <w:r w:rsidR="00BF50FE">
        <w:t xml:space="preserve"> de una posible modificación en este, que será considerado en la próxima reunión interna.</w:t>
      </w:r>
    </w:p>
    <w:p w:rsidR="00F45111" w:rsidRDefault="00F45111" w:rsidP="00A05125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C20F0C" w:rsidRDefault="00C20F0C" w:rsidP="0064749D">
      <w:pPr>
        <w:pStyle w:val="Prrafodelista"/>
        <w:numPr>
          <w:ilvl w:val="0"/>
          <w:numId w:val="8"/>
        </w:numPr>
        <w:jc w:val="both"/>
      </w:pPr>
      <w:r>
        <w:t xml:space="preserve">Elaborar lo más pronto posible </w:t>
      </w:r>
      <w:r w:rsidR="003A6012">
        <w:t>el desarrollo de los documentos en Plantilla</w:t>
      </w:r>
      <w:r>
        <w:t>.</w:t>
      </w:r>
    </w:p>
    <w:p w:rsidR="00404EB6" w:rsidRDefault="003A6012" w:rsidP="000E75A3">
      <w:pPr>
        <w:pStyle w:val="Prrafodelista"/>
        <w:numPr>
          <w:ilvl w:val="0"/>
          <w:numId w:val="8"/>
        </w:numPr>
        <w:jc w:val="both"/>
      </w:pPr>
      <w:r>
        <w:t>Reevaluar los requerimientos del Proyecto para determinar la necesidad de un posible cambio en los mismos</w:t>
      </w:r>
    </w:p>
    <w:p w:rsidR="00DF29F4" w:rsidRDefault="003A6012" w:rsidP="000E75A3">
      <w:pPr>
        <w:pStyle w:val="Prrafodelista"/>
        <w:numPr>
          <w:ilvl w:val="0"/>
          <w:numId w:val="8"/>
        </w:numPr>
        <w:jc w:val="both"/>
      </w:pPr>
      <w:r>
        <w:t>Iniciar las actividades de Aseguramiento de la Calidad para los documentos elaborados y las plantillas, así como el levantamiento de no conformidades de QA en la Herramienta de Gestión QA–Producto, acorde al CheckList de Aseguramiento de Calidad</w:t>
      </w:r>
      <w:r w:rsidR="00DF29F4">
        <w:t>.</w:t>
      </w: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49082F" w:rsidRDefault="0049082F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>__________________</w:t>
      </w:r>
      <w:r w:rsidR="00D60510">
        <w:t>____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Pr="0049082F">
        <w:t>__________________</w:t>
      </w:r>
      <w:r w:rsidR="00D60510">
        <w:t>___</w:t>
      </w:r>
    </w:p>
    <w:p w:rsidR="00D60510" w:rsidRDefault="00D60510" w:rsidP="00D60510">
      <w:pPr>
        <w:pStyle w:val="Prrafodelista"/>
        <w:jc w:val="both"/>
      </w:pPr>
      <w:r>
        <w:t xml:space="preserve">  </w:t>
      </w:r>
      <w:r w:rsidR="00DF29F4" w:rsidRPr="00D60510">
        <w:rPr>
          <w:sz w:val="24"/>
        </w:rPr>
        <w:t xml:space="preserve">Edwar Gaspar </w:t>
      </w:r>
      <w:r w:rsidR="0049082F" w:rsidRPr="00D60510">
        <w:rPr>
          <w:sz w:val="24"/>
        </w:rPr>
        <w:t>Sánchez</w:t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49082F">
        <w:tab/>
      </w:r>
      <w:r w:rsidR="00DF29F4" w:rsidRPr="00D60510">
        <w:rPr>
          <w:sz w:val="24"/>
        </w:rPr>
        <w:t>Julio Leonardo Paredes</w:t>
      </w:r>
      <w:r w:rsidR="00DF29F4" w:rsidRPr="00D60510">
        <w:rPr>
          <w:sz w:val="24"/>
        </w:rPr>
        <w:tab/>
      </w:r>
    </w:p>
    <w:p w:rsidR="00DF29F4" w:rsidRPr="0049082F" w:rsidRDefault="00D60510" w:rsidP="00D60510">
      <w:pPr>
        <w:pStyle w:val="Prrafodelista"/>
        <w:jc w:val="both"/>
      </w:pPr>
      <w:r w:rsidRPr="00D60510">
        <w:rPr>
          <w:b/>
        </w:rPr>
        <w:t>Gestor de la Configuración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D60510">
        <w:rPr>
          <w:b/>
        </w:rPr>
        <w:t>Analista Funcional</w:t>
      </w: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</w:p>
    <w:p w:rsidR="00DF29F4" w:rsidRPr="0049082F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  <w:t>___________________</w:t>
      </w:r>
      <w:r w:rsidR="00D60510">
        <w:t>___</w:t>
      </w:r>
    </w:p>
    <w:p w:rsidR="00DF29F4" w:rsidRDefault="00DF29F4" w:rsidP="00DF29F4">
      <w:pPr>
        <w:pStyle w:val="Prrafodelista"/>
        <w:jc w:val="both"/>
      </w:pPr>
      <w:r w:rsidRPr="0049082F">
        <w:tab/>
      </w:r>
      <w:r w:rsidRPr="0049082F">
        <w:tab/>
      </w:r>
      <w:r w:rsidRPr="0049082F">
        <w:tab/>
      </w:r>
      <w:r w:rsidRPr="0049082F">
        <w:tab/>
      </w:r>
      <w:r w:rsidRPr="00D60510">
        <w:rPr>
          <w:sz w:val="24"/>
        </w:rPr>
        <w:t>Roger Apaestegui Ortega</w:t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</w:r>
      <w:r w:rsidR="00D60510">
        <w:tab/>
        <w:t xml:space="preserve">     </w:t>
      </w:r>
      <w:r w:rsidR="00D60510" w:rsidRPr="00D60510">
        <w:rPr>
          <w:b/>
        </w:rPr>
        <w:t>Jefe de Proyecto</w:t>
      </w:r>
      <w:r>
        <w:tab/>
      </w:r>
    </w:p>
    <w:p w:rsidR="00C20F0C" w:rsidRDefault="00C20F0C"/>
    <w:sectPr w:rsidR="00C20F0C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316" w:rsidRDefault="00912316" w:rsidP="007E6337">
      <w:pPr>
        <w:spacing w:after="0" w:line="240" w:lineRule="auto"/>
      </w:pPr>
      <w:r>
        <w:separator/>
      </w:r>
    </w:p>
  </w:endnote>
  <w:endnote w:type="continuationSeparator" w:id="0">
    <w:p w:rsidR="00912316" w:rsidRDefault="00912316" w:rsidP="007E6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9F4" w:rsidRDefault="00DF29F4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B6BC25" wp14:editId="7B5C836C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43FFD9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Proyecto de 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>
      <w:rPr>
        <w:rFonts w:ascii="Arial" w:hAnsi="Arial" w:cs="Arial"/>
        <w:color w:val="999999"/>
      </w:rPr>
      <w:t>Acta Nº 01 – 12/09/2015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316" w:rsidRDefault="00912316" w:rsidP="007E6337">
      <w:pPr>
        <w:spacing w:after="0" w:line="240" w:lineRule="auto"/>
      </w:pPr>
      <w:r>
        <w:separator/>
      </w:r>
    </w:p>
  </w:footnote>
  <w:footnote w:type="continuationSeparator" w:id="0">
    <w:p w:rsidR="00912316" w:rsidRDefault="00912316" w:rsidP="007E6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E74812" w:rsidTr="00E74812">
      <w:trPr>
        <w:trHeight w:val="268"/>
      </w:trPr>
      <w:tc>
        <w:tcPr>
          <w:tcW w:w="1951" w:type="dxa"/>
          <w:vMerge w:val="restart"/>
          <w:vAlign w:val="center"/>
        </w:tcPr>
        <w:p w:rsidR="00E74812" w:rsidRDefault="00E74812" w:rsidP="00E74812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14C66B8C" wp14:editId="1B188518">
                <wp:extent cx="923925" cy="663665"/>
                <wp:effectExtent l="0" t="0" r="0" b="3175"/>
                <wp:docPr id="5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EJ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2212" cy="6696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  <w:tr w:rsidR="00E74812" w:rsidTr="00E74812"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  <w:r w:rsidRPr="007E6337">
            <w:rPr>
              <w:b/>
              <w:sz w:val="56"/>
            </w:rPr>
            <w:t>EJR-SOFT</w:t>
          </w:r>
        </w:p>
      </w:tc>
    </w:tr>
    <w:tr w:rsidR="00E74812" w:rsidTr="002274D7">
      <w:trPr>
        <w:trHeight w:val="80"/>
      </w:trPr>
      <w:tc>
        <w:tcPr>
          <w:tcW w:w="1951" w:type="dxa"/>
          <w:vMerge/>
        </w:tcPr>
        <w:p w:rsidR="00E74812" w:rsidRDefault="00E74812" w:rsidP="00E74812">
          <w:pPr>
            <w:pStyle w:val="Encabezado"/>
          </w:pPr>
        </w:p>
      </w:tc>
      <w:tc>
        <w:tcPr>
          <w:tcW w:w="7103" w:type="dxa"/>
        </w:tcPr>
        <w:p w:rsidR="00E74812" w:rsidRDefault="00E74812" w:rsidP="00E74812">
          <w:pPr>
            <w:pStyle w:val="Encabezado"/>
          </w:pPr>
        </w:p>
      </w:tc>
    </w:tr>
  </w:tbl>
  <w:p w:rsidR="007E6337" w:rsidRPr="00E74812" w:rsidRDefault="007E6337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0F1C"/>
    <w:multiLevelType w:val="hybridMultilevel"/>
    <w:tmpl w:val="B3925DB6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F150BA"/>
    <w:multiLevelType w:val="hybridMultilevel"/>
    <w:tmpl w:val="752A6D42"/>
    <w:lvl w:ilvl="0" w:tplc="280A0011">
      <w:start w:val="1"/>
      <w:numFmt w:val="decimal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AD0E10"/>
    <w:multiLevelType w:val="hybridMultilevel"/>
    <w:tmpl w:val="821E4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E0903"/>
    <w:multiLevelType w:val="hybridMultilevel"/>
    <w:tmpl w:val="D4F2C37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EC302C"/>
    <w:multiLevelType w:val="hybridMultilevel"/>
    <w:tmpl w:val="A284501A"/>
    <w:lvl w:ilvl="0" w:tplc="280A0011">
      <w:start w:val="1"/>
      <w:numFmt w:val="decimal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37"/>
    <w:rsid w:val="000E75A3"/>
    <w:rsid w:val="00134EF1"/>
    <w:rsid w:val="001A21D5"/>
    <w:rsid w:val="001F53BE"/>
    <w:rsid w:val="002274D7"/>
    <w:rsid w:val="00336C66"/>
    <w:rsid w:val="003A6012"/>
    <w:rsid w:val="00404EB6"/>
    <w:rsid w:val="0049082F"/>
    <w:rsid w:val="004909CC"/>
    <w:rsid w:val="004A7B08"/>
    <w:rsid w:val="005103C7"/>
    <w:rsid w:val="005107BD"/>
    <w:rsid w:val="0064749D"/>
    <w:rsid w:val="006E15A6"/>
    <w:rsid w:val="0073672E"/>
    <w:rsid w:val="007D3F12"/>
    <w:rsid w:val="007E6337"/>
    <w:rsid w:val="00912316"/>
    <w:rsid w:val="009501BD"/>
    <w:rsid w:val="00987262"/>
    <w:rsid w:val="00A05125"/>
    <w:rsid w:val="00A3544B"/>
    <w:rsid w:val="00A87F1A"/>
    <w:rsid w:val="00AE05C2"/>
    <w:rsid w:val="00B3149E"/>
    <w:rsid w:val="00BF50FE"/>
    <w:rsid w:val="00BF7AB1"/>
    <w:rsid w:val="00C20F0C"/>
    <w:rsid w:val="00C23414"/>
    <w:rsid w:val="00C3680D"/>
    <w:rsid w:val="00CD6287"/>
    <w:rsid w:val="00D60510"/>
    <w:rsid w:val="00DA160C"/>
    <w:rsid w:val="00DC03AB"/>
    <w:rsid w:val="00DD1FF8"/>
    <w:rsid w:val="00DF29F4"/>
    <w:rsid w:val="00E066B2"/>
    <w:rsid w:val="00E10486"/>
    <w:rsid w:val="00E726F9"/>
    <w:rsid w:val="00E74812"/>
    <w:rsid w:val="00F45111"/>
    <w:rsid w:val="00F90CC5"/>
    <w:rsid w:val="00FC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563214-DB46-4A26-A84D-697EA9B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6337"/>
  </w:style>
  <w:style w:type="paragraph" w:styleId="Piedepgina">
    <w:name w:val="footer"/>
    <w:basedOn w:val="Normal"/>
    <w:link w:val="PiedepginaCar"/>
    <w:unhideWhenUsed/>
    <w:rsid w:val="007E63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6337"/>
  </w:style>
  <w:style w:type="paragraph" w:styleId="Textodeglobo">
    <w:name w:val="Balloon Text"/>
    <w:basedOn w:val="Normal"/>
    <w:link w:val="TextodegloboCar"/>
    <w:uiPriority w:val="99"/>
    <w:semiHidden/>
    <w:unhideWhenUsed/>
    <w:rsid w:val="007E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6337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7E633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7E6337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E633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4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2274D7"/>
    <w:pPr>
      <w:spacing w:after="0" w:line="240" w:lineRule="auto"/>
    </w:pPr>
  </w:style>
  <w:style w:type="character" w:styleId="Nmerodepgina">
    <w:name w:val="page number"/>
    <w:basedOn w:val="Fuentedeprrafopredeter"/>
    <w:rsid w:val="00DF29F4"/>
  </w:style>
  <w:style w:type="paragraph" w:styleId="Textoindependiente">
    <w:name w:val="Body Text"/>
    <w:basedOn w:val="Normal"/>
    <w:link w:val="TextoindependienteCar"/>
    <w:rsid w:val="00CD6287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D6287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Perochena</dc:creator>
  <cp:lastModifiedBy>Julio Cesar Leonardo Paredes</cp:lastModifiedBy>
  <cp:revision>7</cp:revision>
  <dcterms:created xsi:type="dcterms:W3CDTF">2015-10-20T16:07:00Z</dcterms:created>
  <dcterms:modified xsi:type="dcterms:W3CDTF">2015-11-12T22:33:00Z</dcterms:modified>
</cp:coreProperties>
</file>