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rsidRPr="004B4E8B" w:rsidR="004B4E8B" w:rsidRDefault="004B4E8B" w14:paraId="4941F8C2" w14:textId="77777777">
      <w:pPr>
        <w:pStyle w:val="Header"/>
        <w:tabs>
          <w:tab w:val="clear" w:pos="4320"/>
          <w:tab w:val="clear" w:pos="8640"/>
        </w:tabs>
        <w:jc w:val="center"/>
        <w:rPr>
          <w:rFonts w:ascii="Arial" w:hAnsi="Arial" w:cs="Arial"/>
          <w:b/>
          <w:sz w:val="30"/>
          <w:szCs w:val="30"/>
        </w:rPr>
      </w:pPr>
      <w:r w:rsidRPr="004B4E8B">
        <w:rPr>
          <w:rFonts w:ascii="Arial" w:hAnsi="Arial" w:cs="Arial"/>
          <w:b/>
          <w:sz w:val="30"/>
          <w:szCs w:val="30"/>
        </w:rPr>
        <w:t>Health Sciences Certification</w:t>
      </w:r>
    </w:p>
    <w:p w:rsidRPr="004B4E8B" w:rsidR="00127397" w:rsidRDefault="004B4E8B" w14:paraId="7C05EDE3" w14:textId="3B102CD1">
      <w:pPr>
        <w:pStyle w:val="Header"/>
        <w:tabs>
          <w:tab w:val="clear" w:pos="4320"/>
          <w:tab w:val="clear" w:pos="8640"/>
        </w:tabs>
        <w:jc w:val="center"/>
        <w:rPr>
          <w:rFonts w:ascii="Arial" w:hAnsi="Arial" w:cs="Arial"/>
          <w:b/>
          <w:sz w:val="30"/>
          <w:szCs w:val="30"/>
        </w:rPr>
      </w:pPr>
      <w:r w:rsidRPr="004B4E8B">
        <w:rPr>
          <w:rFonts w:ascii="Arial" w:hAnsi="Arial" w:cs="Arial"/>
          <w:b/>
          <w:sz w:val="30"/>
          <w:szCs w:val="30"/>
        </w:rPr>
        <w:t xml:space="preserve">GMP for Sport Audit </w:t>
      </w:r>
      <w:r w:rsidR="00B42FF1">
        <w:rPr>
          <w:rFonts w:ascii="Arial" w:hAnsi="Arial" w:cs="Arial"/>
          <w:b/>
          <w:sz w:val="30"/>
          <w:szCs w:val="30"/>
        </w:rPr>
        <w:t>Guide</w:t>
      </w:r>
      <w:r w:rsidRPr="004B4E8B">
        <w:rPr>
          <w:rFonts w:ascii="Arial" w:hAnsi="Arial" w:cs="Arial"/>
          <w:b/>
          <w:sz w:val="30"/>
          <w:szCs w:val="30"/>
        </w:rPr>
        <w:t xml:space="preserve"> </w:t>
      </w:r>
    </w:p>
    <w:p w:rsidR="00127397" w:rsidRDefault="00127397" w14:paraId="0A840C96" w14:textId="77777777">
      <w:pPr>
        <w:tabs>
          <w:tab w:val="left" w:pos="5505"/>
        </w:tabs>
      </w:pPr>
    </w:p>
    <w:tbl>
      <w:tblPr>
        <w:tblStyle w:val="TableGrid"/>
        <w:tblW w:w="0" w:type="auto"/>
        <w:tblLook w:val="04A0" w:firstRow="1" w:lastRow="0" w:firstColumn="1" w:lastColumn="0" w:noHBand="0" w:noVBand="1"/>
      </w:tblPr>
      <w:tblGrid>
        <w:gridCol w:w="1435"/>
        <w:gridCol w:w="8635"/>
      </w:tblGrid>
      <w:tr w:rsidRPr="004B4E8B" w:rsidR="001F223E" w:rsidTr="001C4B33" w14:paraId="562FD60E" w14:textId="77777777">
        <w:trPr>
          <w:trHeight w:val="845"/>
        </w:trPr>
        <w:tc>
          <w:tcPr>
            <w:tcW w:w="10070" w:type="dxa"/>
            <w:gridSpan w:val="2"/>
            <w:shd w:val="clear" w:color="auto" w:fill="D9D9D9" w:themeFill="background1" w:themeFillShade="D9"/>
            <w:vAlign w:val="center"/>
          </w:tcPr>
          <w:p w:rsidRPr="004B4E8B" w:rsidR="001F223E" w:rsidP="004B4E8B" w:rsidRDefault="001F223E" w14:paraId="6C7817A4" w14:textId="206B43D3">
            <w:pPr>
              <w:pStyle w:val="Header"/>
              <w:rPr>
                <w:rFonts w:ascii="Arial" w:hAnsi="Arial" w:cs="Arial"/>
                <w:b/>
                <w:bCs/>
                <w:sz w:val="22"/>
              </w:rPr>
            </w:pPr>
            <w:r>
              <w:rPr>
                <w:rFonts w:ascii="Arial" w:hAnsi="Arial" w:cs="Arial"/>
                <w:b/>
                <w:bCs/>
                <w:sz w:val="22"/>
              </w:rPr>
              <w:t>Section 1. Facility Information</w:t>
            </w:r>
          </w:p>
        </w:tc>
      </w:tr>
      <w:tr w:rsidRPr="004B4E8B" w:rsidR="001F223E" w:rsidTr="001F223E" w14:paraId="4D370FDB" w14:textId="77777777">
        <w:trPr>
          <w:trHeight w:val="431"/>
        </w:trPr>
        <w:tc>
          <w:tcPr>
            <w:tcW w:w="1435" w:type="dxa"/>
            <w:vAlign w:val="center"/>
          </w:tcPr>
          <w:p w:rsidRPr="004B4E8B" w:rsidR="001F223E" w:rsidP="004B4E8B" w:rsidRDefault="001F223E" w14:paraId="03926CAE" w14:textId="018F231E">
            <w:pPr>
              <w:pStyle w:val="Header"/>
              <w:rPr>
                <w:rFonts w:ascii="Arial" w:hAnsi="Arial" w:cs="Arial"/>
                <w:b/>
                <w:bCs/>
                <w:sz w:val="22"/>
              </w:rPr>
            </w:pPr>
            <w:r>
              <w:rPr>
                <w:rFonts w:ascii="Arial" w:hAnsi="Arial" w:cs="Arial"/>
                <w:b/>
                <w:bCs/>
                <w:sz w:val="22"/>
              </w:rPr>
              <w:t>Question #</w:t>
            </w:r>
          </w:p>
        </w:tc>
        <w:tc>
          <w:tcPr>
            <w:tcW w:w="8635" w:type="dxa"/>
            <w:vAlign w:val="center"/>
          </w:tcPr>
          <w:p w:rsidRPr="004B4E8B" w:rsidR="001F223E" w:rsidP="004B4E8B" w:rsidRDefault="001F223E" w14:paraId="0433AB16" w14:textId="0D7BAB97">
            <w:pPr>
              <w:pStyle w:val="Header"/>
              <w:rPr>
                <w:rFonts w:ascii="Arial" w:hAnsi="Arial" w:cs="Arial"/>
                <w:b/>
                <w:bCs/>
                <w:sz w:val="22"/>
              </w:rPr>
            </w:pPr>
            <w:r>
              <w:rPr>
                <w:rFonts w:ascii="Arial" w:hAnsi="Arial" w:cs="Arial"/>
                <w:b/>
                <w:bCs/>
                <w:sz w:val="22"/>
              </w:rPr>
              <w:t>Question Details</w:t>
            </w:r>
          </w:p>
        </w:tc>
      </w:tr>
      <w:tr w:rsidRPr="004B4E8B" w:rsidR="00CC268D" w:rsidTr="00CC268D" w14:paraId="32BF4E43" w14:textId="77777777">
        <w:trPr>
          <w:trHeight w:val="1061"/>
        </w:trPr>
        <w:tc>
          <w:tcPr>
            <w:tcW w:w="1435" w:type="dxa"/>
            <w:vAlign w:val="center"/>
          </w:tcPr>
          <w:p w:rsidRPr="00AC3D33" w:rsidR="00CC268D" w:rsidP="004B4E8B" w:rsidRDefault="00CC268D" w14:paraId="4F59118B" w14:textId="7C81128C">
            <w:pPr>
              <w:pStyle w:val="Header"/>
              <w:rPr>
                <w:rFonts w:ascii="Arial" w:hAnsi="Arial" w:cs="Arial"/>
                <w:szCs w:val="20"/>
              </w:rPr>
            </w:pPr>
            <w:r w:rsidRPr="00AC3D33">
              <w:rPr>
                <w:rFonts w:ascii="Arial" w:hAnsi="Arial" w:cs="Arial"/>
                <w:szCs w:val="20"/>
              </w:rPr>
              <w:t>1</w:t>
            </w:r>
          </w:p>
        </w:tc>
        <w:tc>
          <w:tcPr>
            <w:tcW w:w="8635" w:type="dxa"/>
            <w:vAlign w:val="center"/>
          </w:tcPr>
          <w:p w:rsidRPr="00AC3D33" w:rsidR="00CC268D" w:rsidP="004B4E8B" w:rsidRDefault="00CC268D" w14:paraId="2702D558" w14:textId="44DD6539">
            <w:pPr>
              <w:pStyle w:val="Header"/>
              <w:rPr>
                <w:rFonts w:ascii="Arial" w:hAnsi="Arial" w:cs="Arial"/>
                <w:szCs w:val="20"/>
              </w:rPr>
            </w:pPr>
            <w:r w:rsidRPr="00AC3D33">
              <w:rPr>
                <w:rFonts w:ascii="Arial" w:hAnsi="Arial" w:cs="Arial"/>
                <w:szCs w:val="20"/>
              </w:rPr>
              <w:t>Facilities audited during the visit and description of operations (include address, # of employees, size, production schedule, general layout, and any additional pertinent details):</w:t>
            </w:r>
          </w:p>
        </w:tc>
      </w:tr>
      <w:tr w:rsidRPr="004B4E8B" w:rsidR="001F223E" w:rsidTr="00CC268D" w14:paraId="3B7F686A" w14:textId="77777777">
        <w:trPr>
          <w:trHeight w:val="1619"/>
        </w:trPr>
        <w:tc>
          <w:tcPr>
            <w:tcW w:w="1435" w:type="dxa"/>
            <w:vAlign w:val="center"/>
          </w:tcPr>
          <w:p w:rsidRPr="00AC3D33" w:rsidR="001F223E" w:rsidP="004B4E8B" w:rsidRDefault="00CC268D" w14:paraId="16CABFAD" w14:textId="788A4851">
            <w:pPr>
              <w:pStyle w:val="Header"/>
              <w:rPr>
                <w:rFonts w:ascii="Arial" w:hAnsi="Arial" w:cs="Arial"/>
                <w:szCs w:val="20"/>
              </w:rPr>
            </w:pPr>
            <w:r w:rsidRPr="00AC3D33">
              <w:rPr>
                <w:rFonts w:ascii="Arial" w:hAnsi="Arial" w:cs="Arial"/>
                <w:szCs w:val="20"/>
              </w:rPr>
              <w:t>2</w:t>
            </w:r>
          </w:p>
        </w:tc>
        <w:tc>
          <w:tcPr>
            <w:tcW w:w="8635" w:type="dxa"/>
            <w:vAlign w:val="center"/>
          </w:tcPr>
          <w:p w:rsidRPr="00AC3D33" w:rsidR="001F223E" w:rsidP="004B4E8B" w:rsidRDefault="001F223E" w14:paraId="22C6C2B1" w14:textId="77777777">
            <w:pPr>
              <w:pStyle w:val="Header"/>
              <w:rPr>
                <w:rFonts w:ascii="Arial" w:hAnsi="Arial" w:cs="Arial"/>
                <w:szCs w:val="20"/>
              </w:rPr>
            </w:pPr>
            <w:r w:rsidRPr="00AC3D33">
              <w:rPr>
                <w:rFonts w:ascii="Arial" w:hAnsi="Arial" w:cs="Arial"/>
                <w:szCs w:val="20"/>
              </w:rPr>
              <w:t>Facility Type:</w:t>
            </w:r>
          </w:p>
          <w:p w:rsidRPr="00AC3D33" w:rsidR="001F223E" w:rsidP="004B4E8B" w:rsidRDefault="001F223E" w14:paraId="5065CF03" w14:textId="77777777">
            <w:pPr>
              <w:pStyle w:val="Header"/>
              <w:rPr>
                <w:rFonts w:ascii="Arial" w:hAnsi="Arial" w:cs="Arial"/>
                <w:color w:val="2E74B5" w:themeColor="accent1" w:themeShade="BF"/>
                <w:szCs w:val="20"/>
              </w:rPr>
            </w:pPr>
          </w:p>
          <w:p w:rsidRPr="00AC3D33" w:rsidR="001F223E" w:rsidP="004B4E8B" w:rsidRDefault="001F223E" w14:paraId="18337C69" w14:textId="36ED8075">
            <w:pPr>
              <w:pStyle w:val="Header"/>
              <w:rPr>
                <w:rFonts w:ascii="Arial" w:hAnsi="Arial" w:cs="Arial"/>
                <w:color w:val="2F5496" w:themeColor="accent5" w:themeShade="BF"/>
                <w:szCs w:val="20"/>
              </w:rPr>
            </w:pPr>
            <w:r w:rsidRPr="00AC3D33">
              <w:rPr>
                <w:rFonts w:ascii="Arial" w:hAnsi="Arial" w:cs="Arial"/>
                <w:color w:val="2F5496" w:themeColor="accent5" w:themeShade="BF"/>
                <w:szCs w:val="20"/>
              </w:rPr>
              <w:t>Types of operations:</w:t>
            </w:r>
          </w:p>
          <w:p w:rsidRPr="00AC3D33" w:rsidR="001F223E" w:rsidP="001F223E" w:rsidRDefault="001F223E" w14:paraId="6D946AB3" w14:textId="77777777">
            <w:pPr>
              <w:pStyle w:val="Header"/>
              <w:numPr>
                <w:ilvl w:val="0"/>
                <w:numId w:val="26"/>
              </w:numPr>
              <w:rPr>
                <w:rFonts w:ascii="Arial" w:hAnsi="Arial" w:cs="Arial"/>
                <w:color w:val="2F5496" w:themeColor="accent5" w:themeShade="BF"/>
                <w:szCs w:val="20"/>
              </w:rPr>
            </w:pPr>
            <w:r w:rsidRPr="00AC3D33">
              <w:rPr>
                <w:rFonts w:ascii="Arial" w:hAnsi="Arial" w:cs="Arial"/>
                <w:color w:val="2F5496" w:themeColor="accent5" w:themeShade="BF"/>
                <w:szCs w:val="20"/>
              </w:rPr>
              <w:t xml:space="preserve">Manufacturing </w:t>
            </w:r>
          </w:p>
          <w:p w:rsidRPr="00AC3D33" w:rsidR="001F223E" w:rsidP="001F223E" w:rsidRDefault="001F223E" w14:paraId="71CE43D8" w14:textId="77777777">
            <w:pPr>
              <w:pStyle w:val="Header"/>
              <w:numPr>
                <w:ilvl w:val="0"/>
                <w:numId w:val="26"/>
              </w:numPr>
              <w:rPr>
                <w:rFonts w:ascii="Arial" w:hAnsi="Arial" w:cs="Arial"/>
                <w:color w:val="2F5496" w:themeColor="accent5" w:themeShade="BF"/>
                <w:szCs w:val="20"/>
              </w:rPr>
            </w:pPr>
            <w:r w:rsidRPr="00AC3D33">
              <w:rPr>
                <w:rFonts w:ascii="Arial" w:hAnsi="Arial" w:cs="Arial"/>
                <w:color w:val="2F5496" w:themeColor="accent5" w:themeShade="BF"/>
                <w:szCs w:val="20"/>
              </w:rPr>
              <w:t xml:space="preserve">Contract Manufacturing </w:t>
            </w:r>
          </w:p>
          <w:p w:rsidRPr="00AC3D33" w:rsidR="001F223E" w:rsidP="001F223E" w:rsidRDefault="001F223E" w14:paraId="0EA14832" w14:textId="3440170C">
            <w:pPr>
              <w:pStyle w:val="Header"/>
              <w:numPr>
                <w:ilvl w:val="0"/>
                <w:numId w:val="26"/>
              </w:numPr>
              <w:rPr>
                <w:rFonts w:ascii="Arial" w:hAnsi="Arial" w:cs="Arial"/>
                <w:color w:val="2F5496" w:themeColor="accent5" w:themeShade="BF"/>
                <w:szCs w:val="20"/>
              </w:rPr>
            </w:pPr>
            <w:r w:rsidRPr="00AC3D33">
              <w:rPr>
                <w:rFonts w:ascii="Arial" w:hAnsi="Arial" w:cs="Arial"/>
                <w:color w:val="2F5496" w:themeColor="accent5" w:themeShade="BF"/>
                <w:szCs w:val="20"/>
              </w:rPr>
              <w:t>Packaging</w:t>
            </w:r>
          </w:p>
          <w:p w:rsidRPr="00AC3D33" w:rsidR="001F223E" w:rsidP="001F223E" w:rsidRDefault="001F223E" w14:paraId="54682C7C" w14:textId="5BDED514">
            <w:pPr>
              <w:pStyle w:val="Header"/>
              <w:ind w:left="720"/>
              <w:rPr>
                <w:rFonts w:ascii="Arial" w:hAnsi="Arial" w:cs="Arial"/>
                <w:szCs w:val="20"/>
              </w:rPr>
            </w:pPr>
          </w:p>
        </w:tc>
      </w:tr>
      <w:tr w:rsidRPr="004B4E8B" w:rsidR="001F223E" w:rsidTr="003D2671" w14:paraId="43DB6034" w14:textId="77777777">
        <w:trPr>
          <w:trHeight w:val="764"/>
        </w:trPr>
        <w:tc>
          <w:tcPr>
            <w:tcW w:w="1435" w:type="dxa"/>
            <w:vAlign w:val="center"/>
          </w:tcPr>
          <w:p w:rsidRPr="00AC3D33" w:rsidR="001F223E" w:rsidP="004B4E8B" w:rsidRDefault="001F223E" w14:paraId="6E941D5E" w14:textId="0CCE8D01">
            <w:pPr>
              <w:pStyle w:val="Header"/>
              <w:rPr>
                <w:rFonts w:ascii="Arial" w:hAnsi="Arial" w:cs="Arial"/>
                <w:szCs w:val="20"/>
              </w:rPr>
            </w:pPr>
            <w:r w:rsidRPr="00AC3D33">
              <w:rPr>
                <w:rFonts w:ascii="Arial" w:hAnsi="Arial" w:cs="Arial"/>
                <w:szCs w:val="20"/>
              </w:rPr>
              <w:t>3</w:t>
            </w:r>
          </w:p>
        </w:tc>
        <w:tc>
          <w:tcPr>
            <w:tcW w:w="8635" w:type="dxa"/>
            <w:vAlign w:val="center"/>
          </w:tcPr>
          <w:p w:rsidRPr="00AC3D33" w:rsidR="001F223E" w:rsidP="004B4E8B" w:rsidRDefault="001F223E" w14:paraId="4337844D" w14:textId="735BA825">
            <w:pPr>
              <w:pStyle w:val="Header"/>
              <w:rPr>
                <w:rFonts w:ascii="Arial" w:hAnsi="Arial" w:cs="Arial"/>
                <w:szCs w:val="20"/>
              </w:rPr>
            </w:pPr>
            <w:r w:rsidRPr="00AC3D33">
              <w:rPr>
                <w:rFonts w:ascii="Arial" w:hAnsi="Arial" w:cs="Arial"/>
                <w:szCs w:val="20"/>
              </w:rPr>
              <w:t>People present at the Opening Meeting (Name &amp; Position):</w:t>
            </w:r>
          </w:p>
        </w:tc>
      </w:tr>
      <w:tr w:rsidRPr="004B4E8B" w:rsidR="001F223E" w:rsidTr="003D2671" w14:paraId="70064616" w14:textId="77777777">
        <w:trPr>
          <w:trHeight w:val="710"/>
        </w:trPr>
        <w:tc>
          <w:tcPr>
            <w:tcW w:w="1435" w:type="dxa"/>
            <w:tcBorders>
              <w:bottom w:val="single" w:color="auto" w:sz="4" w:space="0"/>
            </w:tcBorders>
            <w:vAlign w:val="center"/>
          </w:tcPr>
          <w:p w:rsidRPr="00AC3D33" w:rsidR="001F223E" w:rsidP="004B4E8B" w:rsidRDefault="001F223E" w14:paraId="17E38960" w14:textId="6B041A7B">
            <w:pPr>
              <w:pStyle w:val="Header"/>
              <w:rPr>
                <w:rFonts w:ascii="Arial" w:hAnsi="Arial" w:cs="Arial"/>
                <w:szCs w:val="20"/>
              </w:rPr>
            </w:pPr>
            <w:r w:rsidRPr="00AC3D33">
              <w:rPr>
                <w:rFonts w:ascii="Arial" w:hAnsi="Arial" w:cs="Arial"/>
                <w:szCs w:val="20"/>
              </w:rPr>
              <w:t>4</w:t>
            </w:r>
          </w:p>
        </w:tc>
        <w:tc>
          <w:tcPr>
            <w:tcW w:w="8635" w:type="dxa"/>
            <w:tcBorders>
              <w:bottom w:val="single" w:color="auto" w:sz="4" w:space="0"/>
            </w:tcBorders>
            <w:vAlign w:val="center"/>
          </w:tcPr>
          <w:p w:rsidRPr="00AC3D33" w:rsidR="001F223E" w:rsidP="004B4E8B" w:rsidRDefault="001F223E" w14:paraId="0F19E8D7" w14:textId="01D15CBF">
            <w:pPr>
              <w:pStyle w:val="Header"/>
              <w:rPr>
                <w:rFonts w:ascii="Arial" w:hAnsi="Arial" w:cs="Arial"/>
                <w:szCs w:val="20"/>
              </w:rPr>
            </w:pPr>
            <w:r w:rsidRPr="00AC3D33">
              <w:rPr>
                <w:rFonts w:ascii="Arial" w:hAnsi="Arial" w:cs="Arial"/>
                <w:szCs w:val="20"/>
              </w:rPr>
              <w:t>People present at the Closing Meeting (Name &amp; Position):</w:t>
            </w:r>
          </w:p>
        </w:tc>
      </w:tr>
      <w:tr w:rsidRPr="004B4E8B" w:rsidR="004B4E8B" w:rsidTr="001C4B33" w14:paraId="78014ED5" w14:textId="77777777">
        <w:trPr>
          <w:trHeight w:val="845"/>
        </w:trPr>
        <w:tc>
          <w:tcPr>
            <w:tcW w:w="10070" w:type="dxa"/>
            <w:gridSpan w:val="2"/>
            <w:shd w:val="clear" w:color="auto" w:fill="D9D9D9" w:themeFill="background1" w:themeFillShade="D9"/>
            <w:vAlign w:val="center"/>
          </w:tcPr>
          <w:p w:rsidRPr="004B4E8B" w:rsidR="004B4E8B" w:rsidP="004B4E8B" w:rsidRDefault="004B4E8B" w14:paraId="330EEBBC" w14:textId="77777777">
            <w:pPr>
              <w:pStyle w:val="Header"/>
              <w:rPr>
                <w:rFonts w:ascii="Arial" w:hAnsi="Arial" w:cs="Arial"/>
                <w:b/>
                <w:bCs/>
                <w:sz w:val="22"/>
              </w:rPr>
            </w:pPr>
            <w:bookmarkStart w:name="_Hlk109905211" w:id="0"/>
          </w:p>
          <w:p w:rsidRPr="004B4E8B" w:rsidR="004B4E8B" w:rsidP="004B4E8B" w:rsidRDefault="004B4E8B" w14:paraId="5E7666DC" w14:textId="3AC33479">
            <w:pPr>
              <w:pStyle w:val="Header"/>
              <w:rPr>
                <w:rFonts w:ascii="Arial" w:hAnsi="Arial" w:cs="Arial"/>
                <w:b/>
                <w:bCs/>
                <w:sz w:val="22"/>
              </w:rPr>
            </w:pPr>
            <w:r w:rsidRPr="004B4E8B">
              <w:rPr>
                <w:rFonts w:ascii="Arial" w:hAnsi="Arial" w:cs="Arial"/>
                <w:b/>
                <w:bCs/>
                <w:sz w:val="22"/>
              </w:rPr>
              <w:t xml:space="preserve">Section </w:t>
            </w:r>
            <w:r w:rsidR="001F223E">
              <w:rPr>
                <w:rFonts w:ascii="Arial" w:hAnsi="Arial" w:cs="Arial"/>
                <w:b/>
                <w:bCs/>
                <w:sz w:val="22"/>
              </w:rPr>
              <w:t>2</w:t>
            </w:r>
            <w:r w:rsidRPr="004B4E8B">
              <w:rPr>
                <w:rFonts w:ascii="Arial" w:hAnsi="Arial" w:cs="Arial"/>
                <w:b/>
                <w:bCs/>
                <w:sz w:val="22"/>
              </w:rPr>
              <w:t xml:space="preserve">. </w:t>
            </w:r>
            <w:r w:rsidRPr="0047696E" w:rsidR="0047696E">
              <w:rPr>
                <w:rFonts w:ascii="Arial" w:hAnsi="Arial" w:cs="Arial"/>
                <w:b/>
                <w:bCs/>
                <w:sz w:val="22"/>
              </w:rPr>
              <w:t xml:space="preserve">GMP Registration </w:t>
            </w:r>
            <w:r w:rsidR="00CC268D">
              <w:rPr>
                <w:rFonts w:ascii="Arial" w:hAnsi="Arial" w:cs="Arial"/>
                <w:b/>
                <w:bCs/>
                <w:sz w:val="22"/>
              </w:rPr>
              <w:t>Polic</w:t>
            </w:r>
            <w:r w:rsidR="00AE6431">
              <w:rPr>
                <w:rFonts w:ascii="Arial" w:hAnsi="Arial" w:cs="Arial"/>
                <w:b/>
                <w:bCs/>
                <w:sz w:val="22"/>
              </w:rPr>
              <w:t>y Requirements</w:t>
            </w:r>
          </w:p>
          <w:p w:rsidRPr="004B4E8B" w:rsidR="004B4E8B" w:rsidP="004B4E8B" w:rsidRDefault="004B4E8B" w14:paraId="7F54DE69" w14:textId="77777777">
            <w:pPr>
              <w:pStyle w:val="Header"/>
              <w:rPr>
                <w:rFonts w:ascii="Arial" w:hAnsi="Arial" w:cs="Arial"/>
                <w:b/>
                <w:bCs/>
                <w:sz w:val="22"/>
              </w:rPr>
            </w:pPr>
          </w:p>
          <w:p w:rsidRPr="004B4E8B" w:rsidR="004B4E8B" w:rsidP="004B4E8B" w:rsidRDefault="004B4E8B" w14:paraId="75E54FD6" w14:textId="74DFBFF0">
            <w:pPr>
              <w:pStyle w:val="Header"/>
              <w:rPr>
                <w:rFonts w:ascii="Arial" w:hAnsi="Arial" w:cs="Arial"/>
                <w:color w:val="2F5496" w:themeColor="accent5" w:themeShade="BF"/>
                <w:szCs w:val="20"/>
              </w:rPr>
            </w:pPr>
            <w:r w:rsidRPr="004B4E8B">
              <w:rPr>
                <w:rFonts w:ascii="Arial" w:hAnsi="Arial" w:cs="Arial"/>
                <w:color w:val="2F5496" w:themeColor="accent5" w:themeShade="BF"/>
                <w:szCs w:val="20"/>
              </w:rPr>
              <w:t>This section relates to documentation of compliance with general scheme requirements established in NS</w:t>
            </w:r>
            <w:r w:rsidR="00AE6431">
              <w:rPr>
                <w:rFonts w:ascii="Arial" w:hAnsi="Arial" w:cs="Arial"/>
                <w:color w:val="2F5496" w:themeColor="accent5" w:themeShade="BF"/>
                <w:szCs w:val="20"/>
              </w:rPr>
              <w:t>F</w:t>
            </w:r>
            <w:r w:rsidRPr="004B4E8B">
              <w:rPr>
                <w:rFonts w:ascii="Arial" w:hAnsi="Arial" w:cs="Arial"/>
                <w:color w:val="2F5496" w:themeColor="accent5" w:themeShade="BF"/>
                <w:szCs w:val="20"/>
              </w:rPr>
              <w:t xml:space="preserve"> </w:t>
            </w:r>
            <w:r w:rsidRPr="00202190" w:rsidR="0047696E">
              <w:rPr>
                <w:rFonts w:ascii="Arial" w:hAnsi="Arial" w:cs="Arial"/>
                <w:color w:val="2F5496" w:themeColor="accent5" w:themeShade="BF"/>
                <w:szCs w:val="20"/>
              </w:rPr>
              <w:t>GMP Registration</w:t>
            </w:r>
            <w:r w:rsidRPr="004B4E8B">
              <w:rPr>
                <w:rFonts w:ascii="Arial" w:hAnsi="Arial" w:cs="Arial"/>
                <w:color w:val="2F5496" w:themeColor="accent5" w:themeShade="BF"/>
                <w:szCs w:val="20"/>
              </w:rPr>
              <w:t xml:space="preserve"> </w:t>
            </w:r>
            <w:r w:rsidR="00AE6431">
              <w:rPr>
                <w:rFonts w:ascii="Arial" w:hAnsi="Arial" w:cs="Arial"/>
                <w:color w:val="2F5496" w:themeColor="accent5" w:themeShade="BF"/>
                <w:szCs w:val="20"/>
              </w:rPr>
              <w:t>P</w:t>
            </w:r>
            <w:r w:rsidRPr="004B4E8B">
              <w:rPr>
                <w:rFonts w:ascii="Arial" w:hAnsi="Arial" w:cs="Arial"/>
                <w:color w:val="2F5496" w:themeColor="accent5" w:themeShade="BF"/>
                <w:szCs w:val="20"/>
              </w:rPr>
              <w:t>olicies</w:t>
            </w:r>
            <w:r w:rsidR="00AE6431">
              <w:rPr>
                <w:rFonts w:ascii="Arial" w:hAnsi="Arial" w:cs="Arial"/>
                <w:color w:val="2F5496" w:themeColor="accent5" w:themeShade="BF"/>
                <w:szCs w:val="20"/>
              </w:rPr>
              <w:t xml:space="preserve"> </w:t>
            </w:r>
            <w:r w:rsidRPr="00AE6431" w:rsidR="00AE6431">
              <w:rPr>
                <w:rFonts w:ascii="Arial" w:hAnsi="Arial" w:cs="Arial"/>
                <w:color w:val="2F5496" w:themeColor="accent5" w:themeShade="BF"/>
                <w:szCs w:val="20"/>
              </w:rPr>
              <w:t>for Dietary Supplement, Dietary Ingredient, Functional Food</w:t>
            </w:r>
            <w:r w:rsidR="005428FB">
              <w:rPr>
                <w:rFonts w:ascii="Arial" w:hAnsi="Arial" w:cs="Arial"/>
                <w:color w:val="2F5496" w:themeColor="accent5" w:themeShade="BF"/>
                <w:szCs w:val="20"/>
              </w:rPr>
              <w:t>, Cosmetic and Over-The-Counter-Cosmetic</w:t>
            </w:r>
            <w:r w:rsidRPr="00AE6431" w:rsidR="00AE6431">
              <w:rPr>
                <w:rFonts w:ascii="Arial" w:hAnsi="Arial" w:cs="Arial"/>
                <w:color w:val="2F5496" w:themeColor="accent5" w:themeShade="BF"/>
                <w:szCs w:val="20"/>
              </w:rPr>
              <w:t xml:space="preserve"> Facilities</w:t>
            </w:r>
            <w:r w:rsidRPr="004B4E8B">
              <w:rPr>
                <w:rFonts w:ascii="Arial" w:hAnsi="Arial" w:cs="Arial"/>
                <w:color w:val="2F5496" w:themeColor="accent5" w:themeShade="BF"/>
                <w:szCs w:val="20"/>
              </w:rPr>
              <w:t>.</w:t>
            </w:r>
            <w:r w:rsidR="00AE6431">
              <w:rPr>
                <w:rFonts w:ascii="Arial" w:hAnsi="Arial" w:cs="Arial"/>
                <w:color w:val="2F5496" w:themeColor="accent5" w:themeShade="BF"/>
                <w:szCs w:val="20"/>
              </w:rPr>
              <w:t xml:space="preserve"> Refer to the document</w:t>
            </w:r>
            <w:r w:rsidRPr="00AE6431" w:rsidR="00AE6431">
              <w:rPr>
                <w:rFonts w:ascii="Arial" w:hAnsi="Arial" w:cs="Arial"/>
                <w:color w:val="2F5496" w:themeColor="accent5" w:themeShade="BF"/>
                <w:szCs w:val="20"/>
              </w:rPr>
              <w:t xml:space="preserve"> for full requirements of each question.</w:t>
            </w:r>
          </w:p>
          <w:p w:rsidRPr="004B4E8B" w:rsidR="004B4E8B" w:rsidP="004B4E8B" w:rsidRDefault="004B4E8B" w14:paraId="7934C1F2" w14:textId="77777777">
            <w:pPr>
              <w:pStyle w:val="Header"/>
              <w:rPr>
                <w:rFonts w:ascii="Arial" w:hAnsi="Arial" w:cs="Arial"/>
                <w:b/>
                <w:bCs/>
                <w:sz w:val="22"/>
              </w:rPr>
            </w:pPr>
          </w:p>
        </w:tc>
      </w:tr>
      <w:tr w:rsidRPr="004B4E8B" w:rsidR="004B4E8B" w:rsidTr="00C629F0" w14:paraId="7F5A6978" w14:textId="77777777">
        <w:trPr>
          <w:trHeight w:val="440"/>
        </w:trPr>
        <w:tc>
          <w:tcPr>
            <w:tcW w:w="1435" w:type="dxa"/>
            <w:vAlign w:val="center"/>
          </w:tcPr>
          <w:p w:rsidRPr="004B4E8B" w:rsidR="004B4E8B" w:rsidP="004B4E8B" w:rsidRDefault="004B4E8B" w14:paraId="653A2D33" w14:textId="77777777">
            <w:pPr>
              <w:pStyle w:val="Header"/>
              <w:rPr>
                <w:rFonts w:ascii="Arial" w:hAnsi="Arial" w:cs="Arial"/>
                <w:b/>
                <w:bCs/>
                <w:sz w:val="22"/>
              </w:rPr>
            </w:pPr>
            <w:r w:rsidRPr="004B4E8B">
              <w:rPr>
                <w:rFonts w:ascii="Arial" w:hAnsi="Arial" w:cs="Arial"/>
                <w:b/>
                <w:bCs/>
                <w:sz w:val="22"/>
              </w:rPr>
              <w:t>Question #</w:t>
            </w:r>
          </w:p>
        </w:tc>
        <w:tc>
          <w:tcPr>
            <w:tcW w:w="8635" w:type="dxa"/>
            <w:vAlign w:val="center"/>
          </w:tcPr>
          <w:p w:rsidRPr="004B4E8B" w:rsidR="004B4E8B" w:rsidP="004B4E8B" w:rsidRDefault="004B4E8B" w14:paraId="03E4E60E" w14:textId="77777777">
            <w:pPr>
              <w:pStyle w:val="Header"/>
              <w:rPr>
                <w:rFonts w:ascii="Arial" w:hAnsi="Arial" w:cs="Arial"/>
                <w:b/>
                <w:bCs/>
                <w:sz w:val="22"/>
              </w:rPr>
            </w:pPr>
            <w:r w:rsidRPr="004B4E8B">
              <w:rPr>
                <w:rFonts w:ascii="Arial" w:hAnsi="Arial" w:cs="Arial"/>
                <w:b/>
                <w:bCs/>
                <w:sz w:val="22"/>
              </w:rPr>
              <w:t>Question Details</w:t>
            </w:r>
          </w:p>
        </w:tc>
      </w:tr>
      <w:tr w:rsidRPr="004B4E8B" w:rsidR="00AF7F2E" w:rsidTr="000B6630" w14:paraId="0350E5F3" w14:textId="77777777">
        <w:trPr>
          <w:trHeight w:val="2105"/>
        </w:trPr>
        <w:tc>
          <w:tcPr>
            <w:tcW w:w="1435" w:type="dxa"/>
          </w:tcPr>
          <w:p w:rsidRPr="00AC3D33" w:rsidR="00AF7F2E" w:rsidP="004B4E8B" w:rsidRDefault="00AF7F2E" w14:paraId="4B52B68D" w14:textId="0C81433D">
            <w:pPr>
              <w:pStyle w:val="Header"/>
              <w:rPr>
                <w:rFonts w:ascii="Arial" w:hAnsi="Arial" w:cs="Arial"/>
                <w:szCs w:val="20"/>
              </w:rPr>
            </w:pPr>
            <w:r w:rsidRPr="00AC3D33">
              <w:rPr>
                <w:rFonts w:ascii="Arial" w:hAnsi="Arial" w:cs="Arial"/>
                <w:szCs w:val="20"/>
              </w:rPr>
              <w:t>PP-5</w:t>
            </w:r>
          </w:p>
        </w:tc>
        <w:tc>
          <w:tcPr>
            <w:tcW w:w="8635" w:type="dxa"/>
            <w:vAlign w:val="center"/>
          </w:tcPr>
          <w:p w:rsidRPr="00AC3D33" w:rsidR="00AF7F2E" w:rsidP="004B4E8B" w:rsidRDefault="00AF7F2E" w14:paraId="0675AEEE" w14:textId="368BD1E4">
            <w:pPr>
              <w:pStyle w:val="Header"/>
              <w:tabs>
                <w:tab w:val="clear" w:pos="4320"/>
                <w:tab w:val="clear" w:pos="8640"/>
              </w:tabs>
              <w:rPr>
                <w:rFonts w:ascii="Arial" w:hAnsi="Arial" w:cs="Arial"/>
                <w:szCs w:val="20"/>
              </w:rPr>
            </w:pPr>
            <w:r w:rsidRPr="00AC3D33">
              <w:rPr>
                <w:rFonts w:ascii="Arial" w:hAnsi="Arial" w:cs="Arial"/>
                <w:szCs w:val="20"/>
              </w:rPr>
              <w:t>Facility has current GMP Registration/Certification to an applicable Standard/Guideline.</w:t>
            </w:r>
          </w:p>
          <w:p w:rsidRPr="00AC3D33" w:rsidR="00AF7F2E" w:rsidP="004B4E8B" w:rsidRDefault="00AF7F2E" w14:paraId="2CFFF75D" w14:textId="72C174F6">
            <w:pPr>
              <w:pStyle w:val="Header"/>
              <w:tabs>
                <w:tab w:val="clear" w:pos="4320"/>
                <w:tab w:val="clear" w:pos="8640"/>
              </w:tabs>
              <w:rPr>
                <w:rFonts w:ascii="Arial" w:hAnsi="Arial" w:cs="Arial"/>
                <w:szCs w:val="20"/>
              </w:rPr>
            </w:pPr>
          </w:p>
          <w:p w:rsidRPr="00AC3D33" w:rsidR="00E0022D" w:rsidP="00E6206F" w:rsidRDefault="0066382F" w14:paraId="3DE3F131" w14:textId="0798D59A">
            <w:pPr>
              <w:pStyle w:val="Header"/>
              <w:numPr>
                <w:ilvl w:val="0"/>
                <w:numId w:val="18"/>
              </w:numPr>
              <w:rPr>
                <w:rFonts w:ascii="Arial" w:hAnsi="Arial" w:cs="Arial"/>
                <w:color w:val="2F5496" w:themeColor="accent5" w:themeShade="BF"/>
                <w:szCs w:val="20"/>
              </w:rPr>
            </w:pPr>
            <w:r w:rsidRPr="00AC3D33">
              <w:rPr>
                <w:rFonts w:ascii="Arial" w:hAnsi="Arial" w:cs="Arial"/>
                <w:color w:val="2F5496" w:themeColor="accent5" w:themeShade="BF"/>
                <w:szCs w:val="20"/>
              </w:rPr>
              <w:t xml:space="preserve">Facility must </w:t>
            </w:r>
            <w:r w:rsidRPr="00AC3D33" w:rsidR="00A36EFD">
              <w:rPr>
                <w:rFonts w:ascii="Arial" w:hAnsi="Arial" w:cs="Arial"/>
                <w:color w:val="2F5496" w:themeColor="accent5" w:themeShade="BF"/>
                <w:szCs w:val="20"/>
              </w:rPr>
              <w:t xml:space="preserve">hold valid current </w:t>
            </w:r>
            <w:r w:rsidRPr="00AC3D33" w:rsidR="00565E42">
              <w:rPr>
                <w:rFonts w:ascii="Arial" w:hAnsi="Arial" w:cs="Arial"/>
                <w:color w:val="2F5496" w:themeColor="accent5" w:themeShade="BF"/>
                <w:szCs w:val="20"/>
              </w:rPr>
              <w:t xml:space="preserve">GMP or food safety </w:t>
            </w:r>
            <w:r w:rsidRPr="00AC3D33" w:rsidR="00A36EFD">
              <w:rPr>
                <w:rFonts w:ascii="Arial" w:hAnsi="Arial" w:cs="Arial"/>
                <w:color w:val="2F5496" w:themeColor="accent5" w:themeShade="BF"/>
                <w:szCs w:val="20"/>
              </w:rPr>
              <w:t>certification</w:t>
            </w:r>
            <w:r w:rsidRPr="00AC3D33" w:rsidR="00565E42">
              <w:rPr>
                <w:rFonts w:ascii="Arial" w:hAnsi="Arial" w:cs="Arial"/>
                <w:color w:val="2F5496" w:themeColor="accent5" w:themeShade="BF"/>
                <w:szCs w:val="20"/>
              </w:rPr>
              <w:t xml:space="preserve"> applicable to the type of product they are manufacturing or packaging</w:t>
            </w:r>
            <w:r w:rsidRPr="00AC3D33" w:rsidR="00A36EFD">
              <w:rPr>
                <w:rFonts w:ascii="Arial" w:hAnsi="Arial" w:cs="Arial"/>
                <w:color w:val="2F5496" w:themeColor="accent5" w:themeShade="BF"/>
                <w:szCs w:val="20"/>
              </w:rPr>
              <w:t>:</w:t>
            </w:r>
            <w:r w:rsidRPr="00AC3D33" w:rsidR="00565E42">
              <w:rPr>
                <w:rFonts w:ascii="Arial" w:hAnsi="Arial" w:cs="Arial"/>
                <w:color w:val="2F5496" w:themeColor="accent5" w:themeShade="BF"/>
                <w:szCs w:val="20"/>
              </w:rPr>
              <w:t xml:space="preserve"> </w:t>
            </w:r>
            <w:r w:rsidRPr="00AC3D33" w:rsidR="00E6206F">
              <w:rPr>
                <w:rFonts w:ascii="Arial" w:hAnsi="Arial" w:cs="Arial"/>
                <w:color w:val="2F5496" w:themeColor="accent5" w:themeShade="BF"/>
                <w:szCs w:val="20"/>
              </w:rPr>
              <w:t>Examples may include:</w:t>
            </w:r>
            <w:r w:rsidRPr="00AC3D33" w:rsidR="00A36EFD">
              <w:rPr>
                <w:rFonts w:ascii="Arial" w:hAnsi="Arial" w:cs="Arial"/>
                <w:color w:val="2F5496" w:themeColor="accent5" w:themeShade="BF"/>
                <w:szCs w:val="20"/>
              </w:rPr>
              <w:t xml:space="preserve"> </w:t>
            </w:r>
          </w:p>
          <w:p w:rsidRPr="00AC3D33" w:rsidR="00E0022D" w:rsidP="00E0022D" w:rsidRDefault="00A36EFD" w14:paraId="1F1C9CF8" w14:textId="77777777">
            <w:pPr>
              <w:pStyle w:val="Header"/>
              <w:numPr>
                <w:ilvl w:val="1"/>
                <w:numId w:val="18"/>
              </w:numPr>
              <w:rPr>
                <w:rFonts w:ascii="Arial" w:hAnsi="Arial" w:cs="Arial"/>
                <w:color w:val="2F5496" w:themeColor="accent5" w:themeShade="BF"/>
                <w:szCs w:val="20"/>
              </w:rPr>
            </w:pPr>
            <w:r w:rsidRPr="00AC3D33">
              <w:rPr>
                <w:rFonts w:ascii="Arial" w:hAnsi="Arial" w:cs="Arial"/>
                <w:color w:val="2F5496" w:themeColor="accent5" w:themeShade="BF"/>
                <w:szCs w:val="20"/>
              </w:rPr>
              <w:t xml:space="preserve">GFSI food safety standards, </w:t>
            </w:r>
          </w:p>
          <w:p w:rsidRPr="00AC3D33" w:rsidR="005428FB" w:rsidP="00E0022D" w:rsidRDefault="00E430D7" w14:paraId="444F1D14" w14:textId="18597DB0">
            <w:pPr>
              <w:pStyle w:val="Header"/>
              <w:numPr>
                <w:ilvl w:val="1"/>
                <w:numId w:val="18"/>
              </w:numPr>
              <w:rPr>
                <w:rFonts w:ascii="Arial" w:hAnsi="Arial" w:cs="Arial"/>
                <w:color w:val="2F5496" w:themeColor="accent5" w:themeShade="BF"/>
                <w:szCs w:val="20"/>
              </w:rPr>
            </w:pPr>
            <w:r>
              <w:rPr>
                <w:rFonts w:ascii="Arial" w:hAnsi="Arial" w:cs="Arial"/>
                <w:color w:val="2F5496" w:themeColor="accent5" w:themeShade="BF"/>
                <w:szCs w:val="20"/>
              </w:rPr>
              <w:t xml:space="preserve">Accredited </w:t>
            </w:r>
            <w:r w:rsidR="005428FB">
              <w:rPr>
                <w:rFonts w:ascii="Arial" w:hAnsi="Arial" w:cs="Arial"/>
                <w:color w:val="2F5496" w:themeColor="accent5" w:themeShade="BF"/>
                <w:szCs w:val="20"/>
              </w:rPr>
              <w:t>ISO 22716,</w:t>
            </w:r>
          </w:p>
          <w:p w:rsidRPr="00AC3D33" w:rsidR="00E0022D" w:rsidP="00E0022D" w:rsidRDefault="00E430D7" w14:paraId="5D9F64DA" w14:textId="68B35EA4">
            <w:pPr>
              <w:pStyle w:val="Header"/>
              <w:numPr>
                <w:ilvl w:val="1"/>
                <w:numId w:val="18"/>
              </w:numPr>
              <w:rPr>
                <w:rFonts w:ascii="Arial" w:hAnsi="Arial" w:cs="Arial"/>
                <w:color w:val="2F5496" w:themeColor="accent5" w:themeShade="BF"/>
                <w:szCs w:val="20"/>
              </w:rPr>
            </w:pPr>
            <w:r>
              <w:rPr>
                <w:rFonts w:ascii="Arial" w:hAnsi="Arial" w:cs="Arial"/>
                <w:color w:val="2F5496" w:themeColor="accent5" w:themeShade="BF"/>
                <w:szCs w:val="20"/>
              </w:rPr>
              <w:t xml:space="preserve">Accredited </w:t>
            </w:r>
            <w:r w:rsidRPr="00AC3D33" w:rsidR="00A36EFD">
              <w:rPr>
                <w:rFonts w:ascii="Arial" w:hAnsi="Arial" w:cs="Arial"/>
                <w:color w:val="2F5496" w:themeColor="accent5" w:themeShade="BF"/>
                <w:szCs w:val="20"/>
              </w:rPr>
              <w:t>NSF/ANSI 455</w:t>
            </w:r>
            <w:r w:rsidRPr="00AC3D33" w:rsidR="001909FD">
              <w:rPr>
                <w:rFonts w:ascii="Arial" w:hAnsi="Arial" w:cs="Arial"/>
                <w:color w:val="2F5496" w:themeColor="accent5" w:themeShade="BF"/>
                <w:szCs w:val="20"/>
              </w:rPr>
              <w:t xml:space="preserve"> Certification</w:t>
            </w:r>
            <w:r w:rsidRPr="00AC3D33" w:rsidR="00A36EFD">
              <w:rPr>
                <w:rFonts w:ascii="Arial" w:hAnsi="Arial" w:cs="Arial"/>
                <w:color w:val="2F5496" w:themeColor="accent5" w:themeShade="BF"/>
                <w:szCs w:val="20"/>
              </w:rPr>
              <w:t xml:space="preserve">, or </w:t>
            </w:r>
          </w:p>
          <w:p w:rsidRPr="00AC3D33" w:rsidR="00AF7F2E" w:rsidP="00AE6431" w:rsidRDefault="00A36EFD" w14:paraId="3F322F64" w14:textId="297E4032">
            <w:pPr>
              <w:pStyle w:val="Header"/>
              <w:numPr>
                <w:ilvl w:val="1"/>
                <w:numId w:val="18"/>
              </w:numPr>
              <w:rPr>
                <w:rFonts w:ascii="Arial" w:hAnsi="Arial" w:cs="Arial"/>
                <w:color w:val="2F5496" w:themeColor="accent5" w:themeShade="BF"/>
                <w:szCs w:val="20"/>
              </w:rPr>
            </w:pPr>
            <w:r w:rsidRPr="00AC3D33">
              <w:rPr>
                <w:rFonts w:ascii="Arial" w:hAnsi="Arial" w:cs="Arial"/>
                <w:color w:val="2F5496" w:themeColor="accent5" w:themeShade="BF"/>
                <w:szCs w:val="20"/>
              </w:rPr>
              <w:t>NSF Supplier Assurance Food Manufacturing Standard</w:t>
            </w:r>
          </w:p>
        </w:tc>
      </w:tr>
      <w:bookmarkEnd w:id="0"/>
      <w:tr w:rsidRPr="004B4E8B" w:rsidR="00AC3D33" w:rsidTr="00BF4AA2" w14:paraId="11ECF3F2" w14:textId="77777777">
        <w:trPr>
          <w:trHeight w:val="1745"/>
        </w:trPr>
        <w:tc>
          <w:tcPr>
            <w:tcW w:w="1435" w:type="dxa"/>
            <w:vAlign w:val="center"/>
          </w:tcPr>
          <w:p w:rsidRPr="00AC3D33" w:rsidR="00AC3D33" w:rsidP="00AC3D33" w:rsidRDefault="00AC3D33" w14:paraId="47B788F3" w14:textId="15E1C5B7">
            <w:pPr>
              <w:pStyle w:val="Header"/>
              <w:rPr>
                <w:rFonts w:ascii="Arial" w:hAnsi="Arial" w:cs="Arial"/>
                <w:szCs w:val="20"/>
              </w:rPr>
            </w:pPr>
            <w:r w:rsidRPr="00AC3D33">
              <w:rPr>
                <w:rFonts w:ascii="Arial" w:hAnsi="Arial" w:cs="Arial"/>
                <w:szCs w:val="20"/>
              </w:rPr>
              <w:t>GP-1</w:t>
            </w:r>
            <w:r w:rsidR="000B6630">
              <w:rPr>
                <w:rFonts w:ascii="Arial" w:hAnsi="Arial" w:cs="Arial"/>
                <w:szCs w:val="20"/>
              </w:rPr>
              <w:t>5</w:t>
            </w:r>
          </w:p>
        </w:tc>
        <w:tc>
          <w:tcPr>
            <w:tcW w:w="8635" w:type="dxa"/>
            <w:vAlign w:val="center"/>
          </w:tcPr>
          <w:p w:rsidRPr="00AC3D33" w:rsidR="00AC3D33" w:rsidP="00AC3D33" w:rsidRDefault="00AC3D33" w14:paraId="553F232F" w14:textId="77777777">
            <w:pPr>
              <w:pStyle w:val="Header"/>
              <w:tabs>
                <w:tab w:val="clear" w:pos="4320"/>
                <w:tab w:val="clear" w:pos="8640"/>
              </w:tabs>
              <w:rPr>
                <w:rFonts w:ascii="Arial" w:hAnsi="Arial" w:cs="Arial"/>
                <w:szCs w:val="20"/>
              </w:rPr>
            </w:pPr>
            <w:r w:rsidRPr="00AC3D33">
              <w:rPr>
                <w:rFonts w:ascii="Arial" w:hAnsi="Arial" w:cs="Arial"/>
                <w:szCs w:val="20"/>
              </w:rPr>
              <w:t>Prompt and thorough access shall be granted to the auditor during the NSF audit.</w:t>
            </w:r>
          </w:p>
          <w:p w:rsidRPr="00AC3D33" w:rsidR="00AC3D33" w:rsidP="00AC3D33" w:rsidRDefault="00AC3D33" w14:paraId="72359B76" w14:textId="77777777">
            <w:pPr>
              <w:pStyle w:val="Header"/>
              <w:tabs>
                <w:tab w:val="clear" w:pos="4320"/>
                <w:tab w:val="clear" w:pos="8640"/>
              </w:tabs>
              <w:rPr>
                <w:rFonts w:ascii="Arial" w:hAnsi="Arial" w:cs="Arial"/>
                <w:color w:val="2F5496" w:themeColor="accent5" w:themeShade="BF"/>
                <w:szCs w:val="20"/>
              </w:rPr>
            </w:pPr>
          </w:p>
          <w:p w:rsidRPr="00AC3D33" w:rsidR="00AC3D33" w:rsidP="00AC3D33" w:rsidRDefault="00AC3D33" w14:paraId="670DA7D8" w14:textId="0D99F276">
            <w:pPr>
              <w:pStyle w:val="Header"/>
              <w:numPr>
                <w:ilvl w:val="0"/>
                <w:numId w:val="18"/>
              </w:numPr>
              <w:tabs>
                <w:tab w:val="clear" w:pos="4320"/>
                <w:tab w:val="clear" w:pos="8640"/>
              </w:tabs>
              <w:rPr>
                <w:rFonts w:ascii="Arial" w:hAnsi="Arial" w:cs="Arial"/>
                <w:szCs w:val="20"/>
              </w:rPr>
            </w:pPr>
            <w:r w:rsidRPr="00AC3D33">
              <w:rPr>
                <w:rFonts w:ascii="Arial" w:hAnsi="Arial" w:cs="Arial"/>
                <w:color w:val="2F5496" w:themeColor="accent5" w:themeShade="BF"/>
                <w:szCs w:val="20"/>
              </w:rPr>
              <w:t>Facility must provide access for NSF to perform audits at all facilities included in the scope. Refused or delayed access may result in withdrawal of Certification and other appropriate actions by NSF.</w:t>
            </w:r>
          </w:p>
        </w:tc>
      </w:tr>
      <w:tr w:rsidRPr="004B4E8B" w:rsidR="00AC3D33" w:rsidTr="000B6630" w14:paraId="27E1B9D3" w14:textId="77777777">
        <w:trPr>
          <w:trHeight w:val="2375"/>
        </w:trPr>
        <w:tc>
          <w:tcPr>
            <w:tcW w:w="1435" w:type="dxa"/>
            <w:vAlign w:val="center"/>
          </w:tcPr>
          <w:p w:rsidRPr="00AC3D33" w:rsidR="00AC3D33" w:rsidP="00AC3D33" w:rsidRDefault="00AC3D33" w14:paraId="4A8D1E40" w14:textId="478174B6">
            <w:pPr>
              <w:pStyle w:val="Header"/>
              <w:rPr>
                <w:rFonts w:ascii="Arial" w:hAnsi="Arial" w:cs="Arial"/>
                <w:szCs w:val="20"/>
              </w:rPr>
            </w:pPr>
            <w:r w:rsidRPr="00AC3D33">
              <w:rPr>
                <w:rFonts w:ascii="Arial" w:hAnsi="Arial" w:cs="Arial"/>
                <w:szCs w:val="20"/>
              </w:rPr>
              <w:lastRenderedPageBreak/>
              <w:t>GP-19</w:t>
            </w:r>
          </w:p>
        </w:tc>
        <w:tc>
          <w:tcPr>
            <w:tcW w:w="8635" w:type="dxa"/>
            <w:vAlign w:val="center"/>
          </w:tcPr>
          <w:p w:rsidRPr="00AC3D33" w:rsidR="00AC3D33" w:rsidP="00AC3D33" w:rsidRDefault="00AC3D33" w14:paraId="565F510B" w14:textId="7D9253C3">
            <w:pPr>
              <w:pStyle w:val="Header"/>
              <w:tabs>
                <w:tab w:val="clear" w:pos="4320"/>
                <w:tab w:val="clear" w:pos="8640"/>
              </w:tabs>
              <w:rPr>
                <w:rFonts w:ascii="Arial" w:hAnsi="Arial" w:cs="Arial"/>
                <w:szCs w:val="20"/>
              </w:rPr>
            </w:pPr>
            <w:r w:rsidRPr="00AC3D33">
              <w:rPr>
                <w:rFonts w:ascii="Arial" w:hAnsi="Arial" w:cs="Arial"/>
                <w:szCs w:val="20"/>
              </w:rPr>
              <w:t>Audit Execution (onsite or virtual):</w:t>
            </w:r>
          </w:p>
          <w:p w:rsidRPr="00AC3D33" w:rsidR="00AC3D33" w:rsidP="00AC3D33" w:rsidRDefault="00AC3D33" w14:paraId="3613D239" w14:textId="77777777">
            <w:pPr>
              <w:pStyle w:val="Header"/>
              <w:tabs>
                <w:tab w:val="clear" w:pos="4320"/>
                <w:tab w:val="clear" w:pos="8640"/>
              </w:tabs>
              <w:rPr>
                <w:rFonts w:ascii="Arial" w:hAnsi="Arial" w:cs="Arial"/>
                <w:szCs w:val="20"/>
              </w:rPr>
            </w:pPr>
          </w:p>
          <w:p w:rsidRPr="00AC3D33" w:rsidR="00AC3D33" w:rsidP="00AC3D33" w:rsidRDefault="00AC3D33" w14:paraId="6C76F896" w14:textId="502D4827">
            <w:pPr>
              <w:pStyle w:val="Header"/>
              <w:numPr>
                <w:ilvl w:val="0"/>
                <w:numId w:val="16"/>
              </w:numPr>
              <w:rPr>
                <w:rFonts w:ascii="Arial" w:hAnsi="Arial" w:cs="Arial"/>
                <w:color w:val="2F5496" w:themeColor="accent5" w:themeShade="BF"/>
                <w:szCs w:val="20"/>
              </w:rPr>
            </w:pPr>
            <w:r w:rsidRPr="00AC3D33">
              <w:rPr>
                <w:rFonts w:ascii="Arial" w:hAnsi="Arial" w:cs="Arial"/>
                <w:color w:val="2F5496" w:themeColor="accent5" w:themeShade="BF"/>
                <w:szCs w:val="20"/>
              </w:rPr>
              <w:t>NSF may elect to suspend travel by its representatives to a specific geographical location or region as the result of official travel warnings, advisories, or other health and safety concerns including, but not limited to, civil unrest, personal security, and risk of communicable disease.</w:t>
            </w:r>
          </w:p>
          <w:p w:rsidRPr="00AC3D33" w:rsidR="00AC3D33" w:rsidP="000B6630" w:rsidRDefault="00AC3D33" w14:paraId="05CD166B" w14:textId="1F9F4227">
            <w:pPr>
              <w:pStyle w:val="Header"/>
              <w:numPr>
                <w:ilvl w:val="0"/>
                <w:numId w:val="16"/>
              </w:numPr>
              <w:rPr>
                <w:rFonts w:ascii="Arial" w:hAnsi="Arial" w:cs="Arial"/>
                <w:szCs w:val="20"/>
              </w:rPr>
            </w:pPr>
            <w:r w:rsidRPr="00AC3D33">
              <w:rPr>
                <w:rFonts w:ascii="Arial" w:hAnsi="Arial" w:cs="Arial"/>
                <w:color w:val="2F5496" w:themeColor="accent5" w:themeShade="BF"/>
                <w:szCs w:val="20"/>
              </w:rPr>
              <w:tab/>
              <w:t>If NSF, at its sole discretion, determines that alternate measures may be used in place of an onsite audit, NSF shall notify the Company of the alternate measures necessary order to proceed with Certification during the period in which audits are not possible</w:t>
            </w:r>
            <w:r w:rsidR="000B6630">
              <w:rPr>
                <w:rFonts w:ascii="Arial" w:hAnsi="Arial" w:cs="Arial"/>
                <w:color w:val="2F5496" w:themeColor="accent5" w:themeShade="BF"/>
                <w:szCs w:val="20"/>
              </w:rPr>
              <w:t>.</w:t>
            </w:r>
          </w:p>
        </w:tc>
      </w:tr>
      <w:tr w:rsidRPr="004B4E8B" w:rsidR="00AC3D33" w:rsidTr="000B6630" w14:paraId="771542AA" w14:textId="77777777">
        <w:trPr>
          <w:trHeight w:val="1799"/>
        </w:trPr>
        <w:tc>
          <w:tcPr>
            <w:tcW w:w="1435" w:type="dxa"/>
            <w:vAlign w:val="center"/>
          </w:tcPr>
          <w:p w:rsidRPr="00AC3D33" w:rsidR="00AC3D33" w:rsidP="00AC3D33" w:rsidRDefault="00AC3D33" w14:paraId="56DF4AED" w14:textId="7C5CDE8D">
            <w:pPr>
              <w:pStyle w:val="Header"/>
              <w:rPr>
                <w:rFonts w:ascii="Arial" w:hAnsi="Arial" w:cs="Arial"/>
                <w:szCs w:val="20"/>
              </w:rPr>
            </w:pPr>
            <w:r w:rsidRPr="00AC3D33">
              <w:rPr>
                <w:rFonts w:ascii="Arial" w:hAnsi="Arial" w:cs="Arial"/>
                <w:szCs w:val="20"/>
              </w:rPr>
              <w:t>GP-26</w:t>
            </w:r>
          </w:p>
        </w:tc>
        <w:tc>
          <w:tcPr>
            <w:tcW w:w="8635" w:type="dxa"/>
            <w:vAlign w:val="center"/>
          </w:tcPr>
          <w:p w:rsidRPr="00AC3D33" w:rsidR="00AC3D33" w:rsidP="00AC3D33" w:rsidRDefault="00AC3D33" w14:paraId="57D476B5" w14:textId="77777777">
            <w:pPr>
              <w:pStyle w:val="Header"/>
              <w:tabs>
                <w:tab w:val="clear" w:pos="4320"/>
                <w:tab w:val="clear" w:pos="8640"/>
              </w:tabs>
              <w:rPr>
                <w:rFonts w:ascii="Arial" w:hAnsi="Arial" w:cs="Arial"/>
                <w:szCs w:val="20"/>
              </w:rPr>
            </w:pPr>
            <w:r w:rsidRPr="00AC3D33">
              <w:rPr>
                <w:rFonts w:ascii="Arial" w:hAnsi="Arial" w:cs="Arial"/>
                <w:szCs w:val="20"/>
              </w:rPr>
              <w:t>Documents requested during the NSF audit shall be provided in a timely manner.</w:t>
            </w:r>
          </w:p>
          <w:p w:rsidRPr="00AC3D33" w:rsidR="00AC3D33" w:rsidP="00AC3D33" w:rsidRDefault="00AC3D33" w14:paraId="46A9C48F" w14:textId="77777777">
            <w:pPr>
              <w:pStyle w:val="Header"/>
              <w:tabs>
                <w:tab w:val="clear" w:pos="4320"/>
                <w:tab w:val="clear" w:pos="8640"/>
              </w:tabs>
              <w:rPr>
                <w:rFonts w:ascii="Arial" w:hAnsi="Arial" w:cs="Arial"/>
                <w:szCs w:val="20"/>
              </w:rPr>
            </w:pPr>
          </w:p>
          <w:p w:rsidRPr="00AC3D33" w:rsidR="00AC3D33" w:rsidP="00AC3D33" w:rsidRDefault="00AC3D33" w14:paraId="2B04ED6D" w14:textId="11D2BE49">
            <w:pPr>
              <w:pStyle w:val="Header"/>
              <w:numPr>
                <w:ilvl w:val="0"/>
                <w:numId w:val="17"/>
              </w:numPr>
              <w:rPr>
                <w:rFonts w:ascii="Arial" w:hAnsi="Arial" w:cs="Arial"/>
                <w:szCs w:val="20"/>
              </w:rPr>
            </w:pPr>
            <w:r w:rsidRPr="00AC3D33">
              <w:rPr>
                <w:rFonts w:ascii="Arial" w:hAnsi="Arial" w:cs="Arial"/>
                <w:color w:val="2F5496" w:themeColor="accent5" w:themeShade="BF"/>
                <w:szCs w:val="20"/>
              </w:rPr>
              <w:t xml:space="preserve">The facility must maintain at the site, or have immediate access to, and made available upon request, records of the purchase of ingredients, materials, and components used in the production or assembly of products, production records, shipment records, inventory records and any other records as required by GMP for Sport requirements. </w:t>
            </w:r>
          </w:p>
        </w:tc>
      </w:tr>
      <w:tr w:rsidRPr="004B4E8B" w:rsidR="00AC3D33" w:rsidTr="003D2671" w14:paraId="307BBC9C" w14:textId="77777777">
        <w:trPr>
          <w:trHeight w:val="4031"/>
        </w:trPr>
        <w:tc>
          <w:tcPr>
            <w:tcW w:w="1435" w:type="dxa"/>
            <w:tcBorders>
              <w:bottom w:val="single" w:color="auto" w:sz="4" w:space="0"/>
            </w:tcBorders>
            <w:vAlign w:val="center"/>
          </w:tcPr>
          <w:p w:rsidRPr="00AC3D33" w:rsidR="00AC3D33" w:rsidP="00AC3D33" w:rsidRDefault="00AC3D33" w14:paraId="71BBEE79" w14:textId="0A437873">
            <w:pPr>
              <w:pStyle w:val="Header"/>
              <w:rPr>
                <w:rFonts w:ascii="Arial" w:hAnsi="Arial" w:cs="Arial"/>
                <w:szCs w:val="20"/>
              </w:rPr>
            </w:pPr>
            <w:r w:rsidRPr="00AC3D33">
              <w:rPr>
                <w:rFonts w:ascii="Arial" w:hAnsi="Arial" w:cs="Arial"/>
                <w:szCs w:val="20"/>
              </w:rPr>
              <w:t>GP-29</w:t>
            </w:r>
          </w:p>
        </w:tc>
        <w:tc>
          <w:tcPr>
            <w:tcW w:w="8635" w:type="dxa"/>
            <w:tcBorders>
              <w:bottom w:val="single" w:color="auto" w:sz="4" w:space="0"/>
            </w:tcBorders>
            <w:vAlign w:val="center"/>
          </w:tcPr>
          <w:p w:rsidRPr="00AC3D33" w:rsidR="00AC3D33" w:rsidP="00AC3D33" w:rsidRDefault="00AC3D33" w14:paraId="4D96E668" w14:textId="59707CC3">
            <w:pPr>
              <w:pStyle w:val="Header"/>
              <w:tabs>
                <w:tab w:val="clear" w:pos="4320"/>
                <w:tab w:val="clear" w:pos="8640"/>
              </w:tabs>
              <w:rPr>
                <w:rFonts w:ascii="Arial" w:hAnsi="Arial" w:cs="Arial"/>
                <w:szCs w:val="20"/>
              </w:rPr>
            </w:pPr>
            <w:r w:rsidRPr="00AC3D33">
              <w:rPr>
                <w:rFonts w:ascii="Arial" w:hAnsi="Arial" w:cs="Arial"/>
                <w:szCs w:val="20"/>
              </w:rPr>
              <w:t>The Company's use of the NSF Mark on advertising, packaging, and literature are appropriate.</w:t>
            </w:r>
          </w:p>
          <w:p w:rsidRPr="00AC3D33" w:rsidR="00AC3D33" w:rsidP="00AC3D33" w:rsidRDefault="00AC3D33" w14:paraId="6332F49B" w14:textId="77777777">
            <w:pPr>
              <w:pStyle w:val="Header"/>
              <w:tabs>
                <w:tab w:val="clear" w:pos="4320"/>
                <w:tab w:val="clear" w:pos="8640"/>
              </w:tabs>
              <w:rPr>
                <w:rFonts w:ascii="Arial" w:hAnsi="Arial" w:cs="Arial"/>
                <w:color w:val="2F5496" w:themeColor="accent5" w:themeShade="BF"/>
                <w:szCs w:val="20"/>
              </w:rPr>
            </w:pPr>
          </w:p>
          <w:p w:rsidRPr="00AC3D33" w:rsidR="00AC3D33" w:rsidP="00AC3D33" w:rsidRDefault="00AC3D33" w14:paraId="7F4F5FCD" w14:textId="77777777">
            <w:pPr>
              <w:pStyle w:val="ListParagraph"/>
              <w:numPr>
                <w:ilvl w:val="0"/>
                <w:numId w:val="17"/>
              </w:numPr>
              <w:rPr>
                <w:rFonts w:ascii="Arial" w:hAnsi="Arial" w:cs="Arial"/>
                <w:color w:val="2F5496" w:themeColor="accent5" w:themeShade="BF"/>
                <w:szCs w:val="20"/>
              </w:rPr>
            </w:pPr>
            <w:r w:rsidRPr="00AC3D33">
              <w:rPr>
                <w:rFonts w:ascii="Arial" w:hAnsi="Arial" w:cs="Arial"/>
                <w:color w:val="2F5496" w:themeColor="accent5" w:themeShade="BF"/>
                <w:szCs w:val="20"/>
              </w:rPr>
              <w:t>Use of the NSF Mark on sales literature, technical publications, promotions, materials, packaging, catalogs, websites and in any format including electronic means, and in advertising of certified products must comply with NSF requirements.</w:t>
            </w:r>
          </w:p>
          <w:p w:rsidRPr="00AC3D33" w:rsidR="00AC3D33" w:rsidP="00AC3D33" w:rsidRDefault="00AC3D33" w14:paraId="1D4556BA" w14:textId="22D6E22B">
            <w:pPr>
              <w:pStyle w:val="Header"/>
              <w:numPr>
                <w:ilvl w:val="0"/>
                <w:numId w:val="17"/>
              </w:numPr>
              <w:rPr>
                <w:rFonts w:ascii="Arial" w:hAnsi="Arial" w:cs="Arial"/>
                <w:color w:val="2F5496" w:themeColor="accent5" w:themeShade="BF"/>
                <w:szCs w:val="20"/>
              </w:rPr>
            </w:pPr>
            <w:r w:rsidRPr="00AC3D33">
              <w:rPr>
                <w:rFonts w:ascii="Arial" w:hAnsi="Arial" w:cs="Arial"/>
                <w:color w:val="2F5496" w:themeColor="accent5" w:themeShade="BF"/>
                <w:szCs w:val="20"/>
              </w:rPr>
              <w:t>The NSF GMP</w:t>
            </w:r>
            <w:r w:rsidR="001B615E">
              <w:rPr>
                <w:rFonts w:ascii="Arial" w:hAnsi="Arial" w:cs="Arial"/>
                <w:color w:val="2F5496" w:themeColor="accent5" w:themeShade="BF"/>
                <w:szCs w:val="20"/>
              </w:rPr>
              <w:t xml:space="preserve"> for Sport</w:t>
            </w:r>
            <w:r w:rsidRPr="00AC3D33">
              <w:rPr>
                <w:rFonts w:ascii="Arial" w:hAnsi="Arial" w:cs="Arial"/>
                <w:color w:val="2F5496" w:themeColor="accent5" w:themeShade="BF"/>
                <w:szCs w:val="20"/>
              </w:rPr>
              <w:t xml:space="preserve"> registration mark, NSF company name and/or NSF corporate logo may not be used in conjunction with product-specific advertising or on:</w:t>
            </w:r>
          </w:p>
          <w:p w:rsidRPr="00AC3D33" w:rsidR="00AC3D33" w:rsidP="00AC3D33" w:rsidRDefault="00AC3D33" w14:paraId="081CEA3A" w14:textId="30500595">
            <w:pPr>
              <w:pStyle w:val="Header"/>
              <w:numPr>
                <w:ilvl w:val="1"/>
                <w:numId w:val="17"/>
              </w:numPr>
              <w:rPr>
                <w:rFonts w:ascii="Arial" w:hAnsi="Arial" w:cs="Arial"/>
                <w:color w:val="2F5496" w:themeColor="accent5" w:themeShade="BF"/>
                <w:szCs w:val="20"/>
              </w:rPr>
            </w:pPr>
            <w:r w:rsidRPr="00AC3D33">
              <w:rPr>
                <w:rFonts w:ascii="Arial" w:hAnsi="Arial" w:cs="Arial"/>
                <w:color w:val="2F5496" w:themeColor="accent5" w:themeShade="BF"/>
                <w:szCs w:val="20"/>
              </w:rPr>
              <w:t>Materials</w:t>
            </w:r>
          </w:p>
          <w:p w:rsidRPr="00AC3D33" w:rsidR="00AC3D33" w:rsidP="00AC3D33" w:rsidRDefault="00AC3D33" w14:paraId="58525F94" w14:textId="08F3051E">
            <w:pPr>
              <w:pStyle w:val="Header"/>
              <w:numPr>
                <w:ilvl w:val="1"/>
                <w:numId w:val="17"/>
              </w:numPr>
              <w:rPr>
                <w:rFonts w:ascii="Arial" w:hAnsi="Arial" w:cs="Arial"/>
                <w:color w:val="2F5496" w:themeColor="accent5" w:themeShade="BF"/>
                <w:szCs w:val="20"/>
              </w:rPr>
            </w:pPr>
            <w:r w:rsidRPr="00AC3D33">
              <w:rPr>
                <w:rFonts w:ascii="Arial" w:hAnsi="Arial" w:cs="Arial"/>
                <w:color w:val="2F5496" w:themeColor="accent5" w:themeShade="BF"/>
                <w:szCs w:val="20"/>
              </w:rPr>
              <w:t>Ingredients</w:t>
            </w:r>
          </w:p>
          <w:p w:rsidRPr="00AC3D33" w:rsidR="00AC3D33" w:rsidP="00AC3D33" w:rsidRDefault="00AC3D33" w14:paraId="6B29868E" w14:textId="6E17F729">
            <w:pPr>
              <w:pStyle w:val="Header"/>
              <w:numPr>
                <w:ilvl w:val="1"/>
                <w:numId w:val="17"/>
              </w:numPr>
              <w:rPr>
                <w:rFonts w:ascii="Arial" w:hAnsi="Arial" w:cs="Arial"/>
                <w:color w:val="2F5496" w:themeColor="accent5" w:themeShade="BF"/>
                <w:szCs w:val="20"/>
              </w:rPr>
            </w:pPr>
            <w:r w:rsidRPr="00AC3D33">
              <w:rPr>
                <w:rFonts w:ascii="Arial" w:hAnsi="Arial" w:cs="Arial"/>
                <w:color w:val="2F5496" w:themeColor="accent5" w:themeShade="BF"/>
                <w:szCs w:val="20"/>
              </w:rPr>
              <w:t>Certificate of analysis</w:t>
            </w:r>
          </w:p>
          <w:p w:rsidRPr="00AC3D33" w:rsidR="00AC3D33" w:rsidP="00AC3D33" w:rsidRDefault="00AC3D33" w14:paraId="331BF4F7" w14:textId="2871C0A1">
            <w:pPr>
              <w:pStyle w:val="Header"/>
              <w:numPr>
                <w:ilvl w:val="1"/>
                <w:numId w:val="17"/>
              </w:numPr>
              <w:rPr>
                <w:rFonts w:ascii="Arial" w:hAnsi="Arial" w:cs="Arial"/>
                <w:color w:val="2F5496" w:themeColor="accent5" w:themeShade="BF"/>
                <w:szCs w:val="20"/>
              </w:rPr>
            </w:pPr>
            <w:r w:rsidRPr="00AC3D33">
              <w:rPr>
                <w:rFonts w:ascii="Arial" w:hAnsi="Arial" w:cs="Arial"/>
                <w:color w:val="2F5496" w:themeColor="accent5" w:themeShade="BF"/>
                <w:szCs w:val="20"/>
              </w:rPr>
              <w:t>Components</w:t>
            </w:r>
          </w:p>
          <w:p w:rsidRPr="00AC3D33" w:rsidR="00AC3D33" w:rsidP="00AC3D33" w:rsidRDefault="00AC3D33" w14:paraId="46F75BD1" w14:textId="2EF7A726">
            <w:pPr>
              <w:pStyle w:val="Header"/>
              <w:numPr>
                <w:ilvl w:val="1"/>
                <w:numId w:val="17"/>
              </w:numPr>
              <w:rPr>
                <w:rFonts w:ascii="Arial" w:hAnsi="Arial" w:cs="Arial"/>
                <w:color w:val="2F5496" w:themeColor="accent5" w:themeShade="BF"/>
                <w:szCs w:val="20"/>
              </w:rPr>
            </w:pPr>
            <w:r w:rsidRPr="00AC3D33">
              <w:rPr>
                <w:rFonts w:ascii="Arial" w:hAnsi="Arial" w:cs="Arial"/>
                <w:color w:val="2F5496" w:themeColor="accent5" w:themeShade="BF"/>
                <w:szCs w:val="20"/>
              </w:rPr>
              <w:t>Finished products, labels or packaging</w:t>
            </w:r>
          </w:p>
          <w:p w:rsidRPr="00AC3D33" w:rsidR="00AC3D33" w:rsidP="00AC3D33" w:rsidRDefault="00AC3D33" w14:paraId="731400AC" w14:textId="77777777">
            <w:pPr>
              <w:pStyle w:val="Header"/>
              <w:rPr>
                <w:rFonts w:ascii="Arial" w:hAnsi="Arial" w:cs="Arial"/>
                <w:szCs w:val="20"/>
              </w:rPr>
            </w:pPr>
          </w:p>
          <w:p w:rsidRPr="00AC3D33" w:rsidR="00AC3D33" w:rsidP="00AC3D33" w:rsidRDefault="001B615E" w14:paraId="1C4AA822" w14:textId="773F0481">
            <w:pPr>
              <w:pStyle w:val="Header"/>
              <w:rPr>
                <w:rFonts w:ascii="Arial" w:hAnsi="Arial" w:cs="Arial"/>
                <w:color w:val="2F5496" w:themeColor="accent5" w:themeShade="BF"/>
                <w:szCs w:val="20"/>
              </w:rPr>
            </w:pPr>
            <w:r>
              <w:rPr>
                <w:rFonts w:ascii="Arial" w:hAnsi="Arial" w:cs="Arial"/>
                <w:color w:val="2F5496" w:themeColor="accent5" w:themeShade="BF"/>
                <w:szCs w:val="20"/>
              </w:rPr>
              <w:t xml:space="preserve">Additional </w:t>
            </w:r>
            <w:r w:rsidRPr="00AC3D33" w:rsidR="00AC3D33">
              <w:rPr>
                <w:rFonts w:ascii="Arial" w:hAnsi="Arial" w:cs="Arial"/>
                <w:color w:val="2F5496" w:themeColor="accent5" w:themeShade="BF"/>
                <w:szCs w:val="20"/>
              </w:rPr>
              <w:t xml:space="preserve">Reference: </w:t>
            </w:r>
          </w:p>
          <w:p w:rsidRPr="00AC3D33" w:rsidR="00AC3D33" w:rsidP="00AC3D33" w:rsidRDefault="00AC3D33" w14:paraId="7D1D4820" w14:textId="6BCD983C">
            <w:pPr>
              <w:pStyle w:val="Header"/>
              <w:numPr>
                <w:ilvl w:val="0"/>
                <w:numId w:val="19"/>
              </w:numPr>
              <w:tabs>
                <w:tab w:val="clear" w:pos="4320"/>
                <w:tab w:val="clear" w:pos="8640"/>
              </w:tabs>
              <w:rPr>
                <w:rFonts w:ascii="Arial" w:hAnsi="Arial" w:cs="Arial"/>
                <w:color w:val="2F5496" w:themeColor="accent5" w:themeShade="BF"/>
                <w:szCs w:val="20"/>
              </w:rPr>
            </w:pPr>
            <w:r w:rsidRPr="00AC3D33">
              <w:rPr>
                <w:rFonts w:ascii="Arial" w:hAnsi="Arial" w:cs="Arial"/>
                <w:color w:val="2F5496" w:themeColor="accent5" w:themeShade="BF"/>
                <w:szCs w:val="20"/>
              </w:rPr>
              <w:t>GMP Registration Co-Marketing Tools &amp; Guidelines</w:t>
            </w:r>
          </w:p>
          <w:p w:rsidRPr="00AC3D33" w:rsidR="00AC3D33" w:rsidP="00AC3D33" w:rsidRDefault="00AC3D33" w14:paraId="51B89011" w14:textId="620A1FCB">
            <w:pPr>
              <w:pStyle w:val="Header"/>
              <w:tabs>
                <w:tab w:val="clear" w:pos="4320"/>
                <w:tab w:val="clear" w:pos="8640"/>
              </w:tabs>
              <w:rPr>
                <w:rFonts w:ascii="Arial" w:hAnsi="Arial" w:cs="Arial"/>
                <w:szCs w:val="20"/>
              </w:rPr>
            </w:pPr>
          </w:p>
        </w:tc>
      </w:tr>
      <w:tr w:rsidRPr="004B4E8B" w:rsidR="00AC3D33" w:rsidTr="001C4B33" w14:paraId="376D667A" w14:textId="77777777">
        <w:trPr>
          <w:trHeight w:val="1385"/>
        </w:trPr>
        <w:tc>
          <w:tcPr>
            <w:tcW w:w="10070" w:type="dxa"/>
            <w:gridSpan w:val="2"/>
            <w:shd w:val="clear" w:color="auto" w:fill="D9D9D9" w:themeFill="background1" w:themeFillShade="D9"/>
            <w:vAlign w:val="center"/>
          </w:tcPr>
          <w:p w:rsidR="00AC3D33" w:rsidP="00AC3D33" w:rsidRDefault="00AC3D33" w14:paraId="5DD6B48F" w14:textId="631A5695">
            <w:pPr>
              <w:pStyle w:val="Header"/>
              <w:tabs>
                <w:tab w:val="clear" w:pos="4320"/>
                <w:tab w:val="clear" w:pos="8640"/>
              </w:tabs>
              <w:rPr>
                <w:rFonts w:ascii="Arial" w:hAnsi="Arial" w:cs="Arial"/>
                <w:b/>
                <w:bCs/>
                <w:sz w:val="22"/>
              </w:rPr>
            </w:pPr>
            <w:r w:rsidRPr="00C025C3">
              <w:rPr>
                <w:rFonts w:ascii="Arial" w:hAnsi="Arial" w:cs="Arial"/>
                <w:b/>
                <w:bCs/>
                <w:sz w:val="22"/>
              </w:rPr>
              <w:t xml:space="preserve">Section </w:t>
            </w:r>
            <w:r>
              <w:rPr>
                <w:rFonts w:ascii="Arial" w:hAnsi="Arial" w:cs="Arial"/>
                <w:b/>
                <w:bCs/>
                <w:sz w:val="22"/>
              </w:rPr>
              <w:t>3</w:t>
            </w:r>
            <w:r w:rsidRPr="00C025C3">
              <w:rPr>
                <w:rFonts w:ascii="Arial" w:hAnsi="Arial" w:cs="Arial"/>
                <w:b/>
                <w:bCs/>
                <w:sz w:val="22"/>
              </w:rPr>
              <w:t>. NSF GMP for Sport Requirements</w:t>
            </w:r>
          </w:p>
          <w:p w:rsidR="00AC3D33" w:rsidP="00AC3D33" w:rsidRDefault="00AC3D33" w14:paraId="0A74EC7D" w14:textId="42A12C62">
            <w:pPr>
              <w:pStyle w:val="Header"/>
              <w:tabs>
                <w:tab w:val="clear" w:pos="4320"/>
                <w:tab w:val="clear" w:pos="8640"/>
              </w:tabs>
              <w:rPr>
                <w:rFonts w:ascii="Arial" w:hAnsi="Arial" w:cs="Arial"/>
                <w:b/>
                <w:bCs/>
                <w:sz w:val="22"/>
              </w:rPr>
            </w:pPr>
          </w:p>
          <w:p w:rsidRPr="00C025C3" w:rsidR="00AC3D33" w:rsidP="001C4B33" w:rsidRDefault="001B615E" w14:paraId="65598C6F" w14:textId="24539E22">
            <w:pPr>
              <w:pStyle w:val="Header"/>
              <w:tabs>
                <w:tab w:val="clear" w:pos="4320"/>
                <w:tab w:val="clear" w:pos="8640"/>
              </w:tabs>
              <w:rPr>
                <w:rFonts w:ascii="Arial" w:hAnsi="Arial" w:cs="Arial"/>
                <w:b/>
                <w:bCs/>
                <w:sz w:val="22"/>
              </w:rPr>
            </w:pPr>
            <w:r>
              <w:rPr>
                <w:rFonts w:ascii="Arial" w:hAnsi="Arial" w:cs="Arial"/>
                <w:color w:val="2F5496" w:themeColor="accent5" w:themeShade="BF"/>
                <w:szCs w:val="20"/>
              </w:rPr>
              <w:t xml:space="preserve">This section relates to documentation of compliance with </w:t>
            </w:r>
            <w:r w:rsidRPr="00202190" w:rsidR="00AC3D33">
              <w:rPr>
                <w:rFonts w:ascii="Arial" w:hAnsi="Arial" w:cs="Arial"/>
                <w:color w:val="2F5496" w:themeColor="accent5" w:themeShade="BF"/>
                <w:szCs w:val="20"/>
              </w:rPr>
              <w:t>Section 6</w:t>
            </w:r>
            <w:r>
              <w:rPr>
                <w:rFonts w:ascii="Arial" w:hAnsi="Arial" w:cs="Arial"/>
                <w:color w:val="2F5496" w:themeColor="accent5" w:themeShade="BF"/>
                <w:szCs w:val="20"/>
              </w:rPr>
              <w:t>.2 (GMP for Sport Registration)</w:t>
            </w:r>
            <w:r w:rsidRPr="00202190" w:rsidR="00AC3D33">
              <w:rPr>
                <w:rFonts w:ascii="Arial" w:hAnsi="Arial" w:cs="Arial"/>
                <w:color w:val="2F5496" w:themeColor="accent5" w:themeShade="BF"/>
                <w:szCs w:val="20"/>
              </w:rPr>
              <w:t xml:space="preserve"> of </w:t>
            </w:r>
            <w:r w:rsidR="00AC3D33">
              <w:rPr>
                <w:rFonts w:ascii="Arial" w:hAnsi="Arial" w:cs="Arial"/>
                <w:color w:val="2F5496" w:themeColor="accent5" w:themeShade="BF"/>
                <w:szCs w:val="20"/>
              </w:rPr>
              <w:t xml:space="preserve">NSF </w:t>
            </w:r>
            <w:r w:rsidR="003D2671">
              <w:rPr>
                <w:rFonts w:ascii="Arial" w:hAnsi="Arial" w:cs="Arial"/>
                <w:color w:val="2F5496" w:themeColor="accent5" w:themeShade="BF"/>
                <w:szCs w:val="20"/>
              </w:rPr>
              <w:t xml:space="preserve">306 </w:t>
            </w:r>
            <w:r w:rsidRPr="00202190" w:rsidR="00AC3D33">
              <w:rPr>
                <w:rFonts w:ascii="Arial" w:hAnsi="Arial" w:cs="Arial"/>
                <w:color w:val="2F5496" w:themeColor="accent5" w:themeShade="BF"/>
                <w:szCs w:val="20"/>
              </w:rPr>
              <w:t xml:space="preserve">Guideline </w:t>
            </w:r>
            <w:r>
              <w:rPr>
                <w:rFonts w:ascii="Arial" w:hAnsi="Arial" w:cs="Arial"/>
                <w:color w:val="2F5496" w:themeColor="accent5" w:themeShade="BF"/>
                <w:szCs w:val="20"/>
              </w:rPr>
              <w:t xml:space="preserve">for </w:t>
            </w:r>
            <w:r w:rsidRPr="00202190" w:rsidR="00AC3D33">
              <w:rPr>
                <w:rFonts w:ascii="Arial" w:hAnsi="Arial" w:cs="Arial"/>
                <w:color w:val="2F5496" w:themeColor="accent5" w:themeShade="BF"/>
                <w:szCs w:val="20"/>
              </w:rPr>
              <w:t>Certified for Sport</w:t>
            </w:r>
            <w:r w:rsidR="00AC3D33">
              <w:rPr>
                <w:rFonts w:ascii="Arial" w:hAnsi="Arial" w:cs="Arial"/>
                <w:color w:val="2F5496" w:themeColor="accent5" w:themeShade="BF"/>
                <w:szCs w:val="20"/>
              </w:rPr>
              <w:t xml:space="preserve">. </w:t>
            </w:r>
          </w:p>
        </w:tc>
      </w:tr>
      <w:tr w:rsidRPr="004B4E8B" w:rsidR="00AC3D33" w:rsidTr="001C4B33" w14:paraId="70BE9B25" w14:textId="77777777">
        <w:trPr>
          <w:trHeight w:val="1871"/>
        </w:trPr>
        <w:tc>
          <w:tcPr>
            <w:tcW w:w="1435" w:type="dxa"/>
            <w:vAlign w:val="center"/>
          </w:tcPr>
          <w:p w:rsidRPr="00AC3D33" w:rsidR="00AC3D33" w:rsidP="00AC3D33" w:rsidRDefault="00AC3D33" w14:paraId="7B011C3A" w14:textId="7B014083">
            <w:pPr>
              <w:pStyle w:val="Header"/>
              <w:rPr>
                <w:rFonts w:ascii="Arial" w:hAnsi="Arial" w:cs="Arial"/>
                <w:szCs w:val="20"/>
              </w:rPr>
            </w:pPr>
            <w:r w:rsidRPr="00AC3D33">
              <w:rPr>
                <w:rFonts w:ascii="Arial" w:hAnsi="Arial" w:cs="Arial"/>
                <w:szCs w:val="20"/>
              </w:rPr>
              <w:t>6.2.1</w:t>
            </w:r>
          </w:p>
        </w:tc>
        <w:tc>
          <w:tcPr>
            <w:tcW w:w="8635" w:type="dxa"/>
            <w:vAlign w:val="center"/>
          </w:tcPr>
          <w:p w:rsidRPr="00AC3D33" w:rsidR="00AC3D33" w:rsidP="00AC3D33" w:rsidRDefault="00AC3D33" w14:paraId="45E023AA" w14:textId="532352B0">
            <w:pPr>
              <w:pStyle w:val="Header"/>
              <w:tabs>
                <w:tab w:val="clear" w:pos="4320"/>
                <w:tab w:val="clear" w:pos="8640"/>
              </w:tabs>
              <w:rPr>
                <w:rFonts w:ascii="Arial" w:hAnsi="Arial" w:cs="Arial"/>
                <w:szCs w:val="20"/>
              </w:rPr>
            </w:pPr>
            <w:r w:rsidRPr="00AC3D33">
              <w:rPr>
                <w:rFonts w:ascii="Arial" w:hAnsi="Arial" w:cs="Arial"/>
                <w:szCs w:val="20"/>
              </w:rPr>
              <w:t>Manufacturer shall not have any Banned/Prohibited Substances in the facility. This includes manufacturing, receiving or warehousing.</w:t>
            </w:r>
          </w:p>
          <w:p w:rsidRPr="00AC3D33" w:rsidR="00AC3D33" w:rsidP="00AC3D33" w:rsidRDefault="00AC3D33" w14:paraId="3C78B5C9" w14:textId="63261BE4">
            <w:pPr>
              <w:pStyle w:val="Header"/>
              <w:tabs>
                <w:tab w:val="clear" w:pos="4320"/>
                <w:tab w:val="clear" w:pos="8640"/>
              </w:tabs>
              <w:rPr>
                <w:rFonts w:ascii="Arial" w:hAnsi="Arial" w:cs="Arial"/>
                <w:color w:val="2F5496" w:themeColor="accent5" w:themeShade="BF"/>
                <w:szCs w:val="20"/>
              </w:rPr>
            </w:pPr>
          </w:p>
          <w:p w:rsidRPr="00AC3D33" w:rsidR="001B615E" w:rsidP="001C4B33" w:rsidRDefault="00AC3D33" w14:paraId="74A4C8F7" w14:textId="1CE12C39">
            <w:pPr>
              <w:pStyle w:val="Header"/>
              <w:numPr>
                <w:ilvl w:val="0"/>
                <w:numId w:val="21"/>
              </w:numPr>
              <w:tabs>
                <w:tab w:val="clear" w:pos="4320"/>
                <w:tab w:val="clear" w:pos="8640"/>
              </w:tabs>
              <w:rPr>
                <w:rFonts w:ascii="Arial" w:hAnsi="Arial" w:cs="Arial"/>
                <w:color w:val="2F5496" w:themeColor="accent5" w:themeShade="BF"/>
                <w:szCs w:val="20"/>
              </w:rPr>
            </w:pPr>
            <w:r w:rsidRPr="00AC3D33">
              <w:rPr>
                <w:rFonts w:ascii="Arial" w:hAnsi="Arial" w:cs="Arial"/>
                <w:color w:val="2F5496" w:themeColor="accent5" w:themeShade="BF"/>
                <w:szCs w:val="20"/>
              </w:rPr>
              <w:t xml:space="preserve">Facility </w:t>
            </w:r>
            <w:r w:rsidR="001B615E">
              <w:rPr>
                <w:rFonts w:ascii="Arial" w:hAnsi="Arial" w:cs="Arial"/>
                <w:color w:val="2F5496" w:themeColor="accent5" w:themeShade="BF"/>
                <w:szCs w:val="20"/>
              </w:rPr>
              <w:t xml:space="preserve">shall </w:t>
            </w:r>
            <w:r w:rsidRPr="00AC3D33">
              <w:rPr>
                <w:rFonts w:ascii="Arial" w:hAnsi="Arial" w:cs="Arial"/>
                <w:color w:val="2F5496" w:themeColor="accent5" w:themeShade="BF"/>
                <w:szCs w:val="20"/>
              </w:rPr>
              <w:t xml:space="preserve">not receive, warehouse, manufacture, distribute, hold, or purchase </w:t>
            </w:r>
            <w:r w:rsidR="00D92F79">
              <w:rPr>
                <w:rFonts w:ascii="Arial" w:hAnsi="Arial" w:cs="Arial"/>
                <w:color w:val="2F5496" w:themeColor="accent5" w:themeShade="BF"/>
                <w:szCs w:val="20"/>
              </w:rPr>
              <w:t>B</w:t>
            </w:r>
            <w:r w:rsidRPr="00AC3D33">
              <w:rPr>
                <w:rFonts w:ascii="Arial" w:hAnsi="Arial" w:cs="Arial"/>
                <w:color w:val="2F5496" w:themeColor="accent5" w:themeShade="BF"/>
                <w:szCs w:val="20"/>
              </w:rPr>
              <w:t>anned/</w:t>
            </w:r>
            <w:r w:rsidR="00D92F79">
              <w:rPr>
                <w:rFonts w:ascii="Arial" w:hAnsi="Arial" w:cs="Arial"/>
                <w:color w:val="2F5496" w:themeColor="accent5" w:themeShade="BF"/>
                <w:szCs w:val="20"/>
              </w:rPr>
              <w:t>P</w:t>
            </w:r>
            <w:r w:rsidRPr="00AC3D33">
              <w:rPr>
                <w:rFonts w:ascii="Arial" w:hAnsi="Arial" w:cs="Arial"/>
                <w:color w:val="2F5496" w:themeColor="accent5" w:themeShade="BF"/>
                <w:szCs w:val="20"/>
              </w:rPr>
              <w:t xml:space="preserve">rohibited </w:t>
            </w:r>
            <w:r w:rsidR="00D92F79">
              <w:rPr>
                <w:rFonts w:ascii="Arial" w:hAnsi="Arial" w:cs="Arial"/>
                <w:color w:val="2F5496" w:themeColor="accent5" w:themeShade="BF"/>
                <w:szCs w:val="20"/>
              </w:rPr>
              <w:t>S</w:t>
            </w:r>
            <w:r w:rsidRPr="00AC3D33">
              <w:rPr>
                <w:rFonts w:ascii="Arial" w:hAnsi="Arial" w:cs="Arial"/>
                <w:color w:val="2F5496" w:themeColor="accent5" w:themeShade="BF"/>
                <w:szCs w:val="20"/>
              </w:rPr>
              <w:t xml:space="preserve">ubstances included in the lists from organizations MLB, NFL, WADA, and in </w:t>
            </w:r>
            <w:r w:rsidR="001B615E">
              <w:rPr>
                <w:rFonts w:ascii="Arial" w:hAnsi="Arial" w:cs="Arial"/>
                <w:color w:val="2F5496" w:themeColor="accent5" w:themeShade="BF"/>
                <w:szCs w:val="20"/>
              </w:rPr>
              <w:t xml:space="preserve">Annex C of </w:t>
            </w:r>
            <w:r w:rsidRPr="00AC3D33">
              <w:rPr>
                <w:rFonts w:ascii="Arial" w:hAnsi="Arial" w:cs="Arial"/>
                <w:color w:val="2F5496" w:themeColor="accent5" w:themeShade="BF"/>
                <w:szCs w:val="20"/>
              </w:rPr>
              <w:t xml:space="preserve">NSF </w:t>
            </w:r>
            <w:r w:rsidR="003D2671">
              <w:rPr>
                <w:rFonts w:ascii="Arial" w:hAnsi="Arial" w:cs="Arial"/>
                <w:color w:val="2F5496" w:themeColor="accent5" w:themeShade="BF"/>
                <w:szCs w:val="20"/>
              </w:rPr>
              <w:t xml:space="preserve">306 </w:t>
            </w:r>
            <w:r w:rsidRPr="00AC3D33">
              <w:rPr>
                <w:rFonts w:ascii="Arial" w:hAnsi="Arial" w:cs="Arial"/>
                <w:color w:val="2F5496" w:themeColor="accent5" w:themeShade="BF"/>
                <w:szCs w:val="20"/>
              </w:rPr>
              <w:t>Guideline</w:t>
            </w:r>
            <w:r w:rsidR="001B615E">
              <w:rPr>
                <w:rFonts w:ascii="Arial" w:hAnsi="Arial" w:cs="Arial"/>
                <w:color w:val="2F5496" w:themeColor="accent5" w:themeShade="BF"/>
                <w:szCs w:val="20"/>
              </w:rPr>
              <w:t xml:space="preserve">. </w:t>
            </w:r>
          </w:p>
        </w:tc>
      </w:tr>
      <w:tr w:rsidRPr="004B4E8B" w:rsidR="00AC3D33" w:rsidTr="003D2671" w14:paraId="000941E0" w14:textId="77777777">
        <w:trPr>
          <w:trHeight w:val="1295"/>
        </w:trPr>
        <w:tc>
          <w:tcPr>
            <w:tcW w:w="1435" w:type="dxa"/>
            <w:vAlign w:val="center"/>
          </w:tcPr>
          <w:p w:rsidRPr="00AC3D33" w:rsidR="00AC3D33" w:rsidP="00AC3D33" w:rsidRDefault="00AC3D33" w14:paraId="75B96B9B" w14:textId="0AEBA2EA">
            <w:pPr>
              <w:pStyle w:val="Header"/>
              <w:rPr>
                <w:rFonts w:ascii="Arial" w:hAnsi="Arial" w:cs="Arial"/>
                <w:szCs w:val="20"/>
              </w:rPr>
            </w:pPr>
            <w:r w:rsidRPr="00AC3D33">
              <w:rPr>
                <w:rFonts w:ascii="Arial" w:hAnsi="Arial" w:cs="Arial"/>
                <w:szCs w:val="20"/>
              </w:rPr>
              <w:t>6.2.2</w:t>
            </w:r>
          </w:p>
        </w:tc>
        <w:tc>
          <w:tcPr>
            <w:tcW w:w="8635" w:type="dxa"/>
            <w:vAlign w:val="center"/>
          </w:tcPr>
          <w:p w:rsidRPr="00AC3D33" w:rsidR="00AC3D33" w:rsidP="00AC3D33" w:rsidRDefault="00AC3D33" w14:paraId="31D55A62" w14:textId="2983D06C">
            <w:pPr>
              <w:pStyle w:val="Header"/>
              <w:tabs>
                <w:tab w:val="clear" w:pos="4320"/>
                <w:tab w:val="clear" w:pos="8640"/>
              </w:tabs>
              <w:rPr>
                <w:rFonts w:ascii="Arial" w:hAnsi="Arial" w:cs="Arial"/>
                <w:szCs w:val="20"/>
              </w:rPr>
            </w:pPr>
            <w:r w:rsidRPr="00AC3D33">
              <w:rPr>
                <w:rFonts w:ascii="Arial" w:hAnsi="Arial" w:cs="Arial"/>
                <w:szCs w:val="20"/>
              </w:rPr>
              <w:t>Manufacturer shall ensure that references to NSF 306 Annex C, NFL/NFLPA, MLB, and WADA Banned/Prohibited Substances lists are incorporated as part of their applicable operating procedures and prohibit any Banned Substance/Prohibited Substance referenced therein from entering the facility.</w:t>
            </w:r>
          </w:p>
          <w:p w:rsidRPr="00AC3D33" w:rsidR="00AC3D33" w:rsidP="00AC3D33" w:rsidRDefault="00AC3D33" w14:paraId="40DF8571" w14:textId="77777777">
            <w:pPr>
              <w:pStyle w:val="Header"/>
              <w:tabs>
                <w:tab w:val="clear" w:pos="4320"/>
                <w:tab w:val="clear" w:pos="8640"/>
              </w:tabs>
              <w:rPr>
                <w:rFonts w:ascii="Arial" w:hAnsi="Arial" w:cs="Arial"/>
                <w:color w:val="2F5496" w:themeColor="accent5" w:themeShade="BF"/>
                <w:szCs w:val="20"/>
              </w:rPr>
            </w:pPr>
          </w:p>
          <w:p w:rsidRPr="00AC3D33" w:rsidR="00AC3D33" w:rsidP="00AC3D33" w:rsidRDefault="00CC1849" w14:paraId="073C17E7" w14:textId="02047BD9">
            <w:pPr>
              <w:pStyle w:val="Header"/>
              <w:numPr>
                <w:ilvl w:val="0"/>
                <w:numId w:val="22"/>
              </w:numPr>
              <w:tabs>
                <w:tab w:val="clear" w:pos="4320"/>
                <w:tab w:val="clear" w:pos="8640"/>
              </w:tabs>
              <w:rPr>
                <w:rFonts w:ascii="Arial" w:hAnsi="Arial" w:cs="Arial"/>
                <w:color w:val="2F5496" w:themeColor="accent5" w:themeShade="BF"/>
                <w:szCs w:val="20"/>
              </w:rPr>
            </w:pPr>
            <w:r>
              <w:rPr>
                <w:rFonts w:ascii="Arial" w:hAnsi="Arial" w:cs="Arial"/>
                <w:color w:val="2F5496" w:themeColor="accent5" w:themeShade="BF"/>
                <w:szCs w:val="20"/>
              </w:rPr>
              <w:lastRenderedPageBreak/>
              <w:t>P</w:t>
            </w:r>
            <w:r w:rsidRPr="00AC3D33" w:rsidR="00AC3D33">
              <w:rPr>
                <w:rFonts w:ascii="Arial" w:hAnsi="Arial" w:cs="Arial"/>
                <w:color w:val="2F5496" w:themeColor="accent5" w:themeShade="BF"/>
                <w:szCs w:val="20"/>
              </w:rPr>
              <w:t>rocedures and controls</w:t>
            </w:r>
            <w:r>
              <w:rPr>
                <w:rFonts w:ascii="Arial" w:hAnsi="Arial" w:cs="Arial"/>
                <w:color w:val="2F5496" w:themeColor="accent5" w:themeShade="BF"/>
                <w:szCs w:val="20"/>
              </w:rPr>
              <w:t xml:space="preserve"> shall</w:t>
            </w:r>
            <w:r w:rsidRPr="00AC3D33" w:rsidR="00AC3D33">
              <w:rPr>
                <w:rFonts w:ascii="Arial" w:hAnsi="Arial" w:cs="Arial"/>
                <w:color w:val="2F5496" w:themeColor="accent5" w:themeShade="BF"/>
                <w:szCs w:val="20"/>
              </w:rPr>
              <w:t xml:space="preserve"> </w:t>
            </w:r>
            <w:r w:rsidR="00D92F79">
              <w:rPr>
                <w:rFonts w:ascii="Arial" w:hAnsi="Arial" w:cs="Arial"/>
                <w:color w:val="2F5496" w:themeColor="accent5" w:themeShade="BF"/>
                <w:szCs w:val="20"/>
              </w:rPr>
              <w:t xml:space="preserve">be </w:t>
            </w:r>
            <w:r>
              <w:rPr>
                <w:rFonts w:ascii="Arial" w:hAnsi="Arial" w:cs="Arial"/>
                <w:color w:val="2F5496" w:themeColor="accent5" w:themeShade="BF"/>
                <w:szCs w:val="20"/>
              </w:rPr>
              <w:t>established</w:t>
            </w:r>
            <w:r w:rsidRPr="00AC3D33" w:rsidR="00AC3D33">
              <w:rPr>
                <w:rFonts w:ascii="Arial" w:hAnsi="Arial" w:cs="Arial"/>
                <w:color w:val="2F5496" w:themeColor="accent5" w:themeShade="BF"/>
                <w:szCs w:val="20"/>
              </w:rPr>
              <w:t xml:space="preserve"> to prevent the </w:t>
            </w:r>
            <w:r w:rsidR="00D92F79">
              <w:rPr>
                <w:rFonts w:ascii="Arial" w:hAnsi="Arial" w:cs="Arial"/>
                <w:color w:val="2F5496" w:themeColor="accent5" w:themeShade="BF"/>
                <w:szCs w:val="20"/>
              </w:rPr>
              <w:t>B</w:t>
            </w:r>
            <w:r w:rsidRPr="00AC3D33" w:rsidR="00AC3D33">
              <w:rPr>
                <w:rFonts w:ascii="Arial" w:hAnsi="Arial" w:cs="Arial"/>
                <w:color w:val="2F5496" w:themeColor="accent5" w:themeShade="BF"/>
                <w:szCs w:val="20"/>
              </w:rPr>
              <w:t>anned/</w:t>
            </w:r>
            <w:r w:rsidR="00D92F79">
              <w:rPr>
                <w:rFonts w:ascii="Arial" w:hAnsi="Arial" w:cs="Arial"/>
                <w:color w:val="2F5496" w:themeColor="accent5" w:themeShade="BF"/>
                <w:szCs w:val="20"/>
              </w:rPr>
              <w:t>P</w:t>
            </w:r>
            <w:r w:rsidRPr="00AC3D33" w:rsidR="00AC3D33">
              <w:rPr>
                <w:rFonts w:ascii="Arial" w:hAnsi="Arial" w:cs="Arial"/>
                <w:color w:val="2F5496" w:themeColor="accent5" w:themeShade="BF"/>
                <w:szCs w:val="20"/>
              </w:rPr>
              <w:t xml:space="preserve">rohibited </w:t>
            </w:r>
            <w:r w:rsidR="00D92F79">
              <w:rPr>
                <w:rFonts w:ascii="Arial" w:hAnsi="Arial" w:cs="Arial"/>
                <w:color w:val="2F5496" w:themeColor="accent5" w:themeShade="BF"/>
                <w:szCs w:val="20"/>
              </w:rPr>
              <w:t>S</w:t>
            </w:r>
            <w:r w:rsidRPr="00AC3D33" w:rsidR="00AC3D33">
              <w:rPr>
                <w:rFonts w:ascii="Arial" w:hAnsi="Arial" w:cs="Arial"/>
                <w:color w:val="2F5496" w:themeColor="accent5" w:themeShade="BF"/>
                <w:szCs w:val="20"/>
              </w:rPr>
              <w:t>ubstances from being brought into the facility.</w:t>
            </w:r>
          </w:p>
          <w:p w:rsidRPr="00AC3D33" w:rsidR="00AC3D33" w:rsidP="008E266B" w:rsidRDefault="00AC3D33" w14:paraId="65621D41" w14:textId="056A3A56">
            <w:pPr>
              <w:pStyle w:val="Header"/>
              <w:numPr>
                <w:ilvl w:val="0"/>
                <w:numId w:val="22"/>
              </w:numPr>
              <w:tabs>
                <w:tab w:val="clear" w:pos="4320"/>
                <w:tab w:val="clear" w:pos="8640"/>
              </w:tabs>
              <w:rPr>
                <w:rFonts w:ascii="Arial" w:hAnsi="Arial" w:cs="Arial"/>
                <w:color w:val="2F5496" w:themeColor="accent5" w:themeShade="BF"/>
                <w:szCs w:val="20"/>
              </w:rPr>
            </w:pPr>
            <w:r w:rsidRPr="00AC3D33">
              <w:rPr>
                <w:rFonts w:ascii="Arial" w:hAnsi="Arial" w:cs="Arial"/>
                <w:color w:val="2F5496" w:themeColor="accent5" w:themeShade="BF"/>
                <w:szCs w:val="20"/>
              </w:rPr>
              <w:t xml:space="preserve">Procedures </w:t>
            </w:r>
            <w:r w:rsidR="001B615E">
              <w:rPr>
                <w:rFonts w:ascii="Arial" w:hAnsi="Arial" w:cs="Arial"/>
                <w:color w:val="2F5496" w:themeColor="accent5" w:themeShade="BF"/>
                <w:szCs w:val="20"/>
              </w:rPr>
              <w:t xml:space="preserve">shall </w:t>
            </w:r>
            <w:r w:rsidRPr="00AC3D33">
              <w:rPr>
                <w:rFonts w:ascii="Arial" w:hAnsi="Arial" w:cs="Arial"/>
                <w:color w:val="2F5496" w:themeColor="accent5" w:themeShade="BF"/>
                <w:szCs w:val="20"/>
              </w:rPr>
              <w:t>include references to the banned/prohibited substances lists</w:t>
            </w:r>
            <w:r w:rsidR="008E266B">
              <w:rPr>
                <w:rFonts w:ascii="Arial" w:hAnsi="Arial" w:cs="Arial"/>
                <w:color w:val="2F5496" w:themeColor="accent5" w:themeShade="BF"/>
                <w:szCs w:val="20"/>
              </w:rPr>
              <w:t xml:space="preserve"> from </w:t>
            </w:r>
            <w:r w:rsidRPr="008E266B" w:rsidR="008E266B">
              <w:rPr>
                <w:rFonts w:ascii="Arial" w:hAnsi="Arial" w:cs="Arial"/>
                <w:color w:val="2F5496" w:themeColor="accent5" w:themeShade="BF"/>
                <w:szCs w:val="20"/>
              </w:rPr>
              <w:t xml:space="preserve">MLB, NFL, WADA, and in Annex C of NSF </w:t>
            </w:r>
            <w:r w:rsidR="003D2671">
              <w:rPr>
                <w:rFonts w:ascii="Arial" w:hAnsi="Arial" w:cs="Arial"/>
                <w:color w:val="2F5496" w:themeColor="accent5" w:themeShade="BF"/>
                <w:szCs w:val="20"/>
              </w:rPr>
              <w:t xml:space="preserve">306 </w:t>
            </w:r>
            <w:r w:rsidRPr="008E266B" w:rsidR="008E266B">
              <w:rPr>
                <w:rFonts w:ascii="Arial" w:hAnsi="Arial" w:cs="Arial"/>
                <w:color w:val="2F5496" w:themeColor="accent5" w:themeShade="BF"/>
                <w:szCs w:val="20"/>
              </w:rPr>
              <w:t>Guideline.</w:t>
            </w:r>
          </w:p>
        </w:tc>
      </w:tr>
      <w:tr w:rsidRPr="004B4E8B" w:rsidR="00AC3D33" w:rsidTr="00A3039A" w14:paraId="66454602" w14:textId="77777777">
        <w:trPr>
          <w:trHeight w:val="2870"/>
        </w:trPr>
        <w:tc>
          <w:tcPr>
            <w:tcW w:w="1435" w:type="dxa"/>
            <w:vAlign w:val="center"/>
          </w:tcPr>
          <w:p w:rsidRPr="00AC3D33" w:rsidR="00AC3D33" w:rsidP="00AC3D33" w:rsidRDefault="00AC3D33" w14:paraId="7E30DA21" w14:textId="766A242A">
            <w:pPr>
              <w:pStyle w:val="Header"/>
              <w:rPr>
                <w:rFonts w:ascii="Arial" w:hAnsi="Arial" w:cs="Arial"/>
                <w:szCs w:val="20"/>
              </w:rPr>
            </w:pPr>
            <w:r w:rsidRPr="00AC3D33">
              <w:rPr>
                <w:rFonts w:ascii="Arial" w:hAnsi="Arial" w:cs="Arial"/>
                <w:szCs w:val="20"/>
              </w:rPr>
              <w:lastRenderedPageBreak/>
              <w:t>6.2.3.1</w:t>
            </w:r>
          </w:p>
        </w:tc>
        <w:tc>
          <w:tcPr>
            <w:tcW w:w="8635" w:type="dxa"/>
            <w:vAlign w:val="center"/>
          </w:tcPr>
          <w:p w:rsidRPr="00AC3D33" w:rsidR="00AC3D33" w:rsidP="00AC3D33" w:rsidRDefault="00AC3D33" w14:paraId="6B642A6E" w14:textId="5843AB6F">
            <w:pPr>
              <w:pStyle w:val="Header"/>
              <w:tabs>
                <w:tab w:val="clear" w:pos="4320"/>
                <w:tab w:val="clear" w:pos="8640"/>
              </w:tabs>
              <w:rPr>
                <w:rFonts w:ascii="Arial" w:hAnsi="Arial" w:cs="Arial"/>
                <w:szCs w:val="20"/>
              </w:rPr>
            </w:pPr>
            <w:r w:rsidRPr="00AC3D33">
              <w:rPr>
                <w:rFonts w:ascii="Arial" w:hAnsi="Arial" w:cs="Arial"/>
                <w:szCs w:val="20"/>
              </w:rPr>
              <w:t xml:space="preserve">Manufacturer shall have documented procedures to review the Banned/Prohibited Substance lists for changes annually at minimum. </w:t>
            </w:r>
          </w:p>
          <w:p w:rsidRPr="00AC3D33" w:rsidR="00AC3D33" w:rsidP="00AC3D33" w:rsidRDefault="00AC3D33" w14:paraId="6DD87A06" w14:textId="77777777">
            <w:pPr>
              <w:pStyle w:val="Header"/>
              <w:tabs>
                <w:tab w:val="clear" w:pos="4320"/>
                <w:tab w:val="clear" w:pos="8640"/>
              </w:tabs>
              <w:rPr>
                <w:rFonts w:ascii="Arial" w:hAnsi="Arial" w:cs="Arial"/>
                <w:szCs w:val="20"/>
              </w:rPr>
            </w:pPr>
          </w:p>
          <w:p w:rsidRPr="00AC3D33" w:rsidR="00AC3D33" w:rsidP="00AC3D33" w:rsidRDefault="00AC3D33" w14:paraId="50A4BCD1" w14:textId="574CAE7C">
            <w:pPr>
              <w:pStyle w:val="Header"/>
              <w:numPr>
                <w:ilvl w:val="0"/>
                <w:numId w:val="22"/>
              </w:numPr>
              <w:tabs>
                <w:tab w:val="clear" w:pos="4320"/>
                <w:tab w:val="clear" w:pos="8640"/>
              </w:tabs>
              <w:rPr>
                <w:rFonts w:ascii="Arial" w:hAnsi="Arial" w:cs="Arial"/>
                <w:szCs w:val="20"/>
              </w:rPr>
            </w:pPr>
            <w:r w:rsidRPr="00AC3D33">
              <w:rPr>
                <w:rFonts w:ascii="Arial" w:hAnsi="Arial" w:cs="Arial"/>
                <w:color w:val="2F5496" w:themeColor="accent5" w:themeShade="BF"/>
                <w:szCs w:val="20"/>
              </w:rPr>
              <w:t xml:space="preserve">The lists of banned/prohibited substances from </w:t>
            </w:r>
            <w:r w:rsidR="008E266B">
              <w:rPr>
                <w:rFonts w:ascii="Arial" w:hAnsi="Arial" w:cs="Arial"/>
                <w:color w:val="2F5496" w:themeColor="accent5" w:themeShade="BF"/>
                <w:szCs w:val="20"/>
              </w:rPr>
              <w:t xml:space="preserve">Annex C of </w:t>
            </w:r>
            <w:r w:rsidRPr="00AC3D33">
              <w:rPr>
                <w:rFonts w:ascii="Arial" w:hAnsi="Arial" w:cs="Arial"/>
                <w:color w:val="2F5496" w:themeColor="accent5" w:themeShade="BF"/>
                <w:szCs w:val="20"/>
              </w:rPr>
              <w:t>NSF</w:t>
            </w:r>
            <w:r w:rsidR="008E266B">
              <w:rPr>
                <w:rFonts w:ascii="Arial" w:hAnsi="Arial" w:cs="Arial"/>
                <w:color w:val="2F5496" w:themeColor="accent5" w:themeShade="BF"/>
                <w:szCs w:val="20"/>
              </w:rPr>
              <w:t xml:space="preserve"> </w:t>
            </w:r>
            <w:r w:rsidR="003D2671">
              <w:rPr>
                <w:rFonts w:ascii="Arial" w:hAnsi="Arial" w:cs="Arial"/>
                <w:color w:val="2F5496" w:themeColor="accent5" w:themeShade="BF"/>
                <w:szCs w:val="20"/>
              </w:rPr>
              <w:t xml:space="preserve">306 </w:t>
            </w:r>
            <w:r w:rsidR="008E266B">
              <w:rPr>
                <w:rFonts w:ascii="Arial" w:hAnsi="Arial" w:cs="Arial"/>
                <w:color w:val="2F5496" w:themeColor="accent5" w:themeShade="BF"/>
                <w:szCs w:val="20"/>
              </w:rPr>
              <w:t>Guideline,</w:t>
            </w:r>
            <w:r w:rsidRPr="00AC3D33">
              <w:rPr>
                <w:rFonts w:ascii="Arial" w:hAnsi="Arial" w:cs="Arial"/>
                <w:color w:val="2F5496" w:themeColor="accent5" w:themeShade="BF"/>
                <w:szCs w:val="20"/>
              </w:rPr>
              <w:t xml:space="preserve"> NFL, MLB, WADA </w:t>
            </w:r>
            <w:r w:rsidR="008E266B">
              <w:rPr>
                <w:rFonts w:ascii="Arial" w:hAnsi="Arial" w:cs="Arial"/>
                <w:color w:val="2F5496" w:themeColor="accent5" w:themeShade="BF"/>
                <w:szCs w:val="20"/>
              </w:rPr>
              <w:t xml:space="preserve">shall </w:t>
            </w:r>
            <w:r w:rsidRPr="00AC3D33">
              <w:rPr>
                <w:rFonts w:ascii="Arial" w:hAnsi="Arial" w:cs="Arial"/>
                <w:color w:val="2F5496" w:themeColor="accent5" w:themeShade="BF"/>
                <w:szCs w:val="20"/>
              </w:rPr>
              <w:t>be reviewed at least annually</w:t>
            </w:r>
            <w:r w:rsidR="008E266B">
              <w:rPr>
                <w:rFonts w:ascii="Arial" w:hAnsi="Arial" w:cs="Arial"/>
                <w:color w:val="2F5496" w:themeColor="accent5" w:themeShade="BF"/>
                <w:szCs w:val="20"/>
              </w:rPr>
              <w:t xml:space="preserve"> to verify if there are any changes.</w:t>
            </w:r>
            <w:r w:rsidRPr="00AC3D33">
              <w:rPr>
                <w:rFonts w:ascii="Arial" w:hAnsi="Arial" w:cs="Arial"/>
                <w:color w:val="2F5496" w:themeColor="accent5" w:themeShade="BF"/>
                <w:szCs w:val="20"/>
              </w:rPr>
              <w:t xml:space="preserve"> </w:t>
            </w:r>
          </w:p>
          <w:p w:rsidRPr="00CC1849" w:rsidR="00AC3D33" w:rsidP="008E266B" w:rsidRDefault="008E266B" w14:paraId="1B82559E" w14:textId="3C26F7E1">
            <w:pPr>
              <w:pStyle w:val="Header"/>
              <w:numPr>
                <w:ilvl w:val="0"/>
                <w:numId w:val="22"/>
              </w:numPr>
              <w:tabs>
                <w:tab w:val="clear" w:pos="4320"/>
                <w:tab w:val="clear" w:pos="8640"/>
              </w:tabs>
              <w:rPr>
                <w:rFonts w:ascii="Arial" w:hAnsi="Arial" w:cs="Arial"/>
                <w:szCs w:val="20"/>
              </w:rPr>
            </w:pPr>
            <w:r>
              <w:rPr>
                <w:rFonts w:ascii="Arial" w:hAnsi="Arial" w:cs="Arial"/>
                <w:color w:val="2F5496" w:themeColor="accent5" w:themeShade="BF"/>
                <w:szCs w:val="20"/>
              </w:rPr>
              <w:t>P</w:t>
            </w:r>
            <w:r w:rsidRPr="00AC3D33" w:rsidR="00AC3D33">
              <w:rPr>
                <w:rFonts w:ascii="Arial" w:hAnsi="Arial" w:cs="Arial"/>
                <w:color w:val="2F5496" w:themeColor="accent5" w:themeShade="BF"/>
                <w:szCs w:val="20"/>
              </w:rPr>
              <w:t xml:space="preserve">rocedures </w:t>
            </w:r>
            <w:r>
              <w:rPr>
                <w:rFonts w:ascii="Arial" w:hAnsi="Arial" w:cs="Arial"/>
                <w:color w:val="2F5496" w:themeColor="accent5" w:themeShade="BF"/>
                <w:szCs w:val="20"/>
              </w:rPr>
              <w:t>shall</w:t>
            </w:r>
            <w:r w:rsidRPr="00AC3D33" w:rsidR="00AC3D33">
              <w:rPr>
                <w:rFonts w:ascii="Arial" w:hAnsi="Arial" w:cs="Arial"/>
                <w:color w:val="2F5496" w:themeColor="accent5" w:themeShade="BF"/>
                <w:szCs w:val="20"/>
              </w:rPr>
              <w:t xml:space="preserve"> be updated </w:t>
            </w:r>
            <w:r>
              <w:rPr>
                <w:rFonts w:ascii="Arial" w:hAnsi="Arial" w:cs="Arial"/>
                <w:color w:val="2F5496" w:themeColor="accent5" w:themeShade="BF"/>
                <w:szCs w:val="20"/>
              </w:rPr>
              <w:t xml:space="preserve">as applicable </w:t>
            </w:r>
            <w:r w:rsidRPr="00AC3D33" w:rsidR="00AC3D33">
              <w:rPr>
                <w:rFonts w:ascii="Arial" w:hAnsi="Arial" w:cs="Arial"/>
                <w:color w:val="2F5496" w:themeColor="accent5" w:themeShade="BF"/>
                <w:szCs w:val="20"/>
              </w:rPr>
              <w:t xml:space="preserve">whenever there are changes to the </w:t>
            </w:r>
            <w:r w:rsidR="00A3039A">
              <w:rPr>
                <w:rFonts w:ascii="Arial" w:hAnsi="Arial" w:cs="Arial"/>
                <w:color w:val="2F5496" w:themeColor="accent5" w:themeShade="BF"/>
                <w:szCs w:val="20"/>
              </w:rPr>
              <w:t>B</w:t>
            </w:r>
            <w:r w:rsidRPr="00AC3D33" w:rsidR="00AC3D33">
              <w:rPr>
                <w:rFonts w:ascii="Arial" w:hAnsi="Arial" w:cs="Arial"/>
                <w:color w:val="2F5496" w:themeColor="accent5" w:themeShade="BF"/>
                <w:szCs w:val="20"/>
              </w:rPr>
              <w:t>anned/</w:t>
            </w:r>
            <w:r w:rsidR="00A3039A">
              <w:rPr>
                <w:rFonts w:ascii="Arial" w:hAnsi="Arial" w:cs="Arial"/>
                <w:color w:val="2F5496" w:themeColor="accent5" w:themeShade="BF"/>
                <w:szCs w:val="20"/>
              </w:rPr>
              <w:t>P</w:t>
            </w:r>
            <w:r w:rsidRPr="00AC3D33" w:rsidR="00AC3D33">
              <w:rPr>
                <w:rFonts w:ascii="Arial" w:hAnsi="Arial" w:cs="Arial"/>
                <w:color w:val="2F5496" w:themeColor="accent5" w:themeShade="BF"/>
                <w:szCs w:val="20"/>
              </w:rPr>
              <w:t xml:space="preserve">rohibited </w:t>
            </w:r>
            <w:r w:rsidR="00A3039A">
              <w:rPr>
                <w:rFonts w:ascii="Arial" w:hAnsi="Arial" w:cs="Arial"/>
                <w:color w:val="2F5496" w:themeColor="accent5" w:themeShade="BF"/>
                <w:szCs w:val="20"/>
              </w:rPr>
              <w:t>S</w:t>
            </w:r>
            <w:r w:rsidRPr="00AC3D33" w:rsidR="00AC3D33">
              <w:rPr>
                <w:rFonts w:ascii="Arial" w:hAnsi="Arial" w:cs="Arial"/>
                <w:color w:val="2F5496" w:themeColor="accent5" w:themeShade="BF"/>
                <w:szCs w:val="20"/>
              </w:rPr>
              <w:t>ubstances lists.</w:t>
            </w:r>
          </w:p>
          <w:p w:rsidRPr="00AC3D33" w:rsidR="00CC1849" w:rsidP="00A3039A" w:rsidRDefault="00A3039A" w14:paraId="332D2731" w14:textId="21EEDB1B">
            <w:pPr>
              <w:pStyle w:val="Header"/>
              <w:numPr>
                <w:ilvl w:val="0"/>
                <w:numId w:val="22"/>
              </w:numPr>
              <w:rPr>
                <w:rFonts w:ascii="Arial" w:hAnsi="Arial" w:cs="Arial"/>
                <w:szCs w:val="20"/>
              </w:rPr>
            </w:pPr>
            <w:r w:rsidRPr="00A3039A">
              <w:rPr>
                <w:rFonts w:ascii="Arial" w:hAnsi="Arial" w:cs="Arial"/>
                <w:color w:val="2F5496" w:themeColor="accent5" w:themeShade="BF"/>
                <w:szCs w:val="20"/>
              </w:rPr>
              <w:t>NSF</w:t>
            </w:r>
            <w:r>
              <w:rPr>
                <w:rFonts w:ascii="Arial" w:hAnsi="Arial" w:cs="Arial"/>
                <w:color w:val="2F5496" w:themeColor="accent5" w:themeShade="BF"/>
                <w:szCs w:val="20"/>
              </w:rPr>
              <w:t xml:space="preserve"> </w:t>
            </w:r>
            <w:r w:rsidRPr="00A3039A">
              <w:rPr>
                <w:rFonts w:ascii="Arial" w:hAnsi="Arial" w:cs="Arial"/>
                <w:color w:val="2F5496" w:themeColor="accent5" w:themeShade="BF"/>
                <w:szCs w:val="20"/>
              </w:rPr>
              <w:t>shall be notified of any changes</w:t>
            </w:r>
            <w:r>
              <w:rPr>
                <w:rFonts w:ascii="Arial" w:hAnsi="Arial" w:cs="Arial"/>
                <w:color w:val="2F5496" w:themeColor="accent5" w:themeShade="BF"/>
                <w:szCs w:val="20"/>
              </w:rPr>
              <w:t xml:space="preserve"> in practices and procedures</w:t>
            </w:r>
            <w:r w:rsidRPr="00A3039A">
              <w:rPr>
                <w:rFonts w:ascii="Arial" w:hAnsi="Arial" w:cs="Arial"/>
                <w:color w:val="2F5496" w:themeColor="accent5" w:themeShade="BF"/>
                <w:szCs w:val="20"/>
              </w:rPr>
              <w:t xml:space="preserve"> that impact the manufacturer’s ability to comply with any of the </w:t>
            </w:r>
            <w:r w:rsidRPr="003D2671" w:rsidR="003D2671">
              <w:rPr>
                <w:rFonts w:ascii="Arial" w:hAnsi="Arial" w:cs="Arial"/>
                <w:color w:val="2F5496" w:themeColor="accent5" w:themeShade="BF"/>
                <w:szCs w:val="20"/>
              </w:rPr>
              <w:t>NSF 306 Guideline</w:t>
            </w:r>
            <w:r w:rsidRPr="00A3039A">
              <w:rPr>
                <w:rFonts w:ascii="Arial" w:hAnsi="Arial" w:cs="Arial"/>
                <w:color w:val="2F5496" w:themeColor="accent5" w:themeShade="BF"/>
                <w:szCs w:val="20"/>
              </w:rPr>
              <w:t xml:space="preserve"> requirements.</w:t>
            </w:r>
          </w:p>
        </w:tc>
      </w:tr>
      <w:tr w:rsidRPr="004B4E8B" w:rsidR="00AC3D33" w:rsidTr="00A3039A" w14:paraId="2D0D8D92" w14:textId="77777777">
        <w:trPr>
          <w:trHeight w:val="1340"/>
        </w:trPr>
        <w:tc>
          <w:tcPr>
            <w:tcW w:w="1435" w:type="dxa"/>
            <w:vAlign w:val="center"/>
          </w:tcPr>
          <w:p w:rsidRPr="00AC3D33" w:rsidR="00AC3D33" w:rsidP="00AC3D33" w:rsidRDefault="00AC3D33" w14:paraId="0A9BB84F" w14:textId="761DF24A">
            <w:pPr>
              <w:pStyle w:val="Header"/>
              <w:rPr>
                <w:rFonts w:ascii="Arial" w:hAnsi="Arial" w:cs="Arial"/>
                <w:szCs w:val="20"/>
              </w:rPr>
            </w:pPr>
            <w:r w:rsidRPr="00AC3D33">
              <w:rPr>
                <w:rFonts w:ascii="Arial" w:hAnsi="Arial" w:cs="Arial"/>
                <w:szCs w:val="20"/>
              </w:rPr>
              <w:t>6.2.3.2</w:t>
            </w:r>
          </w:p>
        </w:tc>
        <w:tc>
          <w:tcPr>
            <w:tcW w:w="8635" w:type="dxa"/>
            <w:vAlign w:val="center"/>
          </w:tcPr>
          <w:p w:rsidRPr="00AC3D33" w:rsidR="00AC3D33" w:rsidP="00AC3D33" w:rsidRDefault="00CC1849" w14:paraId="0041DB1A" w14:textId="38325028">
            <w:pPr>
              <w:pStyle w:val="Header"/>
              <w:tabs>
                <w:tab w:val="clear" w:pos="4320"/>
                <w:tab w:val="clear" w:pos="8640"/>
              </w:tabs>
              <w:rPr>
                <w:rFonts w:ascii="Arial" w:hAnsi="Arial" w:cs="Arial"/>
                <w:szCs w:val="20"/>
              </w:rPr>
            </w:pPr>
            <w:r>
              <w:rPr>
                <w:rFonts w:ascii="Arial" w:hAnsi="Arial" w:cs="Arial"/>
                <w:szCs w:val="20"/>
              </w:rPr>
              <w:t>Manufacturer shall have procedures to ensure all materials purchased are not on the Banned/Prohibited Substances lists</w:t>
            </w:r>
            <w:r w:rsidRPr="00AC3D33" w:rsidR="00AC3D33">
              <w:rPr>
                <w:rFonts w:ascii="Arial" w:hAnsi="Arial" w:cs="Arial"/>
                <w:szCs w:val="20"/>
              </w:rPr>
              <w:t>.</w:t>
            </w:r>
          </w:p>
          <w:p w:rsidRPr="00AC3D33" w:rsidR="00AC3D33" w:rsidP="00AC3D33" w:rsidRDefault="00AC3D33" w14:paraId="1CB88B18" w14:textId="77777777">
            <w:pPr>
              <w:pStyle w:val="Header"/>
              <w:tabs>
                <w:tab w:val="clear" w:pos="4320"/>
                <w:tab w:val="clear" w:pos="8640"/>
              </w:tabs>
              <w:rPr>
                <w:rFonts w:ascii="Arial" w:hAnsi="Arial" w:cs="Arial"/>
                <w:szCs w:val="20"/>
              </w:rPr>
            </w:pPr>
          </w:p>
          <w:p w:rsidRPr="00AC3D33" w:rsidR="00AC3D33" w:rsidP="00A3039A" w:rsidRDefault="00A3039A" w14:paraId="12FA72AA" w14:textId="136A25C1">
            <w:pPr>
              <w:pStyle w:val="Header"/>
              <w:numPr>
                <w:ilvl w:val="0"/>
                <w:numId w:val="24"/>
              </w:numPr>
              <w:tabs>
                <w:tab w:val="clear" w:pos="4320"/>
                <w:tab w:val="clear" w:pos="8640"/>
              </w:tabs>
              <w:rPr>
                <w:rFonts w:ascii="Arial" w:hAnsi="Arial" w:cs="Arial"/>
                <w:color w:val="2F5496" w:themeColor="accent5" w:themeShade="BF"/>
                <w:szCs w:val="20"/>
              </w:rPr>
            </w:pPr>
            <w:r>
              <w:rPr>
                <w:rFonts w:ascii="Arial" w:hAnsi="Arial" w:cs="Arial"/>
                <w:color w:val="2F5496" w:themeColor="accent5" w:themeShade="BF"/>
                <w:szCs w:val="20"/>
              </w:rPr>
              <w:t xml:space="preserve">Materials purchased shall not be on the </w:t>
            </w:r>
            <w:r w:rsidRPr="00A3039A">
              <w:rPr>
                <w:rFonts w:ascii="Arial" w:hAnsi="Arial" w:cs="Arial"/>
                <w:color w:val="2F5496" w:themeColor="accent5" w:themeShade="BF"/>
                <w:szCs w:val="20"/>
              </w:rPr>
              <w:t>Banned/Prohibited Substances lists</w:t>
            </w:r>
            <w:r>
              <w:rPr>
                <w:rFonts w:ascii="Arial" w:hAnsi="Arial" w:cs="Arial"/>
                <w:color w:val="2F5496" w:themeColor="accent5" w:themeShade="BF"/>
                <w:szCs w:val="20"/>
              </w:rPr>
              <w:t>.</w:t>
            </w:r>
          </w:p>
        </w:tc>
      </w:tr>
    </w:tbl>
    <w:p w:rsidRPr="004B4E8B" w:rsidR="004B4E8B" w:rsidP="003D2671" w:rsidRDefault="004B4E8B" w14:paraId="05AB6C52" w14:textId="63585134">
      <w:pPr>
        <w:pStyle w:val="Header"/>
        <w:rPr>
          <w:rFonts w:ascii="Arial" w:hAnsi="Arial" w:cs="Arial"/>
          <w:sz w:val="22"/>
        </w:rPr>
      </w:pPr>
    </w:p>
    <w:sectPr w:rsidRPr="004B4E8B" w:rsidR="004B4E8B" w:rsidSect="00AF7F2E">
      <w:headerReference w:type="even" r:id="rId11"/>
      <w:headerReference w:type="default" r:id="rId12"/>
      <w:footerReference w:type="even" r:id="rId13"/>
      <w:footerReference w:type="default" r:id="rId14"/>
      <w:headerReference w:type="first" r:id="rId15"/>
      <w:footerReference w:type="first" r:id="rId16"/>
      <w:pgSz w:w="12240" w:h="15840"/>
      <w:pgMar w:top="1080" w:right="1080" w:bottom="720" w:left="108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FCCEE7A" w14:textId="77777777" w:rsidR="009F7F02" w:rsidRDefault="009F7F02">
      <w:r>
        <w:separator/>
      </w:r>
    </w:p>
  </w:endnote>
  <w:endnote w:type="continuationSeparator" w:id="0">
    <w:p w14:paraId="53F81488" w14:textId="77777777" w:rsidR="009F7F02" w:rsidRDefault="009F7F0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4A6976" w:rsidRDefault="004A6976" w14:paraId="5D979DB3" w14:textId="77777777">
    <w:pPr>
      <w:pStyle w:val="Footer"/>
    </w:pPr>
  </w:p>
</w:ftr>
</file>

<file path=word/footer2.xml><?xml version="1.0" encoding="utf-8"?>
<w:ftr xmlns:a="http://schemas.openxmlformats.org/drawingml/2006/main" xmlns:a14="http://schemas.microsoft.com/office/drawing/2010/main"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056B10" w:rsidP="00056B10" w:rsidRDefault="007B2F00" w14:paraId="0FCCE798" w14:textId="4BDD8E29">
    <w:pPr>
      <w:pStyle w:val="Footer"/>
      <w:tabs>
        <w:tab w:val="clear" w:pos="8640"/>
        <w:tab w:val="right" w:pos="10080"/>
      </w:tabs>
      <w:rPr>
        <w:rFonts w:ascii="Arial" w:hAnsi="Arial" w:cs="Arial"/>
        <w:sz w:val="16"/>
      </w:rPr>
    </w:pPr>
    <w:r>
      <w:rPr>
        <w:rFonts w:ascii="Arial" w:hAnsi="Arial" w:cs="Arial"/>
        <w:noProof/>
        <w:sz w:val="16"/>
      </w:rPr>
      <mc:AlternateContent>
        <mc:Choice Requires="wps">
          <w:drawing>
            <wp:anchor distT="0" distB="0" distL="114300" distR="114300" simplePos="0" relativeHeight="251658752" behindDoc="0" locked="0" layoutInCell="0" allowOverlap="1" wp14:editId="4F75273E" wp14:anchorId="0DA38F1E">
              <wp:simplePos x="0" y="0"/>
              <wp:positionH relativeFrom="page">
                <wp:posOffset>0</wp:posOffset>
              </wp:positionH>
              <wp:positionV relativeFrom="page">
                <wp:posOffset>9594215</wp:posOffset>
              </wp:positionV>
              <wp:extent cx="7772400" cy="273050"/>
              <wp:effectExtent l="0" t="0" r="0" b="12700"/>
              <wp:wrapNone/>
              <wp:docPr id="2" name="MSIPCM31fa4bdd9687c6bf66781560" descr="{&quot;HashCode&quot;:1068125706,&quot;Height&quot;:792.0,&quot;Width&quot;:612.0,&quot;Placement&quot;:&quot;Footer&quot;,&quot;Index&quot;:&quot;Primary&quot;,&quot;Section&quot;:1,&quot;Top&quot;:0.0,&quot;Left&quot;:0.0}"/>
              <wp:cNvGraphicFramePr/>
              <a:graphic xmlns:a="http://schemas.openxmlformats.org/drawingml/2006/main">
                <a:graphicData uri="http://schemas.microsoft.com/office/word/2010/wordprocessingShape">
                  <wps:wsp>
                    <wps:cNvSpPr txBox="1"/>
                    <wps:spPr>
                      <a:xfrm>
                        <a:off x="0" y="0"/>
                        <a:ext cx="7772400" cy="273050"/>
                      </a:xfrm>
                      <a:prstGeom prst="rect">
                        <a:avLst/>
                      </a:prstGeom>
                      <a:noFill/>
                      <a:ln w="6350">
                        <a:noFill/>
                      </a:ln>
                      <a:extLst>
                        <a:ext uri="{91240B29-F687-4F45-9708-019B960494DF}">
                          <a14:hiddenLine xmlns:a14="http://schemas.microsoft.com/office/drawing/2010/main" w="6350">
                            <a:solidFill>
                              <a:prstClr val="black"/>
                            </a:solidFill>
                          </a14:hiddenLine>
                        </a:ext>
                      </a:extLst>
                    </wps:spPr>
                    <wps:txbx>
                      <w:txbxContent>
                        <w:p w:rsidRPr="007B2F00" w:rsidR="007B2F00" w:rsidP="007B2F00" w:rsidRDefault="007B2F00" w14:paraId="38194782" w14:textId="723EADD1">
                          <w:pPr>
                            <w:rPr>
                              <w:rFonts w:ascii="Calibri" w:hAnsi="Calibri" w:cs="Calibri"/>
                              <w:color w:val="000000"/>
                            </w:rPr>
                          </w:pPr>
                          <w:r w:rsidRPr="007B2F00">
                            <w:rPr>
                              <w:rFonts w:ascii="Calibri" w:hAnsi="Calibri" w:cs="Calibri"/>
                              <w:color w:val="000000"/>
                            </w:rPr>
                            <w:t>NSF Confidential</w:t>
                          </w:r>
                        </w:p>
                      </w:txbxContent>
                    </wps:txbx>
                    <wps:bodyPr rot="0" spcFirstLastPara="0" vertOverflow="overflow" horzOverflow="overflow" vert="horz" wrap="square" lIns="254000" tIns="0" rIns="91440" bIns="0" numCol="1" spcCol="0" rtlCol="0" fromWordArt="0" anchor="b" anchorCtr="0" forceAA="0" compatLnSpc="1">
                      <a:prstTxWarp prst="textNoShape">
                        <a:avLst/>
                      </a:prstTxWarp>
                      <a:noAutofit/>
                    </wps:bodyPr>
                  </wps:wsp>
                </a:graphicData>
              </a:graphic>
            </wp:anchor>
          </w:drawing>
        </mc:Choice>
        <mc:Fallback>
          <w:pict>
            <v:shapetype id="_x0000_t202" coordsize="21600,21600" o:spt="202" path="m,l,21600r21600,l21600,xe" w14:anchorId="0DA38F1E">
              <v:stroke joinstyle="miter"/>
              <v:path gradientshapeok="t" o:connecttype="rect"/>
            </v:shapetype>
            <v:shape id="MSIPCM31fa4bdd9687c6bf66781560" style="position:absolute;margin-left:0;margin-top:755.45pt;width:612pt;height:21.5pt;z-index:251658752;visibility:visible;mso-wrap-style:square;mso-wrap-distance-left:9pt;mso-wrap-distance-top:0;mso-wrap-distance-right:9pt;mso-wrap-distance-bottom:0;mso-position-horizontal:absolute;mso-position-horizontal-relative:page;mso-position-vertical:absolute;mso-position-vertical-relative:page;v-text-anchor:bottom" alt="{&quot;HashCode&quot;:1068125706,&quot;Height&quot;:792.0,&quot;Width&quot;:612.0,&quot;Placement&quot;:&quot;Footer&quot;,&quot;Index&quot;:&quot;Primary&quot;,&quot;Section&quot;:1,&quot;Top&quot;:0.0,&quot;Left&quot;:0.0}" o:spid="_x0000_s1026" o:allowincell="f"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">
              <v:textbox inset="20pt,0,,0">
                <w:txbxContent>
                  <w:p w:rsidRPr="007B2F00" w:rsidR="007B2F00" w:rsidP="007B2F00" w:rsidRDefault="007B2F00" w14:paraId="38194782" w14:textId="723EADD1">
                    <w:pPr>
                      <w:rPr>
                        <w:rFonts w:ascii="Calibri" w:hAnsi="Calibri" w:cs="Calibri"/>
                        <w:color w:val="000000"/>
                      </w:rPr>
                    </w:pPr>
                    <w:r w:rsidRPr="007B2F00">
                      <w:rPr>
                        <w:rFonts w:ascii="Calibri" w:hAnsi="Calibri" w:cs="Calibri"/>
                        <w:color w:val="000000"/>
                      </w:rPr>
                      <w:t>NSF Confidential</w:t>
                    </w:r>
                  </w:p>
                </w:txbxContent>
              </v:textbox>
              <w10:wrap anchorx="page" anchory="page"/>
            </v:shape>
          </w:pict>
        </mc:Fallback>
      </mc:AlternateContent>
    </w:r>
  </w:p>
  <w:p w:rsidRPr="0085567A" w:rsidR="00127397" w:rsidP="00056B10" w:rsidRDefault="0085567A" w14:paraId="42DD688B" w14:textId="3C0A8E73">
    <w:pPr>
      <w:pStyle w:val="Footer"/>
      <w:pBdr>
        <w:top w:val="single" w:color="auto" w:sz="4" w:space="1"/>
      </w:pBdr>
      <w:tabs>
        <w:tab w:val="clear" w:pos="8640"/>
        <w:tab w:val="right" w:pos="10080"/>
      </w:tabs>
      <w:rPr>
        <w:rFonts w:ascii="Arial" w:hAnsi="Arial" w:cs="Arial"/>
        <w:sz w:val="16"/>
        <w:szCs w:val="16"/>
      </w:rPr>
    </w:pPr>
    <w:r>
      <w:rPr>
        <w:rFonts w:ascii="Arial" w:hAnsi="Arial" w:cs="Arial"/>
        <w:sz w:val="16"/>
      </w:rPr>
      <w:t xml:space="preserve">Document </w:t>
    </w:r>
    <w:r w:rsidRPr="0085567A">
      <w:rPr>
        <w:rFonts w:ascii="Arial" w:hAnsi="Arial" w:cs="Arial"/>
        <w:sz w:val="16"/>
        <w:szCs w:val="16"/>
      </w:rPr>
      <w:t xml:space="preserve">#: </w:t>
    </w:r>
    <w:r w:rsidR="00B072FD">
      <w:rPr>
        <w:rFonts w:ascii="Arial" w:hAnsi="Arial" w:cs="Arial"/>
        <w:sz w:val="16"/>
        <w:szCs w:val="16"/>
      </w:rPr>
      <w:fldChar w:fldCharType="begin"/>
    </w:r>
    <w:r w:rsidR="00B072FD">
      <w:rPr>
        <w:rFonts w:ascii="Arial" w:hAnsi="Arial" w:cs="Arial"/>
        <w:sz w:val="16"/>
        <w:szCs w:val="16"/>
      </w:rPr>
      <w:instrText xml:space="preserve"> DOCPROPERTY  MC_Number  \* MERGEFORMAT </w:instrText>
    </w:r>
    <w:r w:rsidR="00B072FD">
      <w:rPr>
        <w:rFonts w:ascii="Arial" w:hAnsi="Arial" w:cs="Arial"/>
        <w:sz w:val="16"/>
        <w:szCs w:val="16"/>
      </w:rPr>
      <w:fldChar w:fldCharType="separate"/>
    </w:r>
    <w:r>
      <w:rPr>
        <w:rFonts w:ascii="Arial" w:hAnsi="Arial" w:cs="Arial"/>
        <w:sz w:val="16"/>
        <w:szCs w:val="16"/>
      </w:rPr>
      <w:t xml:space="preserve">29659</w:t>
    </w:r>
    <w:r w:rsidR="00B072FD">
      <w:rPr>
        <w:rFonts w:ascii="Arial" w:hAnsi="Arial" w:cs="Arial"/>
        <w:sz w:val="16"/>
        <w:szCs w:val="16"/>
      </w:rPr>
      <w:fldChar w:fldCharType="end"/>
    </w:r>
    <w:r>
      <w:rPr>
        <w:rFonts w:ascii="Arial" w:hAnsi="Arial" w:cs="Arial"/>
        <w:sz w:val="16"/>
        <w:szCs w:val="16"/>
      </w:rPr>
      <w:t>; Revision</w:t>
    </w:r>
    <w:r w:rsidRPr="0085567A">
      <w:rPr>
        <w:rFonts w:ascii="Arial" w:hAnsi="Arial" w:cs="Arial"/>
        <w:sz w:val="16"/>
        <w:szCs w:val="16"/>
      </w:rPr>
      <w:t xml:space="preserve">: </w:t>
    </w:r>
    <w:r w:rsidR="00B072FD">
      <w:rPr>
        <w:rFonts w:ascii="Arial" w:hAnsi="Arial" w:cs="Arial"/>
        <w:sz w:val="16"/>
        <w:szCs w:val="16"/>
      </w:rPr>
      <w:fldChar w:fldCharType="begin"/>
    </w:r>
    <w:r w:rsidR="00B072FD">
      <w:rPr>
        <w:rFonts w:ascii="Arial" w:hAnsi="Arial" w:cs="Arial"/>
        <w:sz w:val="16"/>
        <w:szCs w:val="16"/>
      </w:rPr>
      <w:instrText xml:space="preserve"> DOCPROPERTY  MC_Revision  \* MERGEFORMAT </w:instrText>
    </w:r>
    <w:r w:rsidR="00B072FD">
      <w:rPr>
        <w:rFonts w:ascii="Arial" w:hAnsi="Arial" w:cs="Arial"/>
        <w:sz w:val="16"/>
        <w:szCs w:val="16"/>
      </w:rPr>
      <w:fldChar w:fldCharType="separate"/>
    </w:r>
    <w:r>
      <w:rPr>
        <w:rFonts w:ascii="Arial" w:hAnsi="Arial" w:cs="Arial"/>
        <w:sz w:val="16"/>
        <w:szCs w:val="16"/>
      </w:rPr>
      <w:t xml:space="preserve">02</w:t>
    </w:r>
    <w:r w:rsidR="00B072FD">
      <w:rPr>
        <w:rFonts w:ascii="Arial" w:hAnsi="Arial" w:cs="Arial"/>
        <w:sz w:val="16"/>
        <w:szCs w:val="16"/>
      </w:rPr>
      <w:fldChar w:fldCharType="end"/>
    </w:r>
    <w:r w:rsidR="00B072FD">
      <w:rPr>
        <w:rFonts w:ascii="Arial" w:hAnsi="Arial" w:cs="Arial"/>
        <w:sz w:val="16"/>
        <w:szCs w:val="16"/>
      </w:rPr>
      <w:t xml:space="preserve">; Status: </w:t>
    </w:r>
    <w:r w:rsidR="00B072FD">
      <w:rPr>
        <w:rFonts w:ascii="Arial" w:hAnsi="Arial" w:cs="Arial"/>
        <w:sz w:val="16"/>
        <w:szCs w:val="16"/>
      </w:rPr>
      <w:fldChar w:fldCharType="begin"/>
    </w:r>
    <w:r w:rsidR="00B072FD">
      <w:rPr>
        <w:rFonts w:ascii="Arial" w:hAnsi="Arial" w:cs="Arial"/>
        <w:sz w:val="16"/>
        <w:szCs w:val="16"/>
      </w:rPr>
      <w:instrText xml:space="preserve"> DOCPROPERTY  MC_Status  \* MERGEFORMAT </w:instrText>
    </w:r>
    <w:r w:rsidR="00B072FD">
      <w:rPr>
        <w:rFonts w:ascii="Arial" w:hAnsi="Arial" w:cs="Arial"/>
        <w:sz w:val="16"/>
        <w:szCs w:val="16"/>
      </w:rPr>
      <w:fldChar w:fldCharType="separate"/>
    </w:r>
    <w:r>
      <w:rPr>
        <w:rFonts w:ascii="Arial" w:hAnsi="Arial" w:cs="Arial"/>
        <w:sz w:val="16"/>
        <w:szCs w:val="16"/>
      </w:rPr>
      <w:t xml:space="preserve">Release</w:t>
    </w:r>
    <w:r w:rsidR="00B072FD">
      <w:rPr>
        <w:rFonts w:ascii="Arial" w:hAnsi="Arial" w:cs="Arial"/>
        <w:sz w:val="16"/>
        <w:szCs w:val="16"/>
      </w:rPr>
      <w:fldChar w:fldCharType="end"/>
    </w:r>
    <w:r w:rsidR="00B072FD">
      <w:rPr>
        <w:rFonts w:ascii="Arial" w:hAnsi="Arial" w:cs="Arial"/>
        <w:sz w:val="16"/>
        <w:szCs w:val="16"/>
      </w:rPr>
      <w:t xml:space="preserve">; </w:t>
    </w:r>
    <w:r w:rsidR="00913EEA">
      <w:rPr>
        <w:rFonts w:ascii="Arial" w:hAnsi="Arial" w:cs="Arial"/>
        <w:sz w:val="16"/>
        <w:szCs w:val="16"/>
      </w:rPr>
      <w:t>Release</w:t>
    </w:r>
    <w:r w:rsidR="00B072FD">
      <w:rPr>
        <w:rFonts w:ascii="Arial" w:hAnsi="Arial" w:cs="Arial"/>
        <w:sz w:val="16"/>
        <w:szCs w:val="16"/>
      </w:rPr>
      <w:t xml:space="preserve"> Date: </w:t>
    </w:r>
    <w:r w:rsidR="00B072FD">
      <w:rPr>
        <w:rFonts w:ascii="Arial" w:hAnsi="Arial" w:cs="Arial"/>
        <w:sz w:val="16"/>
        <w:szCs w:val="16"/>
      </w:rPr>
      <w:fldChar w:fldCharType="begin"/>
    </w:r>
    <w:r w:rsidR="00B072FD">
      <w:rPr>
        <w:rFonts w:ascii="Arial" w:hAnsi="Arial" w:cs="Arial"/>
        <w:sz w:val="16"/>
        <w:szCs w:val="16"/>
      </w:rPr>
      <w:instrText xml:space="preserve"> DOCPROPERTY  MC_EffectiveDate  \* MERGEFORMAT </w:instrText>
    </w:r>
    <w:r>
      <w:fldChar w:fldCharType="separate"/>
    </w:r>
    <w:r>
      <w:rPr>
        <w:rFonts w:ascii="Arial" w:hAnsi="Arial" w:cs="Arial"/>
        <w:sz w:val="16"/>
        <w:szCs w:val="16"/>
      </w:rPr>
      <w:t xml:space="preserve">20 Aug 2025</w:t>
    </w:r>
    <w:r w:rsidR="00B072FD">
      <w:rPr>
        <w:rFonts w:ascii="Arial" w:hAnsi="Arial" w:cs="Arial"/>
        <w:sz w:val="16"/>
        <w:szCs w:val="16"/>
      </w:rPr>
      <w:fldChar w:fldCharType="end"/>
    </w:r>
  </w:p>
  <w:p w:rsidRPr="0085567A" w:rsidR="00127397" w:rsidP="00056B10" w:rsidRDefault="0085567A" w14:paraId="43006A6C" w14:textId="77777777">
    <w:pPr>
      <w:pStyle w:val="Footer"/>
      <w:tabs>
        <w:tab w:val="clear" w:pos="8640"/>
        <w:tab w:val="right" w:pos="10080"/>
      </w:tabs>
      <w:rPr>
        <w:rFonts w:ascii="Arial" w:hAnsi="Arial" w:cs="Arial"/>
        <w:sz w:val="16"/>
      </w:rPr>
    </w:pPr>
    <w:r w:rsidRPr="0085567A">
      <w:rPr>
        <w:rFonts w:ascii="Arial" w:hAnsi="Arial" w:cs="Arial"/>
        <w:sz w:val="16"/>
      </w:rPr>
      <w:t>This is a confidential document and may be reproduced only with the permission of NSF.</w:t>
    </w:r>
    <w:r w:rsidRPr="0085567A">
      <w:rPr>
        <w:rFonts w:ascii="Arial" w:hAnsi="Arial" w:cs="Arial"/>
        <w:sz w:val="16"/>
      </w:rPr>
      <w:tab/>
      <w:t xml:space="preserve">Page </w:t>
    </w:r>
    <w:r w:rsidRPr="0085567A">
      <w:rPr>
        <w:rFonts w:ascii="Arial" w:hAnsi="Arial" w:cs="Arial"/>
        <w:sz w:val="16"/>
      </w:rPr>
      <w:fldChar w:fldCharType="begin"/>
    </w:r>
    <w:r w:rsidRPr="0085567A">
      <w:rPr>
        <w:rFonts w:ascii="Arial" w:hAnsi="Arial" w:cs="Arial"/>
        <w:sz w:val="16"/>
      </w:rPr>
      <w:instrText xml:space="preserve"> PAGE  \* MERGEFORMAT </w:instrText>
    </w:r>
    <w:r w:rsidRPr="0085567A">
      <w:rPr>
        <w:rFonts w:ascii="Arial" w:hAnsi="Arial" w:cs="Arial"/>
        <w:sz w:val="16"/>
      </w:rPr>
      <w:fldChar w:fldCharType="separate"/>
    </w:r>
    <w:r w:rsidR="00FA09E8">
      <w:rPr>
        <w:rFonts w:ascii="Arial" w:hAnsi="Arial" w:cs="Arial"/>
        <w:noProof/>
        <w:sz w:val="16"/>
      </w:rPr>
      <w:t>1</w:t>
    </w:r>
    <w:r w:rsidRPr="0085567A">
      <w:rPr>
        <w:rFonts w:ascii="Arial" w:hAnsi="Arial" w:cs="Arial"/>
        <w:sz w:val="16"/>
      </w:rPr>
      <w:fldChar w:fldCharType="end"/>
    </w:r>
    <w:r w:rsidRPr="0085567A">
      <w:rPr>
        <w:rFonts w:ascii="Arial" w:hAnsi="Arial" w:cs="Arial"/>
        <w:sz w:val="16"/>
      </w:rPr>
      <w:t xml:space="preserve"> of </w:t>
    </w:r>
    <w:r w:rsidRPr="0085567A">
      <w:rPr>
        <w:rFonts w:ascii="Arial" w:hAnsi="Arial" w:cs="Arial"/>
        <w:sz w:val="16"/>
      </w:rPr>
      <w:fldChar w:fldCharType="begin"/>
    </w:r>
    <w:r w:rsidRPr="0085567A">
      <w:rPr>
        <w:rFonts w:ascii="Arial" w:hAnsi="Arial" w:cs="Arial"/>
        <w:sz w:val="16"/>
      </w:rPr>
      <w:instrText xml:space="preserve"> NUMPAGES \* Arabic \* MERGEFORMAT </w:instrText>
    </w:r>
    <w:r w:rsidRPr="0085567A">
      <w:rPr>
        <w:rFonts w:ascii="Arial" w:hAnsi="Arial" w:cs="Arial"/>
        <w:sz w:val="16"/>
      </w:rPr>
      <w:fldChar w:fldCharType="separate"/>
    </w:r>
    <w:r w:rsidR="00FA09E8">
      <w:rPr>
        <w:rFonts w:ascii="Arial" w:hAnsi="Arial" w:cs="Arial"/>
        <w:noProof/>
        <w:sz w:val="16"/>
      </w:rPr>
      <w:t>1</w:t>
    </w:r>
    <w:r w:rsidRPr="0085567A">
      <w:rPr>
        <w:rFonts w:ascii="Arial" w:hAnsi="Arial" w:cs="Arial"/>
        <w:sz w:val="16"/>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4A6976" w:rsidRDefault="004A6976" w14:paraId="6991E9B6" w14:textId="7777777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821C2DE" w14:textId="77777777" w:rsidR="009F7F02" w:rsidRDefault="009F7F02">
      <w:r>
        <w:separator/>
      </w:r>
    </w:p>
  </w:footnote>
  <w:footnote w:type="continuationSeparator" w:id="0">
    <w:p w14:paraId="0C277217" w14:textId="77777777" w:rsidR="009F7F02" w:rsidRDefault="009F7F0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4A6976" w:rsidRDefault="004A6976" w14:paraId="68300C23" w14:textId="77777777">
    <w:pPr>
      <w:pStyle w:val="Header"/>
    </w:pPr>
  </w:p>
</w:hdr>
</file>

<file path=word/header2.xml><?xml version="1.0" encoding="utf-8"?>
<w:hdr xmlns:a="http://schemas.openxmlformats.org/drawingml/2006/main" xmlns:pic="http://schemas.openxmlformats.org/drawingml/2006/picture" xmlns:a14="http://schemas.microsoft.com/office/drawing/2010/main"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Pr="00472ED6" w:rsidR="00127397" w:rsidP="00472ED6" w:rsidRDefault="008976FE" w14:paraId="3B4C6EA8" w14:textId="77777777">
    <w:pPr>
      <w:pStyle w:val="Header"/>
      <w:tabs>
        <w:tab w:val="clear" w:pos="8640"/>
        <w:tab w:val="left" w:pos="1440"/>
      </w:tabs>
      <w:jc w:val="both"/>
      <w:rPr>
        <w:rFonts w:ascii="Arial" w:hAnsi="Arial" w:cs="Arial"/>
        <w:sz w:val="16"/>
        <w:szCs w:val="16"/>
      </w:rPr>
    </w:pPr>
    <w:r w:rsidRPr="00472ED6">
      <w:rPr>
        <w:rFonts w:ascii="Arial" w:hAnsi="Arial" w:cs="Arial"/>
        <w:noProof/>
        <w:sz w:val="16"/>
        <w:szCs w:val="16"/>
      </w:rPr>
      <w:drawing>
        <wp:anchor distT="0" distB="0" distL="114300" distR="114300" simplePos="0" relativeHeight="251659264" behindDoc="0" locked="0" layoutInCell="1" allowOverlap="1" wp14:editId="6B2BD83D" wp14:anchorId="061EEB0C">
          <wp:simplePos x="0" y="0"/>
          <wp:positionH relativeFrom="column">
            <wp:posOffset>-419100</wp:posOffset>
          </wp:positionH>
          <wp:positionV relativeFrom="paragraph">
            <wp:posOffset>-228600</wp:posOffset>
          </wp:positionV>
          <wp:extent cx="731520" cy="731520"/>
          <wp:effectExtent l="0" t="0" r="0" b="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31520" cy="731520"/>
                  </a:xfrm>
                  <a:prstGeom prst="rect">
                    <a:avLst/>
                  </a:prstGeom>
                  <a:noFill/>
                  <a:ln>
                    <a:noFill/>
                  </a:ln>
                </pic:spPr>
              </pic:pic>
            </a:graphicData>
          </a:graphic>
          <wp14:sizeRelH relativeFrom="page">
            <wp14:pctWidth>0</wp14:pctWidth>
          </wp14:sizeRelH>
          <wp14:sizeRelV relativeFrom="page">
            <wp14:pctHeight>0</wp14:pctHeight>
          </wp14:sizeRelV>
        </wp:anchor>
      </w:drawing>
    </w:r>
  </w:p>
  <w:p w:rsidRPr="0085567A" w:rsidR="00127397" w:rsidP="00F0498A" w:rsidRDefault="00127397" w14:paraId="7E3DF5F9" w14:textId="77777777">
    <w:pPr>
      <w:pStyle w:val="Header"/>
      <w:tabs>
        <w:tab w:val="left" w:pos="1080"/>
      </w:tabs>
      <w:ind w:left="1080" w:hanging="1080"/>
      <w:jc w:val="both"/>
      <w:rPr>
        <w:rFonts w:ascii="Arial" w:hAnsi="Arial" w:cs="Arial"/>
        <w:sz w:val="6"/>
      </w:rPr>
    </w:pPr>
  </w:p>
  <w:p w:rsidR="00127397" w:rsidRDefault="00127397" w14:paraId="2A125495" w14:textId="77777777">
    <w:pPr>
      <w:pStyle w:val="Header"/>
      <w:tabs>
        <w:tab w:val="left" w:pos="1080"/>
      </w:tabs>
      <w:ind w:left="1080" w:hanging="1080"/>
      <w:jc w:val="both"/>
      <w:rPr>
        <w:rFonts w:ascii="Arial" w:hAnsi="Arial" w:cs="Arial"/>
      </w:rPr>
    </w:pPr>
  </w:p>
  <w:p w:rsidRPr="00056B10" w:rsidR="00FA09E8" w:rsidRDefault="00FA09E8" w14:paraId="1C43AD2D" w14:textId="77777777">
    <w:pPr>
      <w:pStyle w:val="Header"/>
      <w:tabs>
        <w:tab w:val="left" w:pos="1080"/>
      </w:tabs>
      <w:ind w:left="1080" w:hanging="1080"/>
      <w:jc w:val="both"/>
      <w:rPr>
        <w:rFonts w:ascii="Arial" w:hAnsi="Arial" w:cs="Arial"/>
        <w:sz w:val="40"/>
        <w:szCs w:val="4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4A6976" w:rsidRDefault="004A6976" w14:paraId="6E8AE3D9" w14:textId="77777777">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384A26"/>
    <w:multiLevelType w:val="hybridMultilevel"/>
    <w:tmpl w:val="06AC40D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A3835BC"/>
    <w:multiLevelType w:val="hybridMultilevel"/>
    <w:tmpl w:val="5D4230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AFA522A"/>
    <w:multiLevelType w:val="hybridMultilevel"/>
    <w:tmpl w:val="BDE480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B6B46E4"/>
    <w:multiLevelType w:val="hybridMultilevel"/>
    <w:tmpl w:val="BBB0C8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9824CB9"/>
    <w:multiLevelType w:val="hybridMultilevel"/>
    <w:tmpl w:val="549C504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ABA07C5"/>
    <w:multiLevelType w:val="hybridMultilevel"/>
    <w:tmpl w:val="884E8896"/>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6" w15:restartNumberingAfterBreak="0">
    <w:nsid w:val="222652C1"/>
    <w:multiLevelType w:val="hybridMultilevel"/>
    <w:tmpl w:val="8936704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2DA4F10"/>
    <w:multiLevelType w:val="hybridMultilevel"/>
    <w:tmpl w:val="EE6425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7035F59"/>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 w15:restartNumberingAfterBreak="0">
    <w:nsid w:val="27966967"/>
    <w:multiLevelType w:val="hybridMultilevel"/>
    <w:tmpl w:val="96AE1DD2"/>
    <w:lvl w:ilvl="0" w:tplc="7152B7AE">
      <w:numFmt w:val="bullet"/>
      <w:pStyle w:val="Index1"/>
      <w:lvlText w:val=""/>
      <w:lvlJc w:val="left"/>
      <w:pPr>
        <w:tabs>
          <w:tab w:val="num" w:pos="1440"/>
        </w:tabs>
        <w:ind w:left="1440" w:hanging="360"/>
      </w:pPr>
      <w:rPr>
        <w:rFonts w:ascii="Wingdings" w:hAnsi="Wingdings" w:hint="default"/>
        <w:sz w:val="22"/>
      </w:rPr>
    </w:lvl>
    <w:lvl w:ilvl="1" w:tplc="E3CA765A">
      <w:start w:val="1"/>
      <w:numFmt w:val="bullet"/>
      <w:lvlText w:val=""/>
      <w:lvlJc w:val="left"/>
      <w:pPr>
        <w:tabs>
          <w:tab w:val="num" w:pos="1440"/>
        </w:tabs>
        <w:ind w:left="1440" w:hanging="360"/>
      </w:pPr>
      <w:rPr>
        <w:rFonts w:ascii="Symbol" w:hAnsi="Symbo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29927DE6"/>
    <w:multiLevelType w:val="hybridMultilevel"/>
    <w:tmpl w:val="763EC1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2CAB596C"/>
    <w:multiLevelType w:val="multilevel"/>
    <w:tmpl w:val="BC7EE7DC"/>
    <w:lvl w:ilvl="0">
      <w:start w:val="1"/>
      <w:numFmt w:val="decimal"/>
      <w:pStyle w:val="CDOutline"/>
      <w:lvlText w:val="%1."/>
      <w:lvlJc w:val="left"/>
      <w:pPr>
        <w:tabs>
          <w:tab w:val="num" w:pos="360"/>
        </w:tabs>
        <w:ind w:left="360" w:hanging="360"/>
      </w:pPr>
      <w:rPr>
        <w:b w:val="0"/>
        <w:i w:val="0"/>
      </w:rPr>
    </w:lvl>
    <w:lvl w:ilvl="1">
      <w:start w:val="1"/>
      <w:numFmt w:val="decimal"/>
      <w:lvlText w:val="%1.%2"/>
      <w:lvlJc w:val="left"/>
      <w:pPr>
        <w:tabs>
          <w:tab w:val="num" w:pos="900"/>
        </w:tabs>
        <w:ind w:left="900" w:hanging="540"/>
      </w:pPr>
    </w:lvl>
    <w:lvl w:ilvl="2">
      <w:start w:val="1"/>
      <w:numFmt w:val="decimal"/>
      <w:lvlText w:val="%1.%2.%3"/>
      <w:lvlJc w:val="left"/>
      <w:pPr>
        <w:tabs>
          <w:tab w:val="num" w:pos="1440"/>
        </w:tabs>
        <w:ind w:left="1440" w:hanging="540"/>
      </w:pPr>
    </w:lvl>
    <w:lvl w:ilvl="3">
      <w:start w:val="1"/>
      <w:numFmt w:val="decimal"/>
      <w:lvlText w:val="%1.%2.%3.%4"/>
      <w:lvlJc w:val="left"/>
      <w:pPr>
        <w:tabs>
          <w:tab w:val="num" w:pos="2160"/>
        </w:tabs>
        <w:ind w:left="2160" w:hanging="720"/>
      </w:pPr>
    </w:lvl>
    <w:lvl w:ilvl="4">
      <w:start w:val="1"/>
      <w:numFmt w:val="decimal"/>
      <w:lvlText w:val="%1.%2.%3.%4.%5"/>
      <w:lvlJc w:val="left"/>
      <w:pPr>
        <w:tabs>
          <w:tab w:val="num" w:pos="3240"/>
        </w:tabs>
        <w:ind w:left="3240" w:hanging="1080"/>
      </w:pPr>
    </w:lvl>
    <w:lvl w:ilvl="5">
      <w:start w:val="1"/>
      <w:numFmt w:val="decimal"/>
      <w:lvlText w:val="%1.%2.%3.%4.%5.%6"/>
      <w:lvlJc w:val="left"/>
      <w:pPr>
        <w:tabs>
          <w:tab w:val="num" w:pos="4320"/>
        </w:tabs>
        <w:ind w:left="4320" w:hanging="1080"/>
      </w:pPr>
    </w:lvl>
    <w:lvl w:ilvl="6">
      <w:start w:val="1"/>
      <w:numFmt w:val="decimal"/>
      <w:lvlText w:val="%1.%2.%3.%4.%5.%6.%7"/>
      <w:lvlJc w:val="left"/>
      <w:pPr>
        <w:tabs>
          <w:tab w:val="num" w:pos="5400"/>
        </w:tabs>
        <w:ind w:left="5227" w:hanging="907"/>
      </w:pPr>
    </w:lvl>
    <w:lvl w:ilvl="7">
      <w:start w:val="1"/>
      <w:numFmt w:val="decimal"/>
      <w:lvlText w:val="%1.%2.%3.%4.%5.%6.%7.%8"/>
      <w:lvlJc w:val="left"/>
      <w:pPr>
        <w:tabs>
          <w:tab w:val="num" w:pos="6667"/>
        </w:tabs>
        <w:ind w:left="6120" w:hanging="893"/>
      </w:pPr>
    </w:lvl>
    <w:lvl w:ilvl="8">
      <w:start w:val="1"/>
      <w:numFmt w:val="decimal"/>
      <w:lvlText w:val="%1.%2.%3.%4.%5.%6.%7.%8.%9"/>
      <w:lvlJc w:val="left"/>
      <w:pPr>
        <w:tabs>
          <w:tab w:val="num" w:pos="7560"/>
        </w:tabs>
        <w:ind w:left="7200" w:hanging="1080"/>
      </w:pPr>
    </w:lvl>
  </w:abstractNum>
  <w:abstractNum w:abstractNumId="12" w15:restartNumberingAfterBreak="0">
    <w:nsid w:val="32AB097B"/>
    <w:multiLevelType w:val="hybridMultilevel"/>
    <w:tmpl w:val="CDBA03B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38317F60"/>
    <w:multiLevelType w:val="hybridMultilevel"/>
    <w:tmpl w:val="DE8C43C6"/>
    <w:lvl w:ilvl="0" w:tplc="EC52A742">
      <w:start w:val="1"/>
      <w:numFmt w:val="upperLetter"/>
      <w:lvlText w:val="%1."/>
      <w:lvlJc w:val="left"/>
      <w:pPr>
        <w:ind w:left="1152" w:hanging="360"/>
      </w:pPr>
      <w:rPr>
        <w:rFonts w:hint="default"/>
      </w:rPr>
    </w:lvl>
    <w:lvl w:ilvl="1" w:tplc="1B10A09A" w:tentative="1">
      <w:start w:val="1"/>
      <w:numFmt w:val="lowerLetter"/>
      <w:lvlText w:val="%2."/>
      <w:lvlJc w:val="left"/>
      <w:pPr>
        <w:ind w:left="1872" w:hanging="360"/>
      </w:pPr>
    </w:lvl>
    <w:lvl w:ilvl="2" w:tplc="E4D663A2" w:tentative="1">
      <w:start w:val="1"/>
      <w:numFmt w:val="lowerRoman"/>
      <w:lvlText w:val="%3."/>
      <w:lvlJc w:val="right"/>
      <w:pPr>
        <w:ind w:left="2592" w:hanging="180"/>
      </w:pPr>
    </w:lvl>
    <w:lvl w:ilvl="3" w:tplc="AFC0D964" w:tentative="1">
      <w:start w:val="1"/>
      <w:numFmt w:val="decimal"/>
      <w:lvlText w:val="%4."/>
      <w:lvlJc w:val="left"/>
      <w:pPr>
        <w:ind w:left="3312" w:hanging="360"/>
      </w:pPr>
    </w:lvl>
    <w:lvl w:ilvl="4" w:tplc="61067FB8" w:tentative="1">
      <w:start w:val="1"/>
      <w:numFmt w:val="lowerLetter"/>
      <w:lvlText w:val="%5."/>
      <w:lvlJc w:val="left"/>
      <w:pPr>
        <w:ind w:left="4032" w:hanging="360"/>
      </w:pPr>
    </w:lvl>
    <w:lvl w:ilvl="5" w:tplc="281AD28A" w:tentative="1">
      <w:start w:val="1"/>
      <w:numFmt w:val="lowerRoman"/>
      <w:lvlText w:val="%6."/>
      <w:lvlJc w:val="right"/>
      <w:pPr>
        <w:ind w:left="4752" w:hanging="180"/>
      </w:pPr>
    </w:lvl>
    <w:lvl w:ilvl="6" w:tplc="8F6A36F2" w:tentative="1">
      <w:start w:val="1"/>
      <w:numFmt w:val="decimal"/>
      <w:lvlText w:val="%7."/>
      <w:lvlJc w:val="left"/>
      <w:pPr>
        <w:ind w:left="5472" w:hanging="360"/>
      </w:pPr>
    </w:lvl>
    <w:lvl w:ilvl="7" w:tplc="4698C8D4" w:tentative="1">
      <w:start w:val="1"/>
      <w:numFmt w:val="lowerLetter"/>
      <w:lvlText w:val="%8."/>
      <w:lvlJc w:val="left"/>
      <w:pPr>
        <w:ind w:left="6192" w:hanging="360"/>
      </w:pPr>
    </w:lvl>
    <w:lvl w:ilvl="8" w:tplc="1634524C" w:tentative="1">
      <w:start w:val="1"/>
      <w:numFmt w:val="lowerRoman"/>
      <w:lvlText w:val="%9."/>
      <w:lvlJc w:val="right"/>
      <w:pPr>
        <w:ind w:left="6912" w:hanging="180"/>
      </w:pPr>
    </w:lvl>
  </w:abstractNum>
  <w:abstractNum w:abstractNumId="14" w15:restartNumberingAfterBreak="0">
    <w:nsid w:val="3B5D23D0"/>
    <w:multiLevelType w:val="hybridMultilevel"/>
    <w:tmpl w:val="D354D034"/>
    <w:lvl w:ilvl="0" w:tplc="81400A5C">
      <w:start w:val="1"/>
      <w:numFmt w:val="bullet"/>
      <w:pStyle w:val="Index2"/>
      <w:lvlText w:val="-"/>
      <w:lvlJc w:val="left"/>
      <w:pPr>
        <w:tabs>
          <w:tab w:val="num" w:pos="1800"/>
        </w:tabs>
        <w:ind w:left="1800" w:hanging="360"/>
      </w:pPr>
      <w:rPr>
        <w:rFont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3DED6EC4"/>
    <w:multiLevelType w:val="hybridMultilevel"/>
    <w:tmpl w:val="FF121E8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430D7D78"/>
    <w:multiLevelType w:val="hybridMultilevel"/>
    <w:tmpl w:val="5A9A1DE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58D81D8B"/>
    <w:multiLevelType w:val="hybridMultilevel"/>
    <w:tmpl w:val="32FEB66C"/>
    <w:lvl w:ilvl="0" w:tplc="D2382E6E">
      <w:start w:val="1"/>
      <w:numFmt w:val="upperLetter"/>
      <w:lvlText w:val="%1."/>
      <w:lvlJc w:val="left"/>
      <w:pPr>
        <w:ind w:left="1440" w:hanging="360"/>
      </w:pPr>
    </w:lvl>
    <w:lvl w:ilvl="1" w:tplc="A5761D64" w:tentative="1">
      <w:start w:val="1"/>
      <w:numFmt w:val="lowerLetter"/>
      <w:lvlText w:val="%2."/>
      <w:lvlJc w:val="left"/>
      <w:pPr>
        <w:ind w:left="2160" w:hanging="360"/>
      </w:pPr>
    </w:lvl>
    <w:lvl w:ilvl="2" w:tplc="DACC6BFA" w:tentative="1">
      <w:start w:val="1"/>
      <w:numFmt w:val="lowerRoman"/>
      <w:lvlText w:val="%3."/>
      <w:lvlJc w:val="right"/>
      <w:pPr>
        <w:ind w:left="2880" w:hanging="180"/>
      </w:pPr>
    </w:lvl>
    <w:lvl w:ilvl="3" w:tplc="D372609A" w:tentative="1">
      <w:start w:val="1"/>
      <w:numFmt w:val="decimal"/>
      <w:lvlText w:val="%4."/>
      <w:lvlJc w:val="left"/>
      <w:pPr>
        <w:ind w:left="3600" w:hanging="360"/>
      </w:pPr>
    </w:lvl>
    <w:lvl w:ilvl="4" w:tplc="8236C198" w:tentative="1">
      <w:start w:val="1"/>
      <w:numFmt w:val="lowerLetter"/>
      <w:lvlText w:val="%5."/>
      <w:lvlJc w:val="left"/>
      <w:pPr>
        <w:ind w:left="4320" w:hanging="360"/>
      </w:pPr>
    </w:lvl>
    <w:lvl w:ilvl="5" w:tplc="9D0441FE" w:tentative="1">
      <w:start w:val="1"/>
      <w:numFmt w:val="lowerRoman"/>
      <w:lvlText w:val="%6."/>
      <w:lvlJc w:val="right"/>
      <w:pPr>
        <w:ind w:left="5040" w:hanging="180"/>
      </w:pPr>
    </w:lvl>
    <w:lvl w:ilvl="6" w:tplc="351A78AA" w:tentative="1">
      <w:start w:val="1"/>
      <w:numFmt w:val="decimal"/>
      <w:lvlText w:val="%7."/>
      <w:lvlJc w:val="left"/>
      <w:pPr>
        <w:ind w:left="5760" w:hanging="360"/>
      </w:pPr>
    </w:lvl>
    <w:lvl w:ilvl="7" w:tplc="9BBAC41A" w:tentative="1">
      <w:start w:val="1"/>
      <w:numFmt w:val="lowerLetter"/>
      <w:lvlText w:val="%8."/>
      <w:lvlJc w:val="left"/>
      <w:pPr>
        <w:ind w:left="6480" w:hanging="360"/>
      </w:pPr>
    </w:lvl>
    <w:lvl w:ilvl="8" w:tplc="BB6E031E" w:tentative="1">
      <w:start w:val="1"/>
      <w:numFmt w:val="lowerRoman"/>
      <w:lvlText w:val="%9."/>
      <w:lvlJc w:val="right"/>
      <w:pPr>
        <w:ind w:left="7200" w:hanging="180"/>
      </w:pPr>
    </w:lvl>
  </w:abstractNum>
  <w:abstractNum w:abstractNumId="18" w15:restartNumberingAfterBreak="0">
    <w:nsid w:val="594205CF"/>
    <w:multiLevelType w:val="hybridMultilevel"/>
    <w:tmpl w:val="2E4690C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5B797371"/>
    <w:multiLevelType w:val="hybridMultilevel"/>
    <w:tmpl w:val="BB6473E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5E5C45EA"/>
    <w:multiLevelType w:val="hybridMultilevel"/>
    <w:tmpl w:val="BAB8C95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60F854BF"/>
    <w:multiLevelType w:val="hybridMultilevel"/>
    <w:tmpl w:val="BB8C649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6BC11563"/>
    <w:multiLevelType w:val="hybridMultilevel"/>
    <w:tmpl w:val="3C923024"/>
    <w:lvl w:ilvl="0" w:tplc="04090003">
      <w:start w:val="1"/>
      <w:numFmt w:val="bullet"/>
      <w:lvlText w:val="o"/>
      <w:lvlJc w:val="left"/>
      <w:pPr>
        <w:ind w:left="1080" w:hanging="360"/>
      </w:pPr>
      <w:rPr>
        <w:rFonts w:ascii="Courier New" w:hAnsi="Courier New" w:cs="Courier New"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3" w15:restartNumberingAfterBreak="0">
    <w:nsid w:val="76F30877"/>
    <w:multiLevelType w:val="hybridMultilevel"/>
    <w:tmpl w:val="E642328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7C977F8B"/>
    <w:multiLevelType w:val="hybridMultilevel"/>
    <w:tmpl w:val="2760141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7CAC2761"/>
    <w:multiLevelType w:val="hybridMultilevel"/>
    <w:tmpl w:val="12DCFF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559321633">
    <w:abstractNumId w:val="11"/>
  </w:num>
  <w:num w:numId="2" w16cid:durableId="755715043">
    <w:abstractNumId w:val="9"/>
  </w:num>
  <w:num w:numId="3" w16cid:durableId="2139640019">
    <w:abstractNumId w:val="14"/>
  </w:num>
  <w:num w:numId="4" w16cid:durableId="53088747">
    <w:abstractNumId w:val="8"/>
  </w:num>
  <w:num w:numId="5" w16cid:durableId="93131497">
    <w:abstractNumId w:val="17"/>
  </w:num>
  <w:num w:numId="6" w16cid:durableId="177936216">
    <w:abstractNumId w:val="13"/>
  </w:num>
  <w:num w:numId="7" w16cid:durableId="1334989766">
    <w:abstractNumId w:val="12"/>
  </w:num>
  <w:num w:numId="8" w16cid:durableId="1024594565">
    <w:abstractNumId w:val="5"/>
  </w:num>
  <w:num w:numId="9" w16cid:durableId="153230368">
    <w:abstractNumId w:val="6"/>
  </w:num>
  <w:num w:numId="10" w16cid:durableId="1257245624">
    <w:abstractNumId w:val="25"/>
  </w:num>
  <w:num w:numId="11" w16cid:durableId="836922778">
    <w:abstractNumId w:val="0"/>
  </w:num>
  <w:num w:numId="12" w16cid:durableId="1430353292">
    <w:abstractNumId w:val="3"/>
  </w:num>
  <w:num w:numId="13" w16cid:durableId="1040134479">
    <w:abstractNumId w:val="16"/>
  </w:num>
  <w:num w:numId="14" w16cid:durableId="921599975">
    <w:abstractNumId w:val="20"/>
  </w:num>
  <w:num w:numId="15" w16cid:durableId="589242862">
    <w:abstractNumId w:val="22"/>
  </w:num>
  <w:num w:numId="16" w16cid:durableId="815073302">
    <w:abstractNumId w:val="7"/>
  </w:num>
  <w:num w:numId="17" w16cid:durableId="243951576">
    <w:abstractNumId w:val="19"/>
  </w:num>
  <w:num w:numId="18" w16cid:durableId="11535360">
    <w:abstractNumId w:val="4"/>
  </w:num>
  <w:num w:numId="19" w16cid:durableId="254289001">
    <w:abstractNumId w:val="18"/>
  </w:num>
  <w:num w:numId="20" w16cid:durableId="875311538">
    <w:abstractNumId w:val="10"/>
  </w:num>
  <w:num w:numId="21" w16cid:durableId="1091315883">
    <w:abstractNumId w:val="24"/>
  </w:num>
  <w:num w:numId="22" w16cid:durableId="1526477088">
    <w:abstractNumId w:val="15"/>
  </w:num>
  <w:num w:numId="23" w16cid:durableId="1865678961">
    <w:abstractNumId w:val="23"/>
  </w:num>
  <w:num w:numId="24" w16cid:durableId="1799107505">
    <w:abstractNumId w:val="21"/>
  </w:num>
  <w:num w:numId="25" w16cid:durableId="2081707026">
    <w:abstractNumId w:val="2"/>
  </w:num>
  <w:num w:numId="26" w16cid:durableId="100509114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5567A"/>
    <w:rsid w:val="000273FC"/>
    <w:rsid w:val="00036CE3"/>
    <w:rsid w:val="00056268"/>
    <w:rsid w:val="00056B10"/>
    <w:rsid w:val="000752A6"/>
    <w:rsid w:val="000B6630"/>
    <w:rsid w:val="000F003F"/>
    <w:rsid w:val="000F25EF"/>
    <w:rsid w:val="00127397"/>
    <w:rsid w:val="001909FD"/>
    <w:rsid w:val="001B615E"/>
    <w:rsid w:val="001C4B33"/>
    <w:rsid w:val="001C5609"/>
    <w:rsid w:val="001D35FB"/>
    <w:rsid w:val="001F223E"/>
    <w:rsid w:val="001F7E0B"/>
    <w:rsid w:val="00202190"/>
    <w:rsid w:val="002357DA"/>
    <w:rsid w:val="002968D5"/>
    <w:rsid w:val="0033769F"/>
    <w:rsid w:val="0036153B"/>
    <w:rsid w:val="00362B28"/>
    <w:rsid w:val="003B70BC"/>
    <w:rsid w:val="003C640C"/>
    <w:rsid w:val="003D2671"/>
    <w:rsid w:val="003D4D18"/>
    <w:rsid w:val="003F0B2C"/>
    <w:rsid w:val="0041055B"/>
    <w:rsid w:val="00411D3C"/>
    <w:rsid w:val="00472ED6"/>
    <w:rsid w:val="004755D0"/>
    <w:rsid w:val="0047696E"/>
    <w:rsid w:val="00486325"/>
    <w:rsid w:val="00493832"/>
    <w:rsid w:val="004A6976"/>
    <w:rsid w:val="004B4E8B"/>
    <w:rsid w:val="004C1171"/>
    <w:rsid w:val="004E5BA7"/>
    <w:rsid w:val="005428FB"/>
    <w:rsid w:val="00565E42"/>
    <w:rsid w:val="005C4419"/>
    <w:rsid w:val="005D45AA"/>
    <w:rsid w:val="005F7F91"/>
    <w:rsid w:val="00601C54"/>
    <w:rsid w:val="0066382F"/>
    <w:rsid w:val="00690A5A"/>
    <w:rsid w:val="006D0446"/>
    <w:rsid w:val="006F050A"/>
    <w:rsid w:val="006F60B3"/>
    <w:rsid w:val="00785004"/>
    <w:rsid w:val="007B2F00"/>
    <w:rsid w:val="007E3FE7"/>
    <w:rsid w:val="00816907"/>
    <w:rsid w:val="0085567A"/>
    <w:rsid w:val="00891793"/>
    <w:rsid w:val="008976FE"/>
    <w:rsid w:val="008D5EEC"/>
    <w:rsid w:val="008E266B"/>
    <w:rsid w:val="00903F32"/>
    <w:rsid w:val="009122F3"/>
    <w:rsid w:val="00913EEA"/>
    <w:rsid w:val="009564FB"/>
    <w:rsid w:val="00967440"/>
    <w:rsid w:val="009A51FC"/>
    <w:rsid w:val="009C2C80"/>
    <w:rsid w:val="009D3767"/>
    <w:rsid w:val="009F7F02"/>
    <w:rsid w:val="00A24FD9"/>
    <w:rsid w:val="00A3039A"/>
    <w:rsid w:val="00A36EFD"/>
    <w:rsid w:val="00AC3D33"/>
    <w:rsid w:val="00AE6431"/>
    <w:rsid w:val="00AF7F2E"/>
    <w:rsid w:val="00B072FD"/>
    <w:rsid w:val="00B42FF1"/>
    <w:rsid w:val="00B825EA"/>
    <w:rsid w:val="00B97B94"/>
    <w:rsid w:val="00BB71E8"/>
    <w:rsid w:val="00BC1225"/>
    <w:rsid w:val="00BC7FAA"/>
    <w:rsid w:val="00BE54BC"/>
    <w:rsid w:val="00BF4AA2"/>
    <w:rsid w:val="00C025C3"/>
    <w:rsid w:val="00C3629C"/>
    <w:rsid w:val="00C37AB8"/>
    <w:rsid w:val="00C76BF2"/>
    <w:rsid w:val="00C87F3A"/>
    <w:rsid w:val="00CC1849"/>
    <w:rsid w:val="00CC268D"/>
    <w:rsid w:val="00CC7813"/>
    <w:rsid w:val="00CE1C4D"/>
    <w:rsid w:val="00D058F1"/>
    <w:rsid w:val="00D329A1"/>
    <w:rsid w:val="00D70562"/>
    <w:rsid w:val="00D80F80"/>
    <w:rsid w:val="00D84145"/>
    <w:rsid w:val="00D92F79"/>
    <w:rsid w:val="00DB6496"/>
    <w:rsid w:val="00DD4EEA"/>
    <w:rsid w:val="00DF11E8"/>
    <w:rsid w:val="00E0022D"/>
    <w:rsid w:val="00E064A0"/>
    <w:rsid w:val="00E36DCE"/>
    <w:rsid w:val="00E430D7"/>
    <w:rsid w:val="00E47317"/>
    <w:rsid w:val="00E6206F"/>
    <w:rsid w:val="00EE1EB6"/>
    <w:rsid w:val="00EE58E6"/>
    <w:rsid w:val="00F0498A"/>
    <w:rsid w:val="00F93F4D"/>
    <w:rsid w:val="00FA09E8"/>
    <w:rsid w:val="00FC3BD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6401AAB"/>
  <w15:chartTrackingRefBased/>
  <w15:docId w15:val="{D36292B3-4DF5-4AD3-A794-67C191CBAF6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0"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Cs w:val="24"/>
    </w:rPr>
  </w:style>
  <w:style w:type="paragraph" w:styleId="Heading1">
    <w:name w:val="heading 1"/>
    <w:basedOn w:val="Normal"/>
    <w:next w:val="Normal"/>
    <w:qFormat/>
    <w:pPr>
      <w:keepNext/>
      <w:tabs>
        <w:tab w:val="left" w:pos="5505"/>
      </w:tabs>
      <w:outlineLvl w:val="0"/>
    </w:pPr>
    <w:rPr>
      <w:b/>
      <w:bCs/>
    </w:rPr>
  </w:style>
  <w:style w:type="paragraph" w:styleId="Heading2">
    <w:name w:val="heading 2"/>
    <w:basedOn w:val="Normal"/>
    <w:next w:val="Normal"/>
    <w:qFormat/>
    <w:pPr>
      <w:keepNext/>
      <w:tabs>
        <w:tab w:val="left" w:pos="5505"/>
      </w:tabs>
      <w:outlineLvl w:val="1"/>
    </w:pPr>
    <w:rPr>
      <w:b/>
      <w:bCs/>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DOutline">
    <w:name w:val="CD Outline"/>
    <w:basedOn w:val="Normal"/>
    <w:pPr>
      <w:numPr>
        <w:numId w:val="1"/>
      </w:numPr>
      <w:spacing w:before="200"/>
      <w:outlineLvl w:val="0"/>
    </w:pPr>
    <w:rPr>
      <w:szCs w:val="20"/>
    </w:rPr>
  </w:style>
  <w:style w:type="paragraph" w:styleId="Index1">
    <w:name w:val="index 1"/>
    <w:basedOn w:val="Normal"/>
    <w:next w:val="Normal"/>
    <w:autoRedefine/>
    <w:semiHidden/>
    <w:pPr>
      <w:numPr>
        <w:numId w:val="2"/>
      </w:numPr>
      <w:tabs>
        <w:tab w:val="left" w:pos="1620"/>
      </w:tabs>
      <w:spacing w:before="110"/>
      <w:jc w:val="both"/>
    </w:pPr>
    <w:rPr>
      <w:sz w:val="22"/>
      <w:szCs w:val="20"/>
    </w:rPr>
  </w:style>
  <w:style w:type="paragraph" w:styleId="Index2">
    <w:name w:val="index 2"/>
    <w:basedOn w:val="Normal"/>
    <w:next w:val="Normal"/>
    <w:autoRedefine/>
    <w:semiHidden/>
    <w:pPr>
      <w:numPr>
        <w:numId w:val="3"/>
      </w:numPr>
      <w:spacing w:before="110"/>
      <w:jc w:val="both"/>
    </w:pPr>
    <w:rPr>
      <w:bCs/>
      <w:noProof/>
      <w:sz w:val="22"/>
      <w:szCs w:val="20"/>
    </w:rPr>
  </w:style>
  <w:style w:type="paragraph" w:styleId="Header">
    <w:name w:val="header"/>
    <w:basedOn w:val="Normal"/>
    <w:link w:val="HeaderChar"/>
    <w:semiHidden/>
    <w:pPr>
      <w:tabs>
        <w:tab w:val="center" w:pos="4320"/>
        <w:tab w:val="right" w:pos="8640"/>
      </w:tabs>
    </w:pPr>
  </w:style>
  <w:style w:type="paragraph" w:styleId="Footer">
    <w:name w:val="footer"/>
    <w:basedOn w:val="Normal"/>
    <w:semiHidden/>
    <w:pPr>
      <w:tabs>
        <w:tab w:val="center" w:pos="4320"/>
        <w:tab w:val="right" w:pos="8640"/>
      </w:tabs>
    </w:pPr>
  </w:style>
  <w:style w:type="character" w:styleId="CommentReference">
    <w:name w:val="annotation reference"/>
    <w:basedOn w:val="DefaultParagraphFont"/>
    <w:semiHidden/>
    <w:rPr>
      <w:sz w:val="16"/>
      <w:szCs w:val="16"/>
    </w:rPr>
  </w:style>
  <w:style w:type="paragraph" w:styleId="CommentText">
    <w:name w:val="annotation text"/>
    <w:basedOn w:val="Normal"/>
    <w:semiHidden/>
    <w:rPr>
      <w:szCs w:val="20"/>
    </w:rPr>
  </w:style>
  <w:style w:type="paragraph" w:styleId="BodyText">
    <w:name w:val="Body Text"/>
    <w:basedOn w:val="Normal"/>
    <w:link w:val="BodyTextChar"/>
    <w:semiHidden/>
    <w:rsid w:val="0085567A"/>
    <w:pPr>
      <w:jc w:val="both"/>
    </w:pPr>
    <w:rPr>
      <w:rFonts w:ascii="Arial" w:hAnsi="Arial" w:cs="Arial"/>
      <w:sz w:val="22"/>
    </w:rPr>
  </w:style>
  <w:style w:type="character" w:customStyle="1" w:styleId="BodyTextChar">
    <w:name w:val="Body Text Char"/>
    <w:basedOn w:val="DefaultParagraphFont"/>
    <w:link w:val="BodyText"/>
    <w:semiHidden/>
    <w:rsid w:val="0085567A"/>
    <w:rPr>
      <w:rFonts w:ascii="Arial" w:hAnsi="Arial" w:cs="Arial"/>
      <w:sz w:val="22"/>
      <w:szCs w:val="24"/>
    </w:rPr>
  </w:style>
  <w:style w:type="paragraph" w:styleId="ListParagraph">
    <w:name w:val="List Paragraph"/>
    <w:basedOn w:val="Normal"/>
    <w:uiPriority w:val="34"/>
    <w:qFormat/>
    <w:rsid w:val="0085567A"/>
    <w:pPr>
      <w:ind w:left="720"/>
    </w:pPr>
  </w:style>
  <w:style w:type="table" w:customStyle="1" w:styleId="GridTable2-Accent51">
    <w:name w:val="Grid Table 2 - Accent 51"/>
    <w:basedOn w:val="TableNormal"/>
    <w:uiPriority w:val="47"/>
    <w:rsid w:val="0085567A"/>
    <w:rPr>
      <w:rFonts w:ascii="Calibri" w:eastAsia="Calibri" w:hAnsi="Calibri"/>
      <w:sz w:val="22"/>
      <w:szCs w:val="22"/>
    </w:rPr>
    <w:tblPr>
      <w:tblStyleRowBandSize w:val="1"/>
      <w:tblStyleColBandSize w:val="1"/>
      <w:tblBorders>
        <w:top w:val="single" w:sz="2" w:space="0" w:color="8EAADB"/>
        <w:bottom w:val="single" w:sz="2" w:space="0" w:color="8EAADB"/>
        <w:insideH w:val="single" w:sz="2" w:space="0" w:color="8EAADB"/>
        <w:insideV w:val="single" w:sz="2" w:space="0" w:color="8EAADB"/>
      </w:tblBorders>
    </w:tblPr>
    <w:tblStylePr w:type="firstRow">
      <w:rPr>
        <w:b/>
        <w:bCs/>
      </w:rPr>
      <w:tblPr/>
      <w:tcPr>
        <w:tcBorders>
          <w:top w:val="nil"/>
          <w:bottom w:val="single" w:sz="12" w:space="0" w:color="8EAADB"/>
          <w:insideH w:val="nil"/>
          <w:insideV w:val="nil"/>
        </w:tcBorders>
        <w:shd w:val="clear" w:color="auto" w:fill="FFFFFF"/>
      </w:tcPr>
    </w:tblStylePr>
    <w:tblStylePr w:type="lastRow">
      <w:rPr>
        <w:b/>
        <w:bCs/>
      </w:rPr>
      <w:tblPr/>
      <w:tcPr>
        <w:tcBorders>
          <w:top w:val="double" w:sz="2" w:space="0" w:color="8EAADB"/>
          <w:bottom w:val="nil"/>
          <w:insideH w:val="nil"/>
          <w:insideV w:val="nil"/>
        </w:tcBorders>
        <w:shd w:val="clear" w:color="auto" w:fill="FFFFFF"/>
      </w:tcPr>
    </w:tblStylePr>
    <w:tblStylePr w:type="firstCol">
      <w:rPr>
        <w:b/>
        <w:bCs/>
      </w:rPr>
    </w:tblStylePr>
    <w:tblStylePr w:type="lastCol">
      <w:rPr>
        <w:b/>
        <w:bCs/>
      </w:rPr>
    </w:tblStylePr>
    <w:tblStylePr w:type="band1Vert">
      <w:tblPr/>
      <w:tcPr>
        <w:shd w:val="clear" w:color="auto" w:fill="D9E2F3"/>
      </w:tcPr>
    </w:tblStylePr>
    <w:tblStylePr w:type="band1Horz">
      <w:tblPr/>
      <w:tcPr>
        <w:shd w:val="clear" w:color="auto" w:fill="D9E2F3"/>
      </w:tcPr>
    </w:tblStylePr>
  </w:style>
  <w:style w:type="table" w:styleId="TableGrid">
    <w:name w:val="Table Grid"/>
    <w:basedOn w:val="TableNormal"/>
    <w:uiPriority w:val="39"/>
    <w:rsid w:val="004B4E8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7B2F00"/>
    <w:rPr>
      <w:rFonts w:ascii="Segoe UI" w:hAnsi="Segoe UI" w:cs="Segoe UI"/>
      <w:sz w:val="18"/>
      <w:szCs w:val="18"/>
    </w:rPr>
  </w:style>
  <w:style w:type="character" w:customStyle="1" w:styleId="BalloonTextChar">
    <w:name w:val="Balloon Text Char"/>
    <w:basedOn w:val="DefaultParagraphFont"/>
    <w:link w:val="BalloonText"/>
    <w:uiPriority w:val="99"/>
    <w:semiHidden/>
    <w:rsid w:val="007B2F00"/>
    <w:rPr>
      <w:rFonts w:ascii="Segoe UI" w:hAnsi="Segoe UI" w:cs="Segoe UI"/>
      <w:sz w:val="18"/>
      <w:szCs w:val="18"/>
    </w:rPr>
  </w:style>
  <w:style w:type="character" w:customStyle="1" w:styleId="HeaderChar">
    <w:name w:val="Header Char"/>
    <w:basedOn w:val="DefaultParagraphFont"/>
    <w:link w:val="Header"/>
    <w:semiHidden/>
    <w:rsid w:val="00CC268D"/>
    <w:rPr>
      <w:szCs w:val="24"/>
    </w:rPr>
  </w:style>
  <w:style w:type="paragraph" w:styleId="Revision">
    <w:name w:val="Revision"/>
    <w:hidden/>
    <w:uiPriority w:val="99"/>
    <w:semiHidden/>
    <w:rsid w:val="005428FB"/>
    <w:rPr>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THISDOCUMENT.AUTOOPEN" wne:name="Project.ThisDocument.AutoOpen" wne:bEncrypt="00" wne:cmg="56"/>
    <wne:mcd wne:macroName="PROJECT.THISDOCUMENT.KEY" wne:name="Project.ThisDocument.KEY"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1.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78E412EAA71C6042941B7C9D8F3EA88A" ma:contentTypeVersion="18" ma:contentTypeDescription="Create a new document." ma:contentTypeScope="" ma:versionID="1d5bf19b440e799cfb29b7460b779631">
  <xsd:schema xmlns:xsd="http://www.w3.org/2001/XMLSchema" xmlns:xs="http://www.w3.org/2001/XMLSchema" xmlns:p="http://schemas.microsoft.com/office/2006/metadata/properties" xmlns:ns2="49b34547-7d16-4d99-b9ff-aa37d3bebd84" xmlns:ns3="efdfabef-faf9-496a-b86e-4cbdf17c6bf3" targetNamespace="http://schemas.microsoft.com/office/2006/metadata/properties" ma:root="true" ma:fieldsID="e970a95588d291eaea94a62fbf1a8c4b" ns2:_="" ns3:_="">
    <xsd:import namespace="49b34547-7d16-4d99-b9ff-aa37d3bebd84"/>
    <xsd:import namespace="efdfabef-faf9-496a-b86e-4cbdf17c6bf3"/>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2:MediaServiceAutoTags" minOccurs="0"/>
                <xsd:element ref="ns2:MediaServiceOCR" minOccurs="0"/>
                <xsd:element ref="ns2:MediaServiceGenerationTime" minOccurs="0"/>
                <xsd:element ref="ns2:MediaServiceEventHashCode" minOccurs="0"/>
                <xsd:element ref="ns2:MediaServiceDateTaken" minOccurs="0"/>
                <xsd:element ref="ns3:SharedWithUsers" minOccurs="0"/>
                <xsd:element ref="ns3:SharedWithDetails" minOccurs="0"/>
                <xsd:element ref="ns2:MediaLengthInSeconds" minOccurs="0"/>
                <xsd:element ref="ns2:lcf76f155ced4ddcb4097134ff3c332f" minOccurs="0"/>
                <xsd:element ref="ns3:TaxCatchAll" minOccurs="0"/>
                <xsd:element ref="ns2:MediaServiceLocation" minOccurs="0"/>
                <xsd:element ref="ns2:MediaServiceObjectDetectorVersion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9b34547-7d16-4d99-b9ff-aa37d3bebd8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AutoTags" ma:index="12" nillable="true" ma:displayName="Tags" ma:internalName="MediaServiceAutoTags" ma:readOnly="true">
      <xsd:simpleType>
        <xsd:restriction base="dms:Text"/>
      </xsd:simple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DateTaken" ma:index="16" nillable="true" ma:displayName="MediaServiceDateTaken" ma:hidden="true" ma:internalName="MediaServiceDateTaken" ma:readOnly="true">
      <xsd:simpleType>
        <xsd:restriction base="dms:Text"/>
      </xsd:simpleType>
    </xsd:element>
    <xsd:element name="MediaLengthInSeconds" ma:index="19" nillable="true" ma:displayName="Length (seconds)" ma:internalName="MediaLengthInSeconds" ma:readOnly="true">
      <xsd:simpleType>
        <xsd:restriction base="dms:Unknown"/>
      </xsd:simpleType>
    </xsd:element>
    <xsd:element name="lcf76f155ced4ddcb4097134ff3c332f" ma:index="21" nillable="true" ma:taxonomy="true" ma:internalName="lcf76f155ced4ddcb4097134ff3c332f" ma:taxonomyFieldName="MediaServiceImageTags" ma:displayName="Image Tags" ma:readOnly="false" ma:fieldId="{5cf76f15-5ced-4ddc-b409-7134ff3c332f}" ma:taxonomyMulti="true" ma:sspId="6523e4c4-411f-42ba-9d13-9bac6b749c7f" ma:termSetId="09814cd3-568e-fe90-9814-8d621ff8fb84" ma:anchorId="fba54fb3-c3e1-fe81-a776-ca4b69148c4d" ma:open="true" ma:isKeyword="false">
      <xsd:complexType>
        <xsd:sequence>
          <xsd:element ref="pc:Terms" minOccurs="0" maxOccurs="1"/>
        </xsd:sequence>
      </xsd:complexType>
    </xsd:element>
    <xsd:element name="MediaServiceLocation" ma:index="23" nillable="true" ma:displayName="Location" ma:internalName="MediaServiceLocation" ma:readOnly="true">
      <xsd:simpleType>
        <xsd:restriction base="dms:Text"/>
      </xsd:simpleType>
    </xsd:element>
    <xsd:element name="MediaServiceObjectDetectorVersions" ma:index="24" nillable="true" ma:displayName="MediaServiceObjectDetectorVersions" ma:hidden="true" ma:indexed="true" ma:internalName="MediaServiceObjectDetectorVersions" ma:readOnly="true">
      <xsd:simpleType>
        <xsd:restriction base="dms:Text"/>
      </xsd:simpleType>
    </xsd:element>
    <xsd:element name="MediaServiceSearchProperties" ma:index="25"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efdfabef-faf9-496a-b86e-4cbdf17c6bf3" elementFormDefault="qualified">
    <xsd:import namespace="http://schemas.microsoft.com/office/2006/documentManagement/types"/>
    <xsd:import namespace="http://schemas.microsoft.com/office/infopath/2007/PartnerControls"/>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element name="TaxCatchAll" ma:index="22" nillable="true" ma:displayName="Taxonomy Catch All Column" ma:hidden="true" ma:list="{03c8dc92-d565-4d54-a32a-f6fd2f67979f}" ma:internalName="TaxCatchAll" ma:showField="CatchAllData" ma:web="efdfabef-faf9-496a-b86e-4cbdf17c6bf3">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lcf76f155ced4ddcb4097134ff3c332f xmlns="49b34547-7d16-4d99-b9ff-aa37d3bebd84">
      <Terms xmlns="http://schemas.microsoft.com/office/infopath/2007/PartnerControls"/>
    </lcf76f155ced4ddcb4097134ff3c332f>
    <TaxCatchAll xmlns="efdfabef-faf9-496a-b86e-4cbdf17c6bf3" xsi:nil="true"/>
  </documentManagement>
</p:properties>
</file>

<file path=customXml/itemProps1.xml><?xml version="1.0" encoding="utf-8"?>
<ds:datastoreItem xmlns:ds="http://schemas.openxmlformats.org/officeDocument/2006/customXml" ds:itemID="{7ACB44E7-B0B7-45A9-9EED-2B0F7CA2E326}">
  <ds:schemaRefs>
    <ds:schemaRef ds:uri="http://schemas.microsoft.com/sharepoint/v3/contenttype/forms"/>
  </ds:schemaRefs>
</ds:datastoreItem>
</file>

<file path=customXml/itemProps2.xml><?xml version="1.0" encoding="utf-8"?>
<ds:datastoreItem xmlns:ds="http://schemas.openxmlformats.org/officeDocument/2006/customXml" ds:itemID="{8506E5C4-8385-4E1D-BD02-926CA8F3F19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9b34547-7d16-4d99-b9ff-aa37d3bebd84"/>
    <ds:schemaRef ds:uri="efdfabef-faf9-496a-b86e-4cbdf17c6bf3"/>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06C0621B-FD7E-47C8-B3A3-AA4F5347AA45}">
  <ds:schemaRefs>
    <ds:schemaRef ds:uri="http://schemas.microsoft.com/office/2006/metadata/properties"/>
    <ds:schemaRef ds:uri="http://schemas.microsoft.com/office/infopath/2007/PartnerControls"/>
    <ds:schemaRef ds:uri="49b34547-7d16-4d99-b9ff-aa37d3bebd84"/>
    <ds:schemaRef ds:uri="efdfabef-faf9-496a-b86e-4cbdf17c6bf3"/>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3</Pages>
  <Words>742</Words>
  <Characters>4420</Characters>
  <Application>Microsoft Office Word</Application>
  <DocSecurity>0</DocSecurity>
  <Lines>36</Lines>
  <Paragraphs>10</Paragraphs>
  <ScaleCrop>false</ScaleCrop>
  <HeadingPairs>
    <vt:vector size="2" baseType="variant">
      <vt:variant>
        <vt:lpstr>Title</vt:lpstr>
      </vt:variant>
      <vt:variant>
        <vt:i4>1</vt:i4>
      </vt:variant>
    </vt:vector>
  </HeadingPairs>
  <TitlesOfParts>
    <vt:vector size="1" baseType="lpstr">
      <vt:lpstr>&lt;Enter Title Here&gt;</vt:lpstr>
    </vt:vector>
  </TitlesOfParts>
  <Company>NSF International</Company>
  <LinksUpToDate>false</LinksUpToDate>
  <CharactersWithSpaces>5152</CharactersWithSpaces>
  <SharedDoc>false</SharedDoc>
  <HLinks>
    <vt:vector size="6" baseType="variant">
      <vt:variant>
        <vt:i4>6750285</vt:i4>
      </vt:variant>
      <vt:variant>
        <vt:i4>-1</vt:i4>
      </vt:variant>
      <vt:variant>
        <vt:i4>2049</vt:i4>
      </vt:variant>
      <vt:variant>
        <vt:i4>1</vt:i4>
      </vt:variant>
      <vt:variant>
        <vt:lpwstr>P:\Graphics\NSFMARKS\nsfblue.bmp</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&lt;Enter Title Here&gt;</dc:title>
  <dc:subject/>
  <dc:creator>Marie Belanger</dc:creator>
  <cp:keywords/>
  <dc:description/>
  <cp:lastModifiedBy>Sarah A Alexander</cp:lastModifiedBy>
  <cp:revision>2</cp:revision>
  <dcterms:created xsi:type="dcterms:W3CDTF">2025-08-19T16:08:00Z</dcterms:created>
  <dcterms:modified xsi:type="dcterms:W3CDTF">2025-08-19T16:08:00Z</dcterms:modified>
</cp:coreProperties>
</file>

<file path=docProps/custom.xml><?xml version="1.0" encoding="utf-8"?>
<op:Properties xmlns:vt="http://schemas.openxmlformats.org/officeDocument/2006/docPropsVTypes" xmlns:op="http://schemas.openxmlformats.org/officeDocument/2006/custom-properties">
  <op:property fmtid="{D5CDD505-2E9C-101B-9397-08002B2CF9AE}" pid="2" name="MSIP_Label_26b518dc-1afa-45e0-aaef-f556f62dbfcd_Enabled">
    <vt:lpwstr>true</vt:lpwstr>
  </op:property>
  <op:property fmtid="{D5CDD505-2E9C-101B-9397-08002B2CF9AE}" pid="3" name="MSIP_Label_26b518dc-1afa-45e0-aaef-f556f62dbfcd_SetDate">
    <vt:lpwstr>2023-01-20T18:52:26Z</vt:lpwstr>
  </op:property>
  <op:property fmtid="{D5CDD505-2E9C-101B-9397-08002B2CF9AE}" pid="4" name="MSIP_Label_26b518dc-1afa-45e0-aaef-f556f62dbfcd_Method">
    <vt:lpwstr>Standard</vt:lpwstr>
  </op:property>
  <op:property fmtid="{D5CDD505-2E9C-101B-9397-08002B2CF9AE}" pid="5" name="MSIP_Label_26b518dc-1afa-45e0-aaef-f556f62dbfcd_Name">
    <vt:lpwstr>All-Audiences_Confidential-PROD</vt:lpwstr>
  </op:property>
  <op:property fmtid="{D5CDD505-2E9C-101B-9397-08002B2CF9AE}" pid="6" name="MSIP_Label_26b518dc-1afa-45e0-aaef-f556f62dbfcd_SiteId">
    <vt:lpwstr>400696bb-3ef5-44ed-b838-ceb5afd17d90</vt:lpwstr>
  </op:property>
  <op:property fmtid="{D5CDD505-2E9C-101B-9397-08002B2CF9AE}" pid="7" name="MSIP_Label_26b518dc-1afa-45e0-aaef-f556f62dbfcd_ActionId">
    <vt:lpwstr>29f9b62c-4ce2-4901-b17c-0b5786812bfc</vt:lpwstr>
  </op:property>
  <op:property fmtid="{D5CDD505-2E9C-101B-9397-08002B2CF9AE}" pid="8" name="MSIP_Label_26b518dc-1afa-45e0-aaef-f556f62dbfcd_ContentBits">
    <vt:lpwstr>2</vt:lpwstr>
  </op:property>
  <op:property fmtid="{D5CDD505-2E9C-101B-9397-08002B2CF9AE}" pid="9" name="ContentTypeId">
    <vt:lpwstr>0x01010078E412EAA71C6042941B7C9D8F3EA88A</vt:lpwstr>
  </op:property>
  <op:property fmtid="{D5CDD505-2E9C-101B-9397-08002B2CF9AE}" pid="10" name="MediaServiceImageTags">
    <vt:lpwstr/>
  </op:property>
  <op:property fmtid="{D5CDD505-2E9C-101B-9397-08002B2CF9AE}" pid="11" name="MC_NextReviewDate">
    <vt:lpwstr>20 Aug 2026</vt:lpwstr>
  </op:property>
  <op:property fmtid="{D5CDD505-2E9C-101B-9397-08002B2CF9AE}" pid="12" name="MC_Number">
    <vt:lpwstr>29659</vt:lpwstr>
  </op:property>
  <op:property fmtid="{D5CDD505-2E9C-101B-9397-08002B2CF9AE}" pid="13" name="MC_Owner">
    <vt:lpwstr>AVICTORIA</vt:lpwstr>
  </op:property>
  <op:property fmtid="{D5CDD505-2E9C-101B-9397-08002B2CF9AE}" pid="14" name="MC_CF_Language">
    <vt:lpwstr>English</vt:lpwstr>
  </op:property>
  <op:property fmtid="{D5CDD505-2E9C-101B-9397-08002B2CF9AE}" pid="15" name="MC_Title">
    <vt:lpwstr>Health Sciences Certification - GMP for Sport Audit Template</vt:lpwstr>
  </op:property>
  <op:property fmtid="{D5CDD505-2E9C-101B-9397-08002B2CF9AE}" pid="16" name="MC_EffectiveDate">
    <vt:lpwstr>20 Aug 2025</vt:lpwstr>
  </op:property>
  <op:property fmtid="{D5CDD505-2E9C-101B-9397-08002B2CF9AE}" pid="17" name="MC_CF_Impacted Departments/Programs">
    <vt:lpwstr>Health Sciences-Dietary Supplements</vt:lpwstr>
  </op:property>
  <op:property fmtid="{D5CDD505-2E9C-101B-9397-08002B2CF9AE}" pid="18" name="MC_ReleaseDate">
    <vt:lpwstr>20 Aug 2025</vt:lpwstr>
  </op:property>
  <op:property fmtid="{D5CDD505-2E9C-101B-9397-08002B2CF9AE}" pid="19" name="MC_Vault">
    <vt:lpwstr>Form Original-rel</vt:lpwstr>
  </op:property>
  <op:property fmtid="{D5CDD505-2E9C-101B-9397-08002B2CF9AE}" pid="20" name="MC_Notes">
    <vt:lpwstr/>
  </op:property>
  <op:property fmtid="{D5CDD505-2E9C-101B-9397-08002B2CF9AE}" pid="21" name="MC_Revision">
    <vt:lpwstr>02</vt:lpwstr>
  </op:property>
  <op:property fmtid="{D5CDD505-2E9C-101B-9397-08002B2CF9AE}" pid="22" name="MC_Author">
    <vt:lpwstr>AVICTORIA</vt:lpwstr>
  </op:property>
  <op:property fmtid="{D5CDD505-2E9C-101B-9397-08002B2CF9AE}" pid="23" name="MC_CreatedDate">
    <vt:lpwstr>13 Aug 2025</vt:lpwstr>
  </op:property>
  <op:property fmtid="{D5CDD505-2E9C-101B-9397-08002B2CF9AE}" pid="24" name="MC_ExpirationDate">
    <vt:lpwstr/>
  </op:property>
  <op:property fmtid="{D5CDD505-2E9C-101B-9397-08002B2CF9AE}" pid="25" name="MC_Status">
    <vt:lpwstr>Release</vt:lpwstr>
  </op:property>
</op:Properties>
</file>