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8C8D" w14:textId="77777777" w:rsidR="00970824" w:rsidRDefault="00970824"/>
    <w:p w14:paraId="1D0EC0CF" w14:textId="77777777" w:rsidR="00970824" w:rsidRDefault="00970824"/>
    <w:p w14:paraId="5A0798E5" w14:textId="77777777" w:rsidR="00970824" w:rsidRDefault="00970824"/>
    <w:p w14:paraId="70815EE8" w14:textId="77777777" w:rsidR="00970824" w:rsidRDefault="00970824"/>
    <w:p w14:paraId="2E22E2B1" w14:textId="77777777" w:rsidR="00970824" w:rsidRDefault="00000000">
      <w:pPr>
        <w:jc w:val="center"/>
      </w:pPr>
      <w:r>
        <w:rPr>
          <w:b/>
          <w:color w:val="1A3C6E"/>
          <w:sz w:val="56"/>
        </w:rPr>
        <w:t>LEGAL OPINION</w:t>
      </w:r>
    </w:p>
    <w:p w14:paraId="0B5F763F" w14:textId="77777777" w:rsidR="00970824" w:rsidRDefault="00000000">
      <w:pPr>
        <w:jc w:val="center"/>
      </w:pPr>
      <w:r>
        <w:rPr>
          <w:color w:val="555555"/>
          <w:sz w:val="28"/>
        </w:rPr>
        <w:t>Legality of Using Procurement Data for AI Model Training</w:t>
      </w:r>
      <w:r>
        <w:rPr>
          <w:color w:val="555555"/>
          <w:sz w:val="28"/>
        </w:rPr>
        <w:br/>
        <w:t>Under the General Data Protection Regulation (EU) 2016/679</w:t>
      </w:r>
    </w:p>
    <w:p w14:paraId="68480F79" w14:textId="77777777" w:rsidR="00970824" w:rsidRDefault="00970824"/>
    <w:p w14:paraId="2F8684D4" w14:textId="77777777" w:rsidR="00970824" w:rsidRDefault="00000000">
      <w:pPr>
        <w:jc w:val="center"/>
      </w:pPr>
      <w:r>
        <w:t>Date: 26 March 2026</w:t>
      </w:r>
      <w:r>
        <w:br/>
        <w:t>Reference: GDPR-2026-LO-001</w:t>
      </w:r>
      <w:r>
        <w:br/>
        <w:t>Classification: CONFIDENTIAL</w:t>
      </w:r>
      <w:r>
        <w:br/>
        <w:t>Prepared by: EU Data Protection Practice</w:t>
      </w:r>
    </w:p>
    <w:p w14:paraId="56A273C2" w14:textId="77777777" w:rsidR="00970824" w:rsidRDefault="00000000">
      <w:r>
        <w:br w:type="page"/>
      </w:r>
    </w:p>
    <w:p w14:paraId="313FC2E7" w14:textId="77777777" w:rsidR="00970824" w:rsidRDefault="00000000">
      <w:pPr>
        <w:pStyle w:val="1"/>
      </w:pPr>
      <w:r>
        <w:lastRenderedPageBreak/>
        <w:t>Table of Contents</w:t>
      </w:r>
    </w:p>
    <w:p w14:paraId="7624E132" w14:textId="77777777" w:rsidR="00970824" w:rsidRDefault="00000000">
      <w:r>
        <w:t>I.   Executive Summary</w:t>
      </w:r>
    </w:p>
    <w:p w14:paraId="7FE02DBA" w14:textId="77777777" w:rsidR="00970824" w:rsidRDefault="00000000">
      <w:r>
        <w:t>II.  Background and Facts</w:t>
      </w:r>
    </w:p>
    <w:p w14:paraId="56472E6E" w14:textId="77777777" w:rsidR="00970824" w:rsidRDefault="00000000">
      <w:r>
        <w:t>III. Legal Analysis</w:t>
      </w:r>
    </w:p>
    <w:p w14:paraId="03CD2787" w14:textId="77777777" w:rsidR="00970824" w:rsidRDefault="00000000">
      <w:r>
        <w:t xml:space="preserve">     A. The Controller/Processor Threshold Issue (Art. 28 GDPR)</w:t>
      </w:r>
    </w:p>
    <w:p w14:paraId="7072194B" w14:textId="77777777" w:rsidR="00970824" w:rsidRDefault="00000000">
      <w:r>
        <w:t xml:space="preserve">     B. Purpose Limitation (Art. 5(1)(b) GDPR)</w:t>
      </w:r>
    </w:p>
    <w:p w14:paraId="64413560" w14:textId="77777777" w:rsidR="00970824" w:rsidRDefault="00000000">
      <w:r>
        <w:t xml:space="preserve">     C. Legitimate Interest Balancing Test (Art. 6(1)(f) GDPR)</w:t>
      </w:r>
    </w:p>
    <w:p w14:paraId="34A989B4" w14:textId="77777777" w:rsidR="00970824" w:rsidRDefault="00000000">
      <w:r>
        <w:t xml:space="preserve">     D. EDPB Position on AI and Personal Data</w:t>
      </w:r>
    </w:p>
    <w:p w14:paraId="67149275" w14:textId="77777777" w:rsidR="00970824" w:rsidRDefault="00000000">
      <w:r>
        <w:t xml:space="preserve">     E. Digital Omnibus Impact (COM(2025) 837)</w:t>
      </w:r>
    </w:p>
    <w:p w14:paraId="1B438B11" w14:textId="77777777" w:rsidR="00970824" w:rsidRDefault="00000000">
      <w:r>
        <w:t>IV.  Risk Assessment Summary</w:t>
      </w:r>
    </w:p>
    <w:p w14:paraId="093AC89F" w14:textId="77777777" w:rsidR="00970824" w:rsidRDefault="00000000">
      <w:r>
        <w:t>V.   Recommendations</w:t>
      </w:r>
    </w:p>
    <w:p w14:paraId="2F2F2D24" w14:textId="77777777" w:rsidR="00970824" w:rsidRDefault="00000000">
      <w:r>
        <w:t>VI.  Conclusion</w:t>
      </w:r>
    </w:p>
    <w:p w14:paraId="3FE38C74" w14:textId="77777777" w:rsidR="00970824" w:rsidRDefault="00000000">
      <w:r>
        <w:t xml:space="preserve">     Disclaimer</w:t>
      </w:r>
    </w:p>
    <w:p w14:paraId="179017D5" w14:textId="77777777" w:rsidR="00970824" w:rsidRDefault="00000000">
      <w:r>
        <w:br w:type="page"/>
      </w:r>
    </w:p>
    <w:p w14:paraId="0DEF0A1E" w14:textId="77777777" w:rsidR="00970824" w:rsidRDefault="00000000">
      <w:pPr>
        <w:pStyle w:val="1"/>
      </w:pPr>
      <w:r>
        <w:lastRenderedPageBreak/>
        <w:t>I. Executive Summary</w:t>
      </w:r>
    </w:p>
    <w:p w14:paraId="2663DC2B" w14:textId="77777777" w:rsidR="00970824" w:rsidRDefault="00000000">
      <w:r>
        <w:t>Your company operates a B2B SaaS platform that processes procurement data (invoices, purchase orders, vendor contracts) on behalf of enterprise clients. You act as a data processor under Article 28 GDPR. Your CTO proposes using this data to fine-tune a large language model (LLM) for an "AI-powered spend analytics" feature — predicting spending patterns and suggesting cost optimizations.</w:t>
      </w:r>
    </w:p>
    <w:p w14:paraId="60022B18" w14:textId="77777777" w:rsidR="00970824" w:rsidRDefault="00000000">
      <w:r>
        <w:t>Our analysis concludes that this proposal faces significant legal obstacles under the current GDPR framework. The primary issue is not the legitimate interest test itself, but a threshold problem: as a data processor, you cannot unilaterally determine new purposes for processing client data. Doing so would trigger Article 28(10) GDPR, re-characterizing your company as a data controller for that processing — with all attendant obligations and liabilities.</w:t>
      </w:r>
    </w:p>
    <w:p w14:paraId="4E3C30E1" w14:textId="77777777" w:rsidR="00970824" w:rsidRDefault="00000000">
      <w:r>
        <w:rPr>
          <w:b/>
        </w:rPr>
        <w:t xml:space="preserve">Core Finding: </w:t>
      </w:r>
      <w:r>
        <w:t>Reliance on legitimate interest (Art. 6(1)(f)) is legally problematic because: (1) a processor cannot invoke a legal basis for processing — only controllers can; (2) using client data for your own AI training purposes transforms you into a controller under Art. 28(10), creating significant compliance exposure; and (3) even if restructured as a controller, purpose limitation and the legitimate interest balancing test present substantial hurdles given the nature of the data and the reasonable expectations of data subjects.</w:t>
      </w:r>
    </w:p>
    <w:p w14:paraId="762BF68F" w14:textId="5F17142C" w:rsidR="00970824" w:rsidRDefault="00970824">
      <w:pPr>
        <w:rPr>
          <w:rFonts w:hint="eastAsia"/>
          <w:lang w:eastAsia="ko-KR"/>
        </w:rPr>
      </w:pPr>
    </w:p>
    <w:p w14:paraId="0F9ECF74" w14:textId="77777777" w:rsidR="00970824" w:rsidRDefault="00000000">
      <w:pPr>
        <w:pStyle w:val="1"/>
      </w:pPr>
      <w:r>
        <w:t>II. Background and Facts</w:t>
      </w:r>
    </w:p>
    <w:p w14:paraId="5A894039" w14:textId="77777777" w:rsidR="00970824" w:rsidRDefault="00000000">
      <w:pPr>
        <w:pStyle w:val="a0"/>
      </w:pPr>
      <w:r>
        <w:t>Your company provides a B2B SaaS procurement platform to enterprise clients.</w:t>
      </w:r>
    </w:p>
    <w:p w14:paraId="5E71B58E" w14:textId="77777777" w:rsidR="00970824" w:rsidRDefault="00000000">
      <w:pPr>
        <w:pStyle w:val="a0"/>
      </w:pPr>
      <w:r>
        <w:t>You act as a data processor under Art. 28 GDPR, processing procurement data on behalf of your clients (the data controllers).</w:t>
      </w:r>
    </w:p>
    <w:p w14:paraId="4B4EE32D" w14:textId="77777777" w:rsidR="00970824" w:rsidRDefault="00000000">
      <w:pPr>
        <w:pStyle w:val="a0"/>
      </w:pPr>
      <w:r>
        <w:t>The data processed includes invoices, purchase orders, and vendor contracts, which contain business contact details of employees at client companies (names, email addresses, job titles, phone numbers).</w:t>
      </w:r>
    </w:p>
    <w:p w14:paraId="2C6DFFFA" w14:textId="77777777" w:rsidR="00970824" w:rsidRDefault="00000000">
      <w:pPr>
        <w:pStyle w:val="a0"/>
      </w:pPr>
      <w:r>
        <w:t>Your CTO proposes fine-tuning an LLM on this procurement data to develop an "AI-powered spend analytics" feature.</w:t>
      </w:r>
    </w:p>
    <w:p w14:paraId="1301F05E" w14:textId="77777777" w:rsidR="00970824" w:rsidRDefault="00000000">
      <w:pPr>
        <w:pStyle w:val="a0"/>
      </w:pPr>
      <w:r>
        <w:t>The intended feature would predict spending patterns and suggest cost optimizations for clients.</w:t>
      </w:r>
    </w:p>
    <w:p w14:paraId="4C6EF1C2" w14:textId="77777777" w:rsidR="00970824" w:rsidRDefault="00000000">
      <w:pPr>
        <w:pStyle w:val="a0"/>
      </w:pPr>
      <w:r>
        <w:t>The AI training would use data aggregated from multiple clients' procurement records.</w:t>
      </w:r>
    </w:p>
    <w:p w14:paraId="573D6E60" w14:textId="77777777" w:rsidR="00970824" w:rsidRDefault="00000000">
      <w:pPr>
        <w:pStyle w:val="21"/>
      </w:pPr>
      <w:r>
        <w:t>Key Data Types Involved</w:t>
      </w:r>
    </w:p>
    <w:p w14:paraId="6AC03CFA" w14:textId="77777777" w:rsidR="00970824" w:rsidRDefault="00000000">
      <w:r>
        <w:rPr>
          <w:b/>
        </w:rPr>
        <w:t xml:space="preserve">Business contact data: </w:t>
      </w:r>
      <w:r>
        <w:t>Names, email addresses, job titles, phone numbers of employees at client companies who appear on invoices, POs, and contracts.</w:t>
      </w:r>
    </w:p>
    <w:p w14:paraId="6BF0366F" w14:textId="77777777" w:rsidR="00970824" w:rsidRDefault="00000000">
      <w:r>
        <w:rPr>
          <w:b/>
        </w:rPr>
        <w:t xml:space="preserve">Commercial data: </w:t>
      </w:r>
      <w:r>
        <w:t>Invoice amounts, payment terms, product/service descriptions, pricing.</w:t>
      </w:r>
    </w:p>
    <w:p w14:paraId="79652493" w14:textId="77777777" w:rsidR="00970824" w:rsidRDefault="00000000">
      <w:r>
        <w:rPr>
          <w:b/>
        </w:rPr>
        <w:t xml:space="preserve">Vendor information: </w:t>
      </w:r>
      <w:r>
        <w:t>Vendor company names, contact persons, contractual terms.</w:t>
      </w:r>
    </w:p>
    <w:p w14:paraId="38391CF4" w14:textId="77777777" w:rsidR="00970824" w:rsidRDefault="00000000">
      <w:r>
        <w:br w:type="page"/>
      </w:r>
    </w:p>
    <w:p w14:paraId="021898BB" w14:textId="77777777" w:rsidR="00970824" w:rsidRDefault="00000000">
      <w:pPr>
        <w:pStyle w:val="1"/>
      </w:pPr>
      <w:r>
        <w:lastRenderedPageBreak/>
        <w:t>III. Legal Analysis</w:t>
      </w:r>
    </w:p>
    <w:p w14:paraId="04A7FA7B" w14:textId="77777777" w:rsidR="00970824" w:rsidRDefault="00000000">
      <w:pPr>
        <w:pStyle w:val="21"/>
      </w:pPr>
      <w:r>
        <w:t>A. The Controller/Processor Threshold Issue (Art. 28 GDPR)</w:t>
      </w:r>
    </w:p>
    <w:p w14:paraId="3B40EB2C" w14:textId="77777777" w:rsidR="00970824" w:rsidRDefault="00000000">
      <w:r>
        <w:t>This is the most critical issue in your scenario. Before reaching the legitimate interest analysis, we must address a threshold question: can a data processor rely on legitimate interest to process client data for its own purposes?</w:t>
      </w:r>
    </w:p>
    <w:p w14:paraId="448AC115" w14:textId="77777777" w:rsidR="00970824" w:rsidRDefault="00000000">
      <w:pPr>
        <w:pStyle w:val="31"/>
      </w:pPr>
      <w:r>
        <w:t>1. The Processor's Obligation: Instructions Only</w:t>
      </w:r>
    </w:p>
    <w:p w14:paraId="1A1E2D7B" w14:textId="77777777" w:rsidR="00970824" w:rsidRDefault="00000000">
      <w:r>
        <w:rPr>
          <w:b/>
          <w:color w:val="1A3C6E"/>
          <w:sz w:val="20"/>
        </w:rPr>
        <w:t>[VERIFIED] [Grade A] GDPR Article 29</w:t>
      </w:r>
    </w:p>
    <w:p w14:paraId="12C37BE9" w14:textId="77777777" w:rsidR="00970824" w:rsidRDefault="00000000">
      <w:pPr>
        <w:pStyle w:val="af"/>
      </w:pPr>
      <w:r>
        <w:t>"The processor and any person acting under the authority of the controller or of the processor, who has access to personal data, shall not process those data except on instructions from the controller, unless required to do so by Union or Member State law."</w:t>
      </w:r>
    </w:p>
    <w:p w14:paraId="70756445" w14:textId="77777777" w:rsidR="00970824" w:rsidRDefault="00000000">
      <w:r>
        <w:rPr>
          <w:b/>
          <w:color w:val="1A3C6E"/>
          <w:sz w:val="20"/>
        </w:rPr>
        <w:t>[VERIFIED] [Grade A] GDPR Article 28(3)(a)</w:t>
      </w:r>
    </w:p>
    <w:p w14:paraId="6294A7F8" w14:textId="77777777" w:rsidR="00970824" w:rsidRDefault="00000000">
      <w:pPr>
        <w:pStyle w:val="af"/>
      </w:pPr>
      <w:r>
        <w:t>"[The processor] processes the personal data only on documented instructions from the controller, including with regard to transfers of personal data to a third country or an international organisation."</w:t>
      </w:r>
    </w:p>
    <w:p w14:paraId="7BFCCD80" w14:textId="77777777" w:rsidR="00970824" w:rsidRDefault="00000000">
      <w:r>
        <w:t>These provisions establish a clear rule: processors may only process personal data according to the controller's documented instructions. Using client data to train your own AI model — a purpose determined by your company, not by the client — falls outside any instruction from the controller.</w:t>
      </w:r>
    </w:p>
    <w:p w14:paraId="2C64A3BC" w14:textId="77777777" w:rsidR="00970824" w:rsidRDefault="00000000">
      <w:pPr>
        <w:pStyle w:val="31"/>
      </w:pPr>
      <w:r>
        <w:t>2. Consequence: Deemed Controllership Under Art. 28(10)</w:t>
      </w:r>
    </w:p>
    <w:p w14:paraId="2BEA1CEB" w14:textId="77777777" w:rsidR="00970824" w:rsidRDefault="00000000">
      <w:r>
        <w:rPr>
          <w:b/>
          <w:color w:val="1A3C6E"/>
          <w:sz w:val="20"/>
        </w:rPr>
        <w:t>[VERIFIED] [Grade A] GDPR Article 28(10)</w:t>
      </w:r>
    </w:p>
    <w:p w14:paraId="4F6430FF" w14:textId="77777777" w:rsidR="00970824" w:rsidRDefault="00000000">
      <w:pPr>
        <w:pStyle w:val="af"/>
      </w:pPr>
      <w:r>
        <w:t>"Without prejudice to Articles 82, 83 and 84, if a processor infringes this Regulation by determining the purposes and means of processing, the processor shall be considered to be a controller in respect of that processing."</w:t>
      </w:r>
    </w:p>
    <w:p w14:paraId="51B8875E" w14:textId="77777777" w:rsidR="00970824" w:rsidRDefault="00000000">
      <w:r>
        <w:t>If your company uses client data for AI model training without explicit authorization from the controller (your client), you would be "determining the purposes and means of processing" in contravention of Art. 28. The consequence under Art. 28(10) is automatic re-characterization as a data controller for that processing activity.</w:t>
      </w:r>
    </w:p>
    <w:p w14:paraId="2F2E0E18" w14:textId="77777777" w:rsidR="00970824" w:rsidRDefault="00000000">
      <w:r>
        <w:rPr>
          <w:b/>
        </w:rPr>
        <w:t>Practical consequences of deemed controllership include:</w:t>
      </w:r>
    </w:p>
    <w:p w14:paraId="14DF8C9B" w14:textId="77777777" w:rsidR="00970824" w:rsidRDefault="00000000">
      <w:pPr>
        <w:pStyle w:val="a0"/>
      </w:pPr>
      <w:r>
        <w:t>Full controller obligations under GDPR (Arts. 5, 6, 12-22, 24-25, 30, 35-36) apply to your AI training activities.</w:t>
      </w:r>
    </w:p>
    <w:p w14:paraId="5F21E0A3" w14:textId="77777777" w:rsidR="00970824" w:rsidRDefault="00000000">
      <w:pPr>
        <w:pStyle w:val="a0"/>
      </w:pPr>
      <w:r>
        <w:t>Your company becomes directly liable under Art. 82 (civil liability for damages to data subjects) and Art. 83 (administrative fines up to EUR 20 million or 4% of global turnover).</w:t>
      </w:r>
    </w:p>
    <w:p w14:paraId="31B3AE40" w14:textId="77777777" w:rsidR="00970824" w:rsidRDefault="00000000">
      <w:pPr>
        <w:pStyle w:val="a0"/>
      </w:pPr>
      <w:r>
        <w:t>Breach of the data processing agreement (DPA) with your clients, potentially triggering contractual remedies, indemnification claims, and termination rights.</w:t>
      </w:r>
    </w:p>
    <w:p w14:paraId="55308957" w14:textId="77777777" w:rsidR="00970824" w:rsidRDefault="00000000">
      <w:pPr>
        <w:pStyle w:val="a0"/>
      </w:pPr>
      <w:r>
        <w:t>Reputational damage and loss of client trust — enterprise clients in particular conduct rigorous vendor due diligence on data processing practices.</w:t>
      </w:r>
    </w:p>
    <w:p w14:paraId="4211C25F" w14:textId="77777777" w:rsidR="00970824" w:rsidRDefault="00000000">
      <w:pPr>
        <w:pStyle w:val="31"/>
      </w:pPr>
      <w:r>
        <w:lastRenderedPageBreak/>
        <w:t>3. The EDPB's Position on Processor-Turned-Controller</w:t>
      </w:r>
    </w:p>
    <w:p w14:paraId="3E5A8257" w14:textId="77777777" w:rsidR="00970824" w:rsidRDefault="00000000">
      <w:r>
        <w:rPr>
          <w:b/>
          <w:color w:val="1A3C6E"/>
          <w:sz w:val="20"/>
        </w:rPr>
        <w:t>[VERIFIED] [Grade A] EDPB Opinion 28/2024, para. 62</w:t>
      </w:r>
    </w:p>
    <w:p w14:paraId="3147168D" w14:textId="77777777" w:rsidR="00970824" w:rsidRDefault="00000000">
      <w:pPr>
        <w:pStyle w:val="af"/>
      </w:pPr>
      <w:r>
        <w:t>"The roles and responsibilities of the parties that process personal data in the context of the development or deployment of an AI model should be assessed before the processing takes place, in order to define the obligations of the controllers or joint controllers, and of processors (if any), from the outset."</w:t>
      </w:r>
    </w:p>
    <w:p w14:paraId="0F38FBFD" w14:textId="77777777" w:rsidR="00970824" w:rsidRDefault="00000000">
      <w:r>
        <w:t>The EDPB has explicitly stated that roles must be defined before processing begins. A processor that independently decides to use client data for AI training has not merely committed a procedural violation — it has fundamentally altered its legal position under GDPR.</w:t>
      </w:r>
    </w:p>
    <w:p w14:paraId="1827C772" w14:textId="136DC3EA" w:rsidR="00970824" w:rsidRDefault="00970824">
      <w:pPr>
        <w:rPr>
          <w:rFonts w:hint="eastAsia"/>
          <w:lang w:eastAsia="ko-KR"/>
        </w:rPr>
      </w:pPr>
    </w:p>
    <w:p w14:paraId="491B0C2C" w14:textId="77777777" w:rsidR="00970824" w:rsidRDefault="00000000">
      <w:pPr>
        <w:pStyle w:val="21"/>
      </w:pPr>
      <w:r>
        <w:t>B. Purpose Limitation (Art. 5(1)(b) GDPR)</w:t>
      </w:r>
    </w:p>
    <w:p w14:paraId="2DAED0D2" w14:textId="77777777" w:rsidR="00970824" w:rsidRDefault="00000000">
      <w:r>
        <w:t>Even if the controllership issue were resolved (e.g., through client authorization or restructuring), AI model training must still comply with the purpose limitation principle.</w:t>
      </w:r>
    </w:p>
    <w:p w14:paraId="268DE427" w14:textId="77777777" w:rsidR="00970824" w:rsidRDefault="00000000">
      <w:pPr>
        <w:pStyle w:val="31"/>
      </w:pPr>
      <w:r>
        <w:t>1. The Original Purpose</w:t>
      </w:r>
    </w:p>
    <w:p w14:paraId="2C767A2B" w14:textId="77777777" w:rsidR="00970824" w:rsidRDefault="00000000">
      <w:r>
        <w:rPr>
          <w:b/>
          <w:color w:val="1A3C6E"/>
          <w:sz w:val="20"/>
        </w:rPr>
        <w:t>[VERIFIED] [Grade A] GDPR Article 5(1)(b)</w:t>
      </w:r>
    </w:p>
    <w:p w14:paraId="5839A0D5" w14:textId="77777777" w:rsidR="00970824" w:rsidRDefault="00000000">
      <w:pPr>
        <w:pStyle w:val="af"/>
      </w:pPr>
      <w:r>
        <w:t>"Personal data shall be collected for specified, explicit and legitimate purposes and not further processed in a manner that is incompatible with those purposes."</w:t>
      </w:r>
    </w:p>
    <w:p w14:paraId="35DBE3B8" w14:textId="77777777" w:rsidR="00970824" w:rsidRDefault="00000000">
      <w:r>
        <w:t>The original purpose for which your company processes procurement data is providing the SaaS platform service — i.e., managing invoices, purchase orders, and vendor contracts on behalf of clients. AI model training to develop a new product feature constitutes further processing for a different purpose.</w:t>
      </w:r>
    </w:p>
    <w:p w14:paraId="4FBBE99A" w14:textId="77777777" w:rsidR="00970824" w:rsidRDefault="00000000">
      <w:pPr>
        <w:pStyle w:val="31"/>
      </w:pPr>
      <w:r>
        <w:t>2. Compatibility Assessment Under Art. 6(4)</w:t>
      </w:r>
    </w:p>
    <w:p w14:paraId="76FD9807" w14:textId="77777777" w:rsidR="00970824" w:rsidRDefault="00000000">
      <w:r>
        <w:t>Article 6(4) GDPR requires a compatibility assessment when processing for a purpose other than that for which data was originally collected. The controller must consider:</w:t>
      </w:r>
    </w:p>
    <w:p w14:paraId="79BE31A3" w14:textId="77777777" w:rsidR="00970824" w:rsidRDefault="00000000">
      <w:r>
        <w:rPr>
          <w:b/>
          <w:color w:val="1A3C6E"/>
          <w:sz w:val="20"/>
        </w:rPr>
        <w:t>[VERIFIED] [Grade A] GDPR Article 6(4)(a)-(e)</w:t>
      </w:r>
    </w:p>
    <w:p w14:paraId="1083260A" w14:textId="77777777" w:rsidR="00970824" w:rsidRDefault="00000000">
      <w:pPr>
        <w:pStyle w:val="af"/>
      </w:pPr>
      <w:r>
        <w:t>"(a) any link between the purposes for which the personal data have been collected and the purposes of the intended further processing; (b) the context in which the personal data have been collected, in particular regarding the relationship between data subjects and the controller; (c) the nature of the personal data; (d) the possible consequences of the intended further processing for data subjects; (e) the existence of appropriate safeguards, which may include encryption or pseudonymisation."</w:t>
      </w:r>
    </w:p>
    <w:p w14:paraId="12570FCC" w14:textId="77777777" w:rsidR="00970824" w:rsidRDefault="00000000">
      <w:r>
        <w:t>Applying these factors to your scenario:</w:t>
      </w:r>
    </w:p>
    <w:p w14:paraId="3105C77F" w14:textId="77777777" w:rsidR="00970824" w:rsidRDefault="00000000">
      <w:r>
        <w:rPr>
          <w:b/>
        </w:rPr>
        <w:t xml:space="preserve">Link between purposes (Art. 6(4)(a)): </w:t>
      </w:r>
      <w:r>
        <w:t>Moderate. AI-powered spend analytics is related to the procurement domain, but training an LLM is a materially different processing activity from providing a procurement management platform. The model training aggregates data across all clients, which is a qualitative change from per-client processing.</w:t>
      </w:r>
    </w:p>
    <w:p w14:paraId="45C32A6E" w14:textId="77777777" w:rsidR="00970824" w:rsidRDefault="00000000">
      <w:r>
        <w:rPr>
          <w:b/>
        </w:rPr>
        <w:t xml:space="preserve">Context of collection (Art. 6(4)(b)): </w:t>
      </w:r>
      <w:r>
        <w:t xml:space="preserve">Weighs against compatibility. Data subjects (employees at client companies) provided their data in the context of business procurement transactions. They would not </w:t>
      </w:r>
      <w:r>
        <w:lastRenderedPageBreak/>
        <w:t>reasonably expect their data to be used for training AI models, particularly when aggregated with data from other organizations.</w:t>
      </w:r>
    </w:p>
    <w:p w14:paraId="6B3F88E3" w14:textId="77777777" w:rsidR="00970824" w:rsidRDefault="00000000">
      <w:r>
        <w:rPr>
          <w:b/>
        </w:rPr>
        <w:t xml:space="preserve">Nature of the data (Art. 6(4)(c)): </w:t>
      </w:r>
      <w:r>
        <w:t>Mixed. The data is primarily business contact information and commercial data, not special categories under Art. 9. However, procurement data can reveal commercially sensitive information about spending patterns, vendor relationships, and pricing — which could be competitively sensitive.</w:t>
      </w:r>
    </w:p>
    <w:p w14:paraId="7F735EE0" w14:textId="77777777" w:rsidR="00970824" w:rsidRDefault="00000000">
      <w:r>
        <w:rPr>
          <w:b/>
        </w:rPr>
        <w:t xml:space="preserve">Consequences for data subjects (Art. 6(4)(d)): </w:t>
      </w:r>
      <w:r>
        <w:t>The primary risk is indirect: potential data leakage through model outputs (regurgitation), cross-client data exposure, and loss of control over how personal data is used in the AI model.</w:t>
      </w:r>
    </w:p>
    <w:p w14:paraId="080BC5AB" w14:textId="77777777" w:rsidR="00970824" w:rsidRDefault="00000000">
      <w:r>
        <w:rPr>
          <w:b/>
        </w:rPr>
        <w:t xml:space="preserve">Safeguards (Art. 6(4)(e)): </w:t>
      </w:r>
      <w:r>
        <w:t>Can be strengthened. Pseudonymisation, differential privacy, aggregation techniques, and strict access controls could mitigate risks — but must be implemented before the compatibility assessment can conclude favorably.</w:t>
      </w:r>
    </w:p>
    <w:p w14:paraId="46AAE233" w14:textId="77777777" w:rsidR="00970824" w:rsidRDefault="00000000">
      <w:r>
        <w:rPr>
          <w:b/>
          <w:color w:val="1A3C6E"/>
          <w:sz w:val="20"/>
        </w:rPr>
        <w:t>[VERIFIED] [Grade A] GDPR Recital 50</w:t>
      </w:r>
    </w:p>
    <w:p w14:paraId="24B49765" w14:textId="77777777" w:rsidR="00970824" w:rsidRDefault="00000000">
      <w:pPr>
        <w:pStyle w:val="af"/>
      </w:pPr>
      <w:r>
        <w:t>"The processing of personal data for purposes other than those for which the personal data were initially collected should be allowed only where the processing is compatible with the purposes for which the personal data were initially collected."</w:t>
      </w:r>
    </w:p>
    <w:p w14:paraId="3F20C180" w14:textId="77777777" w:rsidR="00970824" w:rsidRDefault="00000000">
      <w:r>
        <w:rPr>
          <w:b/>
        </w:rPr>
        <w:t xml:space="preserve">Assessment: </w:t>
      </w:r>
      <w:r>
        <w:t>AI model training is not clearly compatible with the original processing purpose. The compatibility assessment under Art. 6(4) would require robust safeguards and a strong justification. Without explicit client authorization, this analysis likely fails on the context and reasonable expectations factors.</w:t>
      </w:r>
    </w:p>
    <w:p w14:paraId="66AC3419" w14:textId="75019902" w:rsidR="00970824" w:rsidRDefault="00970824">
      <w:pPr>
        <w:rPr>
          <w:rFonts w:hint="eastAsia"/>
          <w:lang w:eastAsia="ko-KR"/>
        </w:rPr>
      </w:pPr>
    </w:p>
    <w:p w14:paraId="775792CC" w14:textId="77777777" w:rsidR="00970824" w:rsidRDefault="00000000">
      <w:pPr>
        <w:pStyle w:val="21"/>
      </w:pPr>
      <w:r>
        <w:t>C. Legitimate Interest Balancing Test (Art. 6(1)(f) GDPR)</w:t>
      </w:r>
    </w:p>
    <w:p w14:paraId="75A795A4" w14:textId="77777777" w:rsidR="00970824" w:rsidRDefault="00000000">
      <w:r>
        <w:t>Assuming the controllership issue is resolved and purpose limitation is addressed, the legitimate interest test under Art. 6(1)(f) requires a three-step assessment.</w:t>
      </w:r>
    </w:p>
    <w:p w14:paraId="3924A63F" w14:textId="77777777" w:rsidR="00970824" w:rsidRDefault="00000000">
      <w:pPr>
        <w:pStyle w:val="31"/>
      </w:pPr>
      <w:r>
        <w:t>Step 1: Identification of a Legitimate Interest</w:t>
      </w:r>
    </w:p>
    <w:p w14:paraId="4E0A877E" w14:textId="77777777" w:rsidR="00970824" w:rsidRDefault="00000000">
      <w:r>
        <w:rPr>
          <w:b/>
          <w:color w:val="1A3C6E"/>
          <w:sz w:val="20"/>
        </w:rPr>
        <w:t>[VERIFIED] [Grade A] GDPR Article 6(1)(f)</w:t>
      </w:r>
    </w:p>
    <w:p w14:paraId="04FCC6FE" w14:textId="77777777" w:rsidR="00970824" w:rsidRDefault="00000000">
      <w:pPr>
        <w:pStyle w:val="af"/>
      </w:pPr>
      <w:r>
        <w:t>"Processing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14:paraId="706AA60F" w14:textId="77777777" w:rsidR="00970824" w:rsidRDefault="00000000">
      <w:r>
        <w:rPr>
          <w:b/>
          <w:color w:val="1A3C6E"/>
          <w:sz w:val="20"/>
        </w:rPr>
        <w:t>[VERIFIED] [Grade A] EDPB Opinion 28/2024, paras. 67-69</w:t>
      </w:r>
    </w:p>
    <w:p w14:paraId="46717899" w14:textId="77777777" w:rsidR="00970824" w:rsidRDefault="00000000">
      <w:pPr>
        <w:pStyle w:val="af"/>
      </w:pPr>
      <w:r>
        <w:t>"An interest may be regarded as legitimate if the following three cumulative criteria are met: the interest (1) is lawful; (2) is clearly and precisely articulated; and (3) is real and present, not speculative. Such interest may cover, for instance, in the development of an AI model — developing the service of a conversational agent to assist users."</w:t>
      </w:r>
    </w:p>
    <w:p w14:paraId="0A2C55AF" w14:textId="77777777" w:rsidR="00970824" w:rsidRDefault="00000000">
      <w:r>
        <w:lastRenderedPageBreak/>
        <w:t>Your company's interest in developing an AI-powered spend analytics feature is likely a legitimate interest. It is:</w:t>
      </w:r>
    </w:p>
    <w:p w14:paraId="61DFD4B8" w14:textId="77777777" w:rsidR="00970824" w:rsidRDefault="00000000">
      <w:pPr>
        <w:pStyle w:val="a0"/>
      </w:pPr>
      <w:r>
        <w:t>Lawful: Developing AI analytics products is a lawful commercial activity.</w:t>
      </w:r>
    </w:p>
    <w:p w14:paraId="62F06EE2" w14:textId="77777777" w:rsidR="00970824" w:rsidRDefault="00000000">
      <w:pPr>
        <w:pStyle w:val="a0"/>
      </w:pPr>
      <w:r>
        <w:t>Clearly articulated: "Developing an AI model to predict spending patterns and suggest cost optimizations for procurement clients."</w:t>
      </w:r>
    </w:p>
    <w:p w14:paraId="3CDABE5A" w14:textId="77777777" w:rsidR="00970824" w:rsidRDefault="00000000">
      <w:pPr>
        <w:pStyle w:val="a0"/>
      </w:pPr>
      <w:r>
        <w:t>Real and present: The feature is being actively developed for market deployment, not speculative.</w:t>
      </w:r>
    </w:p>
    <w:p w14:paraId="2EC54BE7" w14:textId="77777777" w:rsidR="00970824" w:rsidRDefault="00000000">
      <w:r>
        <w:rPr>
          <w:b/>
          <w:color w:val="008000"/>
        </w:rPr>
        <w:t xml:space="preserve">Result: </w:t>
      </w:r>
      <w:r>
        <w:t>Step 1 is likely satisfied.</w:t>
      </w:r>
    </w:p>
    <w:p w14:paraId="61FDA226" w14:textId="77777777" w:rsidR="00970824" w:rsidRDefault="00000000">
      <w:pPr>
        <w:pStyle w:val="31"/>
      </w:pPr>
      <w:r>
        <w:t>Step 2: Necessity of the Processing</w:t>
      </w:r>
    </w:p>
    <w:p w14:paraId="5A4285B6" w14:textId="77777777" w:rsidR="00970824" w:rsidRDefault="00000000">
      <w:r>
        <w:rPr>
          <w:b/>
          <w:color w:val="1A3C6E"/>
          <w:sz w:val="20"/>
        </w:rPr>
        <w:t>[VERIFIED] [Grade A] EDPB Opinion 28/2024, paras. 70-75</w:t>
      </w:r>
    </w:p>
    <w:p w14:paraId="45108543" w14:textId="77777777" w:rsidR="00970824" w:rsidRDefault="00000000">
      <w:pPr>
        <w:pStyle w:val="af"/>
      </w:pPr>
      <w:r>
        <w:t>"The assessment of necessity entails considering: (1) whether the processing activity will allow for the pursuit of the legitimate interest; and (2) whether there is no less intrusive way of pursuing this interest. When assessing whether the condition of necessity is met, SAs should pay particular attention to the amount of personal data processed and whether it is proportionate to pursue the legitimate interest at stake."</w:t>
      </w:r>
    </w:p>
    <w:p w14:paraId="25D535A1" w14:textId="77777777" w:rsidR="00970824" w:rsidRDefault="00000000">
      <w:r>
        <w:t>The necessity test presents challenges. Key questions include:</w:t>
      </w:r>
    </w:p>
    <w:p w14:paraId="7F77369A" w14:textId="77777777" w:rsidR="00970824" w:rsidRDefault="00000000">
      <w:pPr>
        <w:pStyle w:val="a0"/>
      </w:pPr>
      <w:r>
        <w:t>Could synthetic or anonymised data achieve the same result? If procurement patterns can be learned from anonymised/aggregated data, processing personal data is not necessary.</w:t>
      </w:r>
    </w:p>
    <w:p w14:paraId="1B76BF56" w14:textId="77777777" w:rsidR="00970824" w:rsidRDefault="00000000">
      <w:pPr>
        <w:pStyle w:val="a0"/>
      </w:pPr>
      <w:r>
        <w:t>Is the personal data component (business contact details) actually needed for spend analytics? Names, emails, and job titles of individuals appearing on invoices may not be necessary for predicting spending patterns — only the commercial and transactional data may be relevant.</w:t>
      </w:r>
    </w:p>
    <w:p w14:paraId="359716CB" w14:textId="77777777" w:rsidR="00970824" w:rsidRDefault="00000000">
      <w:pPr>
        <w:pStyle w:val="a0"/>
      </w:pPr>
      <w:r>
        <w:t>Is there a less intrusive alternative? Pseudonymisation or aggregation before model training could significantly reduce the personal data processed while still achieving the analytics purpose.</w:t>
      </w:r>
    </w:p>
    <w:p w14:paraId="00522757" w14:textId="77777777" w:rsidR="00970824" w:rsidRDefault="00000000">
      <w:r>
        <w:rPr>
          <w:b/>
          <w:color w:val="FF8000"/>
        </w:rPr>
        <w:t xml:space="preserve">Result: </w:t>
      </w:r>
      <w:r>
        <w:t>Step 2 is uncertain. A strong argument exists that personal data (especially business contact details) is not necessary for spend analytics, and less intrusive alternatives are available.</w:t>
      </w:r>
    </w:p>
    <w:p w14:paraId="6ABBF3EB" w14:textId="77777777" w:rsidR="00970824" w:rsidRDefault="00000000">
      <w:pPr>
        <w:pStyle w:val="31"/>
      </w:pPr>
      <w:r>
        <w:t>Step 3: Balancing Test</w:t>
      </w:r>
    </w:p>
    <w:p w14:paraId="47896ADE" w14:textId="77777777" w:rsidR="00970824" w:rsidRDefault="00000000">
      <w:r>
        <w:rPr>
          <w:b/>
          <w:color w:val="1A3C6E"/>
          <w:sz w:val="20"/>
        </w:rPr>
        <w:t>[VERIFIED] [Grade A] GDPR Recital 47</w:t>
      </w:r>
    </w:p>
    <w:p w14:paraId="7DD5AF78" w14:textId="77777777" w:rsidR="00970824" w:rsidRDefault="00000000">
      <w:pPr>
        <w:pStyle w:val="af"/>
      </w:pPr>
      <w:r>
        <w:t>"The legitimate interests of a controller [...] may provide a legal basis for processing, provided that the interests or the fundamental rights and freedoms of the data subject are not overriding, taking into consideration the reasonable expectations of data subjects based on their relationship with the controller."</w:t>
      </w:r>
    </w:p>
    <w:p w14:paraId="09B99338" w14:textId="77777777" w:rsidR="00970824" w:rsidRDefault="00000000">
      <w:r>
        <w:t>The balancing test must weigh the following factors:</w:t>
      </w:r>
    </w:p>
    <w:p w14:paraId="2F519227" w14:textId="77777777" w:rsidR="00970824" w:rsidRDefault="00000000">
      <w:pPr>
        <w:pStyle w:val="31"/>
      </w:pPr>
      <w:r>
        <w:t>Factors Favoring the Controller's Interest:</w:t>
      </w:r>
    </w:p>
    <w:p w14:paraId="6760AE98" w14:textId="77777777" w:rsidR="00970824" w:rsidRDefault="00000000">
      <w:pPr>
        <w:pStyle w:val="a0"/>
      </w:pPr>
      <w:r>
        <w:t>The data is business contact information in a B2B context, not sensitive personal data.</w:t>
      </w:r>
    </w:p>
    <w:p w14:paraId="0316E18D" w14:textId="77777777" w:rsidR="00970824" w:rsidRDefault="00000000">
      <w:pPr>
        <w:pStyle w:val="a0"/>
      </w:pPr>
      <w:r>
        <w:t>The AI feature would benefit clients (cost optimization), creating indirect benefits for data subjects' employers.</w:t>
      </w:r>
    </w:p>
    <w:p w14:paraId="1FD79A05" w14:textId="77777777" w:rsidR="00970824" w:rsidRDefault="00000000">
      <w:pPr>
        <w:pStyle w:val="a0"/>
      </w:pPr>
      <w:r>
        <w:lastRenderedPageBreak/>
        <w:t>Procurement data is commercial in nature, with relatively lower privacy expectations compared to health or financial data of individuals.</w:t>
      </w:r>
    </w:p>
    <w:p w14:paraId="2D3C6359" w14:textId="77777777" w:rsidR="00970824" w:rsidRDefault="00000000">
      <w:pPr>
        <w:pStyle w:val="31"/>
      </w:pPr>
      <w:r>
        <w:t>Factors Favoring Data Subjects' Rights:</w:t>
      </w:r>
    </w:p>
    <w:p w14:paraId="00BC1A4A" w14:textId="77777777" w:rsidR="00970824" w:rsidRDefault="00000000">
      <w:r>
        <w:rPr>
          <w:b/>
          <w:color w:val="1A3C6E"/>
          <w:sz w:val="20"/>
        </w:rPr>
        <w:t>[VERIFIED] [Grade A] EDPB Opinion 28/2024, paras. 91-95</w:t>
      </w:r>
    </w:p>
    <w:p w14:paraId="4B492AE6" w14:textId="77777777" w:rsidR="00970824" w:rsidRDefault="00000000">
      <w:pPr>
        <w:pStyle w:val="af"/>
      </w:pPr>
      <w:r>
        <w:t>"Reasonable expectations play a key role in the balancing test, not least due to the complexity of the technology used in AI models and the fact that it may be difficult for data subjects to understand the variety of their potential uses. [...] The data subjects' reasonable expectations may differ depending on whether the data processed to develop the model is made public by the data subjects or not."</w:t>
      </w:r>
    </w:p>
    <w:p w14:paraId="50FFA53A" w14:textId="77777777" w:rsidR="00970824" w:rsidRDefault="00000000">
      <w:pPr>
        <w:pStyle w:val="a0"/>
      </w:pPr>
      <w:r>
        <w:t>Reasonable expectations: Employees whose names appear on invoices and POs would not reasonably expect their data to be used for AI model training. Their data was provided in the context of routine business transactions.</w:t>
      </w:r>
    </w:p>
    <w:p w14:paraId="7A72880B" w14:textId="77777777" w:rsidR="00970824" w:rsidRDefault="00000000">
      <w:pPr>
        <w:pStyle w:val="a0"/>
      </w:pPr>
      <w:r>
        <w:t>Scale and aggregation: The AI training would aggregate data across multiple clients, creating a dataset that no individual data subject authorized or expected.</w:t>
      </w:r>
    </w:p>
    <w:p w14:paraId="16DA165E" w14:textId="77777777" w:rsidR="00970824" w:rsidRDefault="00000000">
      <w:pPr>
        <w:pStyle w:val="a0"/>
      </w:pPr>
      <w:r>
        <w:t>Loss of control: Once personal data is embedded in an AI model's parameters, exercising data subject rights (erasure, rectification) becomes technically challenging — as the EDPB notes in Opinion 28/2024.</w:t>
      </w:r>
    </w:p>
    <w:p w14:paraId="4798DE1A" w14:textId="77777777" w:rsidR="00970824" w:rsidRDefault="00000000">
      <w:pPr>
        <w:pStyle w:val="a0"/>
      </w:pPr>
      <w:r>
        <w:t>Cross-client data exposure risk: Even with safeguards, there is a residual risk that the model could regurgitate or infer information that crosses client boundaries — a serious concern in B2B contexts where clients are often competitors.</w:t>
      </w:r>
    </w:p>
    <w:p w14:paraId="4E8D7000" w14:textId="77777777" w:rsidR="00970824" w:rsidRDefault="00000000">
      <w:pPr>
        <w:pStyle w:val="a0"/>
      </w:pPr>
      <w:r>
        <w:t>Chilling effect: If processors routinely use client data for their own AI training, this undermines trust in the processor relationship and may deter organizations from outsourcing data processing.</w:t>
      </w:r>
    </w:p>
    <w:p w14:paraId="230E80B3" w14:textId="77777777" w:rsidR="00970824" w:rsidRDefault="00000000">
      <w:r>
        <w:rPr>
          <w:b/>
          <w:color w:val="CC0000"/>
        </w:rPr>
        <w:t xml:space="preserve">Result: </w:t>
      </w:r>
      <w:r>
        <w:t>Step 3 likely fails without significant mitigating measures. The combination of low reasonable expectations, cross-client aggregation, and the processor relationship context weighs heavily against the controller's interest.</w:t>
      </w:r>
    </w:p>
    <w:p w14:paraId="7E6C1E8D" w14:textId="5957D9FC" w:rsidR="00970824" w:rsidRDefault="00970824">
      <w:pPr>
        <w:rPr>
          <w:rFonts w:hint="eastAsia"/>
          <w:lang w:eastAsia="ko-KR"/>
        </w:rPr>
      </w:pPr>
    </w:p>
    <w:p w14:paraId="14DD0B06" w14:textId="77777777" w:rsidR="00970824" w:rsidRDefault="00000000">
      <w:pPr>
        <w:pStyle w:val="21"/>
      </w:pPr>
      <w:r>
        <w:t>D. EDPB Position on AI and Personal Data</w:t>
      </w:r>
    </w:p>
    <w:p w14:paraId="7EFCAC22" w14:textId="77777777" w:rsidR="00970824" w:rsidRDefault="00000000">
      <w:pPr>
        <w:pStyle w:val="31"/>
      </w:pPr>
      <w:r>
        <w:t>1. EDPB Opinion 28/2024 (Adopted 17 December 2024)</w:t>
      </w:r>
    </w:p>
    <w:p w14:paraId="3E649514" w14:textId="77777777" w:rsidR="00970824" w:rsidRDefault="00000000">
      <w:r>
        <w:t>This is the EDPB's landmark guidance on processing personal data for AI model development and deployment. Key findings relevant to your scenario:</w:t>
      </w:r>
    </w:p>
    <w:p w14:paraId="33B7FC5B" w14:textId="77777777" w:rsidR="00970824" w:rsidRDefault="00000000">
      <w:r>
        <w:rPr>
          <w:b/>
          <w:color w:val="1A3C6E"/>
          <w:sz w:val="20"/>
        </w:rPr>
        <w:t>[VERIFIED] [Grade A] EDPB Opinion 28/2024, Executive Summary</w:t>
      </w:r>
    </w:p>
    <w:p w14:paraId="3458EB9A" w14:textId="77777777" w:rsidR="00970824" w:rsidRDefault="00000000">
      <w:pPr>
        <w:pStyle w:val="af"/>
      </w:pPr>
      <w:r>
        <w:t>"AI models trained with personal data cannot, in all cases, be considered anonymous. For an AI model to be considered anonymous, both (1) the likelihood of direct (including probabilistic) extraction of personal data regarding individuals whose personal data were used to develop the model and (2) the likelihood of obtaining, intentionally or not, such personal data from queries, should be insignificant."</w:t>
      </w:r>
    </w:p>
    <w:p w14:paraId="525343CB" w14:textId="77777777" w:rsidR="00970824" w:rsidRDefault="00000000">
      <w:r>
        <w:rPr>
          <w:b/>
        </w:rPr>
        <w:t xml:space="preserve">AI models are not automatically anonymous: </w:t>
      </w:r>
      <w:r>
        <w:t xml:space="preserve">Even after training, personal data may remain "absorbed" in model parameters and may be extractable through various attack vectors (membership inference, </w:t>
      </w:r>
      <w:r>
        <w:lastRenderedPageBreak/>
        <w:t>model inversion, regurgitation). Your AI model trained on procurement data cannot be assumed to be anonymous.</w:t>
      </w:r>
    </w:p>
    <w:p w14:paraId="5F5C9C35" w14:textId="77777777" w:rsidR="00970824" w:rsidRDefault="00000000">
      <w:r>
        <w:rPr>
          <w:b/>
        </w:rPr>
        <w:t xml:space="preserve">Roles must be determined upfront: </w:t>
      </w:r>
      <w:r>
        <w:t>The EDPB emphasizes that controller/processor roles must be "assessed before the processing takes place" (para. 62). Retrospective role determination after AI training has begun is not acceptable.</w:t>
      </w:r>
    </w:p>
    <w:p w14:paraId="7EE198CF" w14:textId="77777777" w:rsidR="00970824" w:rsidRDefault="00000000">
      <w:r>
        <w:rPr>
          <w:b/>
        </w:rPr>
        <w:t xml:space="preserve">Mitigating measures are essential but not sufficient alone: </w:t>
      </w:r>
      <w:r>
        <w:t>The EDPB provides a non-exhaustive list of technical and organizational measures (pseudonymisation, differential privacy, opt-out mechanisms, transparency measures) but stresses these must be assessed on a case-by-case basis and cannot automatically tip the balancing test.</w:t>
      </w:r>
    </w:p>
    <w:p w14:paraId="2FB02B32" w14:textId="77777777" w:rsidR="00970824" w:rsidRDefault="00000000">
      <w:r>
        <w:rPr>
          <w:b/>
        </w:rPr>
        <w:t xml:space="preserve">Purpose specificity is required: </w:t>
      </w:r>
      <w:r>
        <w:t>The EDPB states that the purpose of processing must be "clearly and specifically identified" (para. 64). Generic purposes like "AI development" are insufficient — the specific functionality, intended deployment context, and whether the model is for internal or commercial use must be documented.</w:t>
      </w:r>
    </w:p>
    <w:p w14:paraId="1475E985" w14:textId="77777777" w:rsidR="00970824" w:rsidRDefault="00000000">
      <w:pPr>
        <w:pStyle w:val="31"/>
      </w:pPr>
      <w:r>
        <w:t>2. Garante v OpenAI Decision (December 2024)</w:t>
      </w:r>
    </w:p>
    <w:p w14:paraId="0A8C4A51" w14:textId="77777777" w:rsidR="00970824" w:rsidRDefault="00000000">
      <w:r>
        <w:rPr>
          <w:b/>
          <w:color w:val="1A3C6E"/>
          <w:sz w:val="20"/>
        </w:rPr>
        <w:t>[VERIFIED] [Grade B] Garante per la protezione dei dati personali, Decision of 20 December 2024</w:t>
      </w:r>
    </w:p>
    <w:p w14:paraId="430BC557" w14:textId="77777777" w:rsidR="00970824" w:rsidRDefault="00000000">
      <w:pPr>
        <w:pStyle w:val="af"/>
      </w:pPr>
      <w:r>
        <w:t>"The Garante issued the EU's first-ever fine against a generative AI company, fining OpenAI EUR 15 million for training ChatGPT on personal data without a legal basis, failing to provide transparency about data use, lacking age verification for users under 13, and failing to notify the Garante of a March 2023 data breach."</w:t>
      </w:r>
    </w:p>
    <w:p w14:paraId="359E721F" w14:textId="77777777" w:rsidR="00970824" w:rsidRDefault="00000000">
      <w:r>
        <w:t>While OpenAI's situation differs (web scraping at massive scale), this enforcement action confirms that DPAs are actively scrutinizing AI training practices and will not hesitate to impose significant fines for inadequate legal bases.</w:t>
      </w:r>
    </w:p>
    <w:p w14:paraId="1A8CEF19" w14:textId="77777777" w:rsidR="00970824" w:rsidRDefault="00000000">
      <w:pPr>
        <w:pStyle w:val="31"/>
      </w:pPr>
      <w:r>
        <w:t>3. Clearview AI Enforcement Actions</w:t>
      </w:r>
    </w:p>
    <w:p w14:paraId="2BBD51C6" w14:textId="77777777" w:rsidR="00970824" w:rsidRDefault="00000000">
      <w:r>
        <w:t>Multiple DPAs (Italy, France, Greece, Netherlands) have fined Clearview AI for scraping publicly available images to train facial recognition AI. The Dutch DPA's EUR 30.5 million fine reinforced that "publicly available" data does not equate to freely usable data for AI training. While this involves biometric data (a special category), the principle — that data available in one context cannot be freely repurposed for AI training — applies broadly.</w:t>
      </w:r>
    </w:p>
    <w:p w14:paraId="18F6DB8B" w14:textId="1A5286EB" w:rsidR="00970824" w:rsidRDefault="00970824">
      <w:pPr>
        <w:rPr>
          <w:rFonts w:hint="eastAsia"/>
          <w:lang w:eastAsia="ko-KR"/>
        </w:rPr>
      </w:pPr>
    </w:p>
    <w:p w14:paraId="51512954" w14:textId="77777777" w:rsidR="00970824" w:rsidRDefault="00000000">
      <w:pPr>
        <w:pStyle w:val="21"/>
      </w:pPr>
      <w:r>
        <w:t>E. Digital Omnibus Impact (</w:t>
      </w:r>
      <w:proofErr w:type="gramStart"/>
      <w:r>
        <w:t>COM(</w:t>
      </w:r>
      <w:proofErr w:type="gramEnd"/>
      <w:r>
        <w:t>2025) 837)</w:t>
      </w:r>
    </w:p>
    <w:p w14:paraId="31AB6072" w14:textId="77777777" w:rsidR="00970824" w:rsidRDefault="00000000">
      <w:r>
        <w:t>The European Commission's Digital Omnibus proposal (COM(2025) 837 final, published 19 November 2025) proposes significant amendments to the GDPR that would directly affect the analysis above. As a legislative proposal, it is not yet law and its final form may differ substantially after European Parliament and Council negotiations.</w:t>
      </w:r>
    </w:p>
    <w:p w14:paraId="169FC298" w14:textId="77777777" w:rsidR="00970824" w:rsidRDefault="00000000">
      <w:pPr>
        <w:pStyle w:val="31"/>
      </w:pPr>
      <w:r>
        <w:lastRenderedPageBreak/>
        <w:t>1. AI Development as Explicit Legitimate Interest</w:t>
      </w:r>
    </w:p>
    <w:p w14:paraId="09F8F825" w14:textId="77777777" w:rsidR="00970824" w:rsidRDefault="00000000">
      <w:r>
        <w:rPr>
          <w:b/>
          <w:color w:val="1A3C6E"/>
          <w:sz w:val="20"/>
        </w:rPr>
        <w:t>[VERIFIED] [Grade B] COM(2025) 837, Recital (30)</w:t>
      </w:r>
    </w:p>
    <w:p w14:paraId="2F545C63" w14:textId="77777777" w:rsidR="00970824" w:rsidRDefault="00000000">
      <w:pPr>
        <w:pStyle w:val="af"/>
      </w:pPr>
      <w:r>
        <w:t>"Trustworthy AI is key in providing for economic growth and supporting innovation with socially beneficial outcomes. The development and use of AI systems and the underlying models such as large language models and generative video models rely on data, including personal data, in various phases in the AI lifecycle, such as the training, testing and validation phase [...] The processing of personal data in this context may therefore be carried out for purposes of a legitimate interest within the meaning of Article 6 of Regulation (EU) 2016/679, where appropriate."</w:t>
      </w:r>
    </w:p>
    <w:p w14:paraId="52691D9A" w14:textId="77777777" w:rsidR="00970824" w:rsidRDefault="00000000">
      <w:r>
        <w:t>This recital would create an explicit legislative endorsement of AI development as a legitimate interest. However, it expressly does not eliminate the obligation to satisfy all other conditions of Art. 6(1)(f) — including the balancing test.</w:t>
      </w:r>
    </w:p>
    <w:p w14:paraId="25A17C68" w14:textId="77777777" w:rsidR="00970824" w:rsidRDefault="00000000">
      <w:pPr>
        <w:pStyle w:val="31"/>
      </w:pPr>
      <w:r>
        <w:t>2. Enhanced Balancing Test Guidance for AI</w:t>
      </w:r>
    </w:p>
    <w:p w14:paraId="3F2E64FE" w14:textId="77777777" w:rsidR="00970824" w:rsidRDefault="00000000">
      <w:r>
        <w:rPr>
          <w:b/>
          <w:color w:val="1A3C6E"/>
          <w:sz w:val="20"/>
        </w:rPr>
        <w:t>[VERIFIED] [Grade B] COM(2025) 837, Recital (31)</w:t>
      </w:r>
    </w:p>
    <w:p w14:paraId="71E53B7D" w14:textId="77777777" w:rsidR="00970824" w:rsidRDefault="00000000">
      <w:pPr>
        <w:pStyle w:val="af"/>
      </w:pPr>
      <w:r>
        <w:t>"When the controller [...] is balancing the legitimate interest pursued by the controller or a third party and the interests, rights and freedoms of the data subject, consideration should be given to whether the interest pursued by the controller is beneficial for the data subject and society at large [...] Consideration should also [...] be given to reasonable expectations of the data subject based on their relationship with the controller, appropriate safeguards to minimise the impact on data subjects' rights such as providing enhanced transparency to data subjects, providing an unconditional right to object to the processing of their personal data, respecting technical indications embedded in a service limiting the use of data for AI development by third parties, the use of other state of the art privacy preserving techniques for AI training and appropriate technical measures to effectively minimise risks resulting, for example, from regurgitation, data leakage and other intended or foreseeable actions."</w:t>
      </w:r>
    </w:p>
    <w:p w14:paraId="022814BD" w14:textId="77777777" w:rsidR="00970824" w:rsidRDefault="00000000">
      <w:pPr>
        <w:pStyle w:val="31"/>
      </w:pPr>
      <w:r>
        <w:t>3. Special Categories Derogation for AI (Recital 33)</w:t>
      </w:r>
    </w:p>
    <w:p w14:paraId="56B0408B" w14:textId="77777777" w:rsidR="00970824" w:rsidRDefault="00000000">
      <w:r>
        <w:rPr>
          <w:b/>
          <w:color w:val="1A3C6E"/>
          <w:sz w:val="20"/>
        </w:rPr>
        <w:t>[VERIFIED] [Grade B] COM(2025) 837, Recital (33)</w:t>
      </w:r>
    </w:p>
    <w:p w14:paraId="42A902F1" w14:textId="77777777" w:rsidR="00970824" w:rsidRDefault="00000000">
      <w:pPr>
        <w:pStyle w:val="af"/>
      </w:pPr>
      <w:r>
        <w:t>"The development of certain AI systems and AI models may involve the collection of large amounts of data, including personal data and special categories thereof. [...] In order not to disproportionately hinder the development and operation of AI [...] derogating from the prohibition on processing special categories of personal data under Article 9(2) of Regulation (EU) 2016/679 should be allowed."</w:t>
      </w:r>
    </w:p>
    <w:p w14:paraId="68E2BE5A" w14:textId="77777777" w:rsidR="00970824" w:rsidRDefault="00000000">
      <w:pPr>
        <w:pStyle w:val="31"/>
      </w:pPr>
      <w:r>
        <w:t>4. Purpose Limitation Clarification</w:t>
      </w:r>
    </w:p>
    <w:p w14:paraId="5DAD64A0" w14:textId="77777777" w:rsidR="00970824" w:rsidRDefault="00000000">
      <w:r>
        <w:t>The Digital Omnibus also proposes to amend Art. 5(1)(b) to clarify that further processing for scientific or historical research purposes or statistical purposes is compatible with the initial purposes, independent of the conditions of Art. 6(4). This could benefit AI development if it can be characterized as scientific research, though commercial AI product development is unlikely to qualify.</w:t>
      </w:r>
    </w:p>
    <w:p w14:paraId="5FFA3779" w14:textId="77777777" w:rsidR="00970824" w:rsidRDefault="00000000">
      <w:pPr>
        <w:pStyle w:val="31"/>
      </w:pPr>
      <w:r>
        <w:t>5. Impact Assessment: What Changes and What Doesn't</w:t>
      </w:r>
    </w:p>
    <w:p w14:paraId="1D2F05A2" w14:textId="77777777" w:rsidR="00970824" w:rsidRDefault="00000000">
      <w:r>
        <w:t>If the Digital Omnibus is adopted as proposed:</w:t>
      </w:r>
    </w:p>
    <w:p w14:paraId="2FF7E82D" w14:textId="77777777" w:rsidR="00970824" w:rsidRDefault="00000000">
      <w:pPr>
        <w:pStyle w:val="a0"/>
      </w:pPr>
      <w:r>
        <w:lastRenderedPageBreak/>
        <w:t>Changes: AI development would be explicitly recognized as a legitimate interest, providing stronger legal certainty for Step 1 of the balancing test. The balancing test guidance would be codified in legislation (not just EDPB guidance).</w:t>
      </w:r>
    </w:p>
    <w:p w14:paraId="5492D565" w14:textId="77777777" w:rsidR="00970824" w:rsidRDefault="00000000">
      <w:pPr>
        <w:pStyle w:val="a0"/>
      </w:pPr>
      <w:r>
        <w:t>Does NOT change: The Art. 28 controller/processor issue remains. A processor still cannot unilaterally decide to use client data for AI training. The three-part balancing test still applies in full. The purpose limitation principle still applies.</w:t>
      </w:r>
    </w:p>
    <w:p w14:paraId="201175BC" w14:textId="77777777" w:rsidR="00970824" w:rsidRDefault="00000000">
      <w:pPr>
        <w:pStyle w:val="a0"/>
      </w:pPr>
      <w:r>
        <w:t>New safeguards required: Enhanced transparency, unconditional right to object, privacy-preserving techniques, and measures against regurgitation would become legislatively mandated considerations.</w:t>
      </w:r>
    </w:p>
    <w:p w14:paraId="58DE724E" w14:textId="77777777" w:rsidR="00970824" w:rsidRDefault="00000000">
      <w:r>
        <w:rPr>
          <w:b/>
        </w:rPr>
        <w:t xml:space="preserve">Important caveat: </w:t>
      </w:r>
      <w:r>
        <w:t>COM(2025) 837 is a proposal. It must pass through the European Parliament and Council ordinary legislative procedure, which typically takes 18-36 months. The final text may differ significantly. The EDPB-EDPS Joint Opinion 1/2026 has already expressed concerns about certain relaxations in the proposal. Do not plan compliance strategies based solely on the proposed text.</w:t>
      </w:r>
    </w:p>
    <w:p w14:paraId="68D3FF56" w14:textId="6B0EAE33" w:rsidR="00970824" w:rsidRDefault="00970824">
      <w:pPr>
        <w:rPr>
          <w:rFonts w:hint="eastAsia"/>
          <w:lang w:eastAsia="ko-KR"/>
        </w:rPr>
      </w:pPr>
    </w:p>
    <w:p w14:paraId="27F780C0" w14:textId="77777777" w:rsidR="00970824" w:rsidRDefault="00000000">
      <w:pPr>
        <w:pStyle w:val="1"/>
      </w:pPr>
      <w:r>
        <w:t>IV. Risk Assessment Summary</w:t>
      </w:r>
    </w:p>
    <w:tbl>
      <w:tblPr>
        <w:tblStyle w:val="-11"/>
        <w:tblW w:w="0" w:type="auto"/>
        <w:tblLook w:val="04A0" w:firstRow="1" w:lastRow="0" w:firstColumn="1" w:lastColumn="0" w:noHBand="0" w:noVBand="1"/>
      </w:tblPr>
      <w:tblGrid>
        <w:gridCol w:w="3135"/>
        <w:gridCol w:w="3135"/>
        <w:gridCol w:w="3135"/>
      </w:tblGrid>
      <w:tr w:rsidR="00970824" w14:paraId="1800FFBA" w14:textId="77777777" w:rsidTr="00970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131EEA" w14:textId="77777777" w:rsidR="00970824" w:rsidRDefault="00000000">
            <w:r>
              <w:t>Risk Area</w:t>
            </w:r>
          </w:p>
        </w:tc>
        <w:tc>
          <w:tcPr>
            <w:tcW w:w="3135" w:type="dxa"/>
          </w:tcPr>
          <w:p w14:paraId="4195D6B1" w14:textId="77777777" w:rsidR="00970824"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3135" w:type="dxa"/>
          </w:tcPr>
          <w:p w14:paraId="2C5A1C6B" w14:textId="77777777" w:rsidR="00970824" w:rsidRDefault="00000000">
            <w:pPr>
              <w:cnfStyle w:val="100000000000" w:firstRow="1" w:lastRow="0" w:firstColumn="0" w:lastColumn="0" w:oddVBand="0" w:evenVBand="0" w:oddHBand="0" w:evenHBand="0" w:firstRowFirstColumn="0" w:firstRowLastColumn="0" w:lastRowFirstColumn="0" w:lastRowLastColumn="0"/>
            </w:pPr>
            <w:r>
              <w:t>Key Issue</w:t>
            </w:r>
          </w:p>
        </w:tc>
      </w:tr>
      <w:tr w:rsidR="00970824" w14:paraId="3A37295B" w14:textId="77777777" w:rsidTr="00970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5F47A7" w14:textId="77777777" w:rsidR="00970824" w:rsidRDefault="00000000">
            <w:r>
              <w:t>Art. 28 Violation (Processor exceeding mandate)</w:t>
            </w:r>
          </w:p>
        </w:tc>
        <w:tc>
          <w:tcPr>
            <w:tcW w:w="3135" w:type="dxa"/>
          </w:tcPr>
          <w:p w14:paraId="574CBDA3" w14:textId="77777777" w:rsidR="00970824" w:rsidRDefault="00000000">
            <w:pPr>
              <w:cnfStyle w:val="000000100000" w:firstRow="0" w:lastRow="0" w:firstColumn="0" w:lastColumn="0" w:oddVBand="0" w:evenVBand="0" w:oddHBand="1" w:evenHBand="0" w:firstRowFirstColumn="0" w:firstRowLastColumn="0" w:lastRowFirstColumn="0" w:lastRowLastColumn="0"/>
            </w:pPr>
            <w:r>
              <w:t>HIGH</w:t>
            </w:r>
          </w:p>
        </w:tc>
        <w:tc>
          <w:tcPr>
            <w:tcW w:w="3135" w:type="dxa"/>
          </w:tcPr>
          <w:p w14:paraId="36140CAD" w14:textId="77777777" w:rsidR="00970824" w:rsidRDefault="00000000">
            <w:pPr>
              <w:cnfStyle w:val="000000100000" w:firstRow="0" w:lastRow="0" w:firstColumn="0" w:lastColumn="0" w:oddVBand="0" w:evenVBand="0" w:oddHBand="1" w:evenHBand="0" w:firstRowFirstColumn="0" w:firstRowLastColumn="0" w:lastRowFirstColumn="0" w:lastRowLastColumn="0"/>
            </w:pPr>
            <w:r>
              <w:t>Deemed controllership, contractual breach, client loss</w:t>
            </w:r>
          </w:p>
        </w:tc>
      </w:tr>
      <w:tr w:rsidR="00970824" w14:paraId="5237503A" w14:textId="77777777" w:rsidTr="009708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3A6019" w14:textId="77777777" w:rsidR="00970824" w:rsidRDefault="00000000">
            <w:r>
              <w:t>Art. 5(1)(b) Purpose Limitation</w:t>
            </w:r>
          </w:p>
        </w:tc>
        <w:tc>
          <w:tcPr>
            <w:tcW w:w="3135" w:type="dxa"/>
          </w:tcPr>
          <w:p w14:paraId="67858954" w14:textId="77777777" w:rsidR="00970824" w:rsidRDefault="00000000">
            <w:pPr>
              <w:cnfStyle w:val="000000010000" w:firstRow="0" w:lastRow="0" w:firstColumn="0" w:lastColumn="0" w:oddVBand="0" w:evenVBand="0" w:oddHBand="0" w:evenHBand="1" w:firstRowFirstColumn="0" w:firstRowLastColumn="0" w:lastRowFirstColumn="0" w:lastRowLastColumn="0"/>
            </w:pPr>
            <w:r>
              <w:t>HIGH</w:t>
            </w:r>
          </w:p>
        </w:tc>
        <w:tc>
          <w:tcPr>
            <w:tcW w:w="3135" w:type="dxa"/>
          </w:tcPr>
          <w:p w14:paraId="08F24B16" w14:textId="77777777" w:rsidR="00970824" w:rsidRDefault="00000000">
            <w:pPr>
              <w:cnfStyle w:val="000000010000" w:firstRow="0" w:lastRow="0" w:firstColumn="0" w:lastColumn="0" w:oddVBand="0" w:evenVBand="0" w:oddHBand="0" w:evenHBand="1" w:firstRowFirstColumn="0" w:firstRowLastColumn="0" w:lastRowFirstColumn="0" w:lastRowLastColumn="0"/>
            </w:pPr>
            <w:r>
              <w:t>AI training likely incompatible with original purpose without consent</w:t>
            </w:r>
          </w:p>
        </w:tc>
      </w:tr>
      <w:tr w:rsidR="00970824" w14:paraId="6777F91E" w14:textId="77777777" w:rsidTr="00970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0D949E" w14:textId="77777777" w:rsidR="00970824" w:rsidRDefault="00000000">
            <w:r>
              <w:t>Art. 6(1)(f) Legitimate Interest (if restructured)</w:t>
            </w:r>
          </w:p>
        </w:tc>
        <w:tc>
          <w:tcPr>
            <w:tcW w:w="3135" w:type="dxa"/>
          </w:tcPr>
          <w:p w14:paraId="370B392E" w14:textId="77777777" w:rsidR="00970824" w:rsidRDefault="00000000">
            <w:pPr>
              <w:cnfStyle w:val="000000100000" w:firstRow="0" w:lastRow="0" w:firstColumn="0" w:lastColumn="0" w:oddVBand="0" w:evenVBand="0" w:oddHBand="1" w:evenHBand="0" w:firstRowFirstColumn="0" w:firstRowLastColumn="0" w:lastRowFirstColumn="0" w:lastRowLastColumn="0"/>
            </w:pPr>
            <w:r>
              <w:t>MEDIUM-HIGH</w:t>
            </w:r>
          </w:p>
        </w:tc>
        <w:tc>
          <w:tcPr>
            <w:tcW w:w="3135" w:type="dxa"/>
          </w:tcPr>
          <w:p w14:paraId="449D7400" w14:textId="77777777" w:rsidR="00970824" w:rsidRDefault="00000000">
            <w:pPr>
              <w:cnfStyle w:val="000000100000" w:firstRow="0" w:lastRow="0" w:firstColumn="0" w:lastColumn="0" w:oddVBand="0" w:evenVBand="0" w:oddHBand="1" w:evenHBand="0" w:firstRowFirstColumn="0" w:firstRowLastColumn="0" w:lastRowFirstColumn="0" w:lastRowLastColumn="0"/>
            </w:pPr>
            <w:r>
              <w:t>Balancing test fails on reasonable expectations</w:t>
            </w:r>
          </w:p>
        </w:tc>
      </w:tr>
      <w:tr w:rsidR="00970824" w14:paraId="0D37177C" w14:textId="77777777" w:rsidTr="009708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9CDAEE" w14:textId="77777777" w:rsidR="00970824" w:rsidRDefault="00000000">
            <w:r>
              <w:t>DPA Enforcement</w:t>
            </w:r>
          </w:p>
        </w:tc>
        <w:tc>
          <w:tcPr>
            <w:tcW w:w="3135" w:type="dxa"/>
          </w:tcPr>
          <w:p w14:paraId="1C878693" w14:textId="77777777" w:rsidR="00970824" w:rsidRDefault="00000000">
            <w:pPr>
              <w:cnfStyle w:val="000000010000" w:firstRow="0" w:lastRow="0" w:firstColumn="0" w:lastColumn="0" w:oddVBand="0" w:evenVBand="0" w:oddHBand="0" w:evenHBand="1" w:firstRowFirstColumn="0" w:firstRowLastColumn="0" w:lastRowFirstColumn="0" w:lastRowLastColumn="0"/>
            </w:pPr>
            <w:r>
              <w:t>MEDIUM</w:t>
            </w:r>
          </w:p>
        </w:tc>
        <w:tc>
          <w:tcPr>
            <w:tcW w:w="3135" w:type="dxa"/>
          </w:tcPr>
          <w:p w14:paraId="16426C07" w14:textId="77777777" w:rsidR="00970824" w:rsidRDefault="00000000">
            <w:pPr>
              <w:cnfStyle w:val="000000010000" w:firstRow="0" w:lastRow="0" w:firstColumn="0" w:lastColumn="0" w:oddVBand="0" w:evenVBand="0" w:oddHBand="0" w:evenHBand="1" w:firstRowFirstColumn="0" w:firstRowLastColumn="0" w:lastRowFirstColumn="0" w:lastRowLastColumn="0"/>
            </w:pPr>
            <w:r>
              <w:t>Active enforcement trend against AI training (OpenAI, Clearview)</w:t>
            </w:r>
          </w:p>
        </w:tc>
      </w:tr>
      <w:tr w:rsidR="00970824" w14:paraId="0202668F" w14:textId="77777777" w:rsidTr="00970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8C9E18" w14:textId="77777777" w:rsidR="00970824" w:rsidRDefault="00000000">
            <w:r>
              <w:t>Contractual/Reputational</w:t>
            </w:r>
          </w:p>
        </w:tc>
        <w:tc>
          <w:tcPr>
            <w:tcW w:w="3135" w:type="dxa"/>
          </w:tcPr>
          <w:p w14:paraId="4E99B6BA" w14:textId="77777777" w:rsidR="00970824" w:rsidRDefault="00000000">
            <w:pPr>
              <w:cnfStyle w:val="000000100000" w:firstRow="0" w:lastRow="0" w:firstColumn="0" w:lastColumn="0" w:oddVBand="0" w:evenVBand="0" w:oddHBand="1" w:evenHBand="0" w:firstRowFirstColumn="0" w:firstRowLastColumn="0" w:lastRowFirstColumn="0" w:lastRowLastColumn="0"/>
            </w:pPr>
            <w:r>
              <w:t>HIGH</w:t>
            </w:r>
          </w:p>
        </w:tc>
        <w:tc>
          <w:tcPr>
            <w:tcW w:w="3135" w:type="dxa"/>
          </w:tcPr>
          <w:p w14:paraId="7A03E202" w14:textId="77777777" w:rsidR="00970824" w:rsidRDefault="00000000">
            <w:pPr>
              <w:cnfStyle w:val="000000100000" w:firstRow="0" w:lastRow="0" w:firstColumn="0" w:lastColumn="0" w:oddVBand="0" w:evenVBand="0" w:oddHBand="1" w:evenHBand="0" w:firstRowFirstColumn="0" w:firstRowLastColumn="0" w:lastRowFirstColumn="0" w:lastRowLastColumn="0"/>
            </w:pPr>
            <w:r>
              <w:t>Enterprise client DPA breach, trust erosion</w:t>
            </w:r>
          </w:p>
        </w:tc>
      </w:tr>
    </w:tbl>
    <w:p w14:paraId="31252AC8" w14:textId="2D3DC9A6" w:rsidR="00970824" w:rsidRDefault="00970824">
      <w:pPr>
        <w:rPr>
          <w:rFonts w:hint="eastAsia"/>
          <w:lang w:eastAsia="ko-KR"/>
        </w:rPr>
      </w:pPr>
    </w:p>
    <w:p w14:paraId="79E70249" w14:textId="77777777" w:rsidR="00970824" w:rsidRDefault="00000000">
      <w:pPr>
        <w:pStyle w:val="1"/>
      </w:pPr>
      <w:r>
        <w:t>V. Recommendations</w:t>
      </w:r>
    </w:p>
    <w:p w14:paraId="2E4FB43D" w14:textId="77777777" w:rsidR="00970824" w:rsidRDefault="00000000">
      <w:pPr>
        <w:pStyle w:val="21"/>
      </w:pPr>
      <w:r>
        <w:t>Option A: Client-Authorized AI Training (Recommended)</w:t>
      </w:r>
    </w:p>
    <w:p w14:paraId="42C25C74" w14:textId="77777777" w:rsidR="00970824" w:rsidRDefault="00000000">
      <w:pPr>
        <w:pStyle w:val="a"/>
      </w:pPr>
      <w:r>
        <w:t>Amend DPAs with clients to explicitly authorize the use of pseudonymised/aggregated procurement data for AI model training.</w:t>
      </w:r>
    </w:p>
    <w:p w14:paraId="3561B53E" w14:textId="77777777" w:rsidR="00970824" w:rsidRDefault="00000000">
      <w:pPr>
        <w:pStyle w:val="a"/>
      </w:pPr>
      <w:r>
        <w:t>Position the AI training as a feature within the existing service (spend analytics as a value-add), so clients authorize it as part of the service relationship.</w:t>
      </w:r>
    </w:p>
    <w:p w14:paraId="0072E2F8" w14:textId="77777777" w:rsidR="00970824" w:rsidRDefault="00000000">
      <w:pPr>
        <w:pStyle w:val="a"/>
      </w:pPr>
      <w:r>
        <w:lastRenderedPageBreak/>
        <w:t>Implement a clear opt-in mechanism where clients affirmatively consent to contributing (anonymised/pseudonymised) data to the AI training pool.</w:t>
      </w:r>
    </w:p>
    <w:p w14:paraId="5279F698" w14:textId="77777777" w:rsidR="00970824" w:rsidRDefault="00000000">
      <w:pPr>
        <w:pStyle w:val="a"/>
      </w:pPr>
      <w:r>
        <w:t>Provide clients with transparency about what data is used, how the model works, and what safeguards are in place.</w:t>
      </w:r>
    </w:p>
    <w:p w14:paraId="2BF60F65" w14:textId="77777777" w:rsidR="00970824" w:rsidRDefault="00000000">
      <w:pPr>
        <w:pStyle w:val="a"/>
      </w:pPr>
      <w:r>
        <w:t>Ensure clients update their own privacy notices to inform data subjects about AI-related processing.</w:t>
      </w:r>
    </w:p>
    <w:p w14:paraId="19B96365" w14:textId="77777777" w:rsidR="00970824" w:rsidRDefault="00000000">
      <w:pPr>
        <w:pStyle w:val="21"/>
      </w:pPr>
      <w:r>
        <w:t>Option B: Anonymisation-First Approach</w:t>
      </w:r>
    </w:p>
    <w:p w14:paraId="7826DB07" w14:textId="77777777" w:rsidR="00970824" w:rsidRDefault="00000000">
      <w:pPr>
        <w:pStyle w:val="a"/>
      </w:pPr>
      <w:r>
        <w:t>Implement robust anonymisation or pseudonymisation before any AI training occurs.</w:t>
      </w:r>
    </w:p>
    <w:p w14:paraId="05AD845F" w14:textId="77777777" w:rsidR="00970824" w:rsidRDefault="00000000">
      <w:pPr>
        <w:pStyle w:val="a"/>
      </w:pPr>
      <w:r>
        <w:t>Strip all personal identifiers (names, emails, job titles, phone numbers) from the training data, retaining only commercial/transactional patterns.</w:t>
      </w:r>
    </w:p>
    <w:p w14:paraId="6CBBE87B" w14:textId="77777777" w:rsidR="00970824" w:rsidRDefault="00000000">
      <w:pPr>
        <w:pStyle w:val="a"/>
      </w:pPr>
      <w:r>
        <w:t>If the data is truly anonymised (per the EDPB's high standard in Opinion 28/2024), GDPR does not apply to the training process.</w:t>
      </w:r>
    </w:p>
    <w:p w14:paraId="7FD2AAD2" w14:textId="77777777" w:rsidR="00970824" w:rsidRDefault="00000000">
      <w:pPr>
        <w:pStyle w:val="a"/>
      </w:pPr>
      <w:r>
        <w:t>Document the anonymisation process thoroughly — the EDPB requires evidence that extraction and query-based identification risks are "insignificant."</w:t>
      </w:r>
    </w:p>
    <w:p w14:paraId="4FF028F5" w14:textId="77777777" w:rsidR="00970824" w:rsidRDefault="00000000">
      <w:pPr>
        <w:pStyle w:val="21"/>
      </w:pPr>
      <w:r>
        <w:t>Option C: Separate Controller Relationship (Alternative)</w:t>
      </w:r>
    </w:p>
    <w:p w14:paraId="4B6023C8" w14:textId="77777777" w:rsidR="00970824" w:rsidRDefault="00000000">
      <w:pPr>
        <w:pStyle w:val="a"/>
      </w:pPr>
      <w:r>
        <w:t>Restructure the AI training activity as a separate service where your company acts as an independent controller.</w:t>
      </w:r>
    </w:p>
    <w:p w14:paraId="42499542" w14:textId="77777777" w:rsidR="00970824" w:rsidRDefault="00000000">
      <w:pPr>
        <w:pStyle w:val="a"/>
      </w:pPr>
      <w:r>
        <w:t>Obtain a separate legal basis (likely consent or legitimate interest) directly from data subjects or through the client relationship.</w:t>
      </w:r>
    </w:p>
    <w:p w14:paraId="1BEFEA82" w14:textId="77777777" w:rsidR="00970824" w:rsidRDefault="00000000">
      <w:pPr>
        <w:pStyle w:val="a"/>
      </w:pPr>
      <w:r>
        <w:t>This requires careful DPA structuring, clear information provision, and may require separate consent from data subjects.</w:t>
      </w:r>
    </w:p>
    <w:p w14:paraId="5E04356C" w14:textId="77777777" w:rsidR="00970824" w:rsidRDefault="00000000">
      <w:pPr>
        <w:pStyle w:val="21"/>
      </w:pPr>
      <w:r>
        <w:t>Technical Safeguards (Applicable to All Options)</w:t>
      </w:r>
    </w:p>
    <w:p w14:paraId="628252EA" w14:textId="77777777" w:rsidR="00970824" w:rsidRDefault="00000000">
      <w:pPr>
        <w:pStyle w:val="a0"/>
      </w:pPr>
      <w:r>
        <w:t>Differential privacy techniques during model training.</w:t>
      </w:r>
    </w:p>
    <w:p w14:paraId="3CB3BD50" w14:textId="77777777" w:rsidR="00970824" w:rsidRDefault="00000000">
      <w:pPr>
        <w:pStyle w:val="a0"/>
      </w:pPr>
      <w:r>
        <w:t>Data minimisation: Remove personal identifiers before training; use only commercial data patterns.</w:t>
      </w:r>
    </w:p>
    <w:p w14:paraId="56728BE4" w14:textId="77777777" w:rsidR="00970824" w:rsidRDefault="00000000">
      <w:pPr>
        <w:pStyle w:val="a0"/>
      </w:pPr>
      <w:r>
        <w:t>Client data segregation: Ensure model outputs cannot leak cross-client information.</w:t>
      </w:r>
    </w:p>
    <w:p w14:paraId="036D7DE7" w14:textId="77777777" w:rsidR="00970824" w:rsidRDefault="00000000">
      <w:pPr>
        <w:pStyle w:val="a0"/>
      </w:pPr>
      <w:r>
        <w:t>Regular testing against extraction attacks (membership inference, model inversion, regurgitation).</w:t>
      </w:r>
    </w:p>
    <w:p w14:paraId="1A83B2C1" w14:textId="77777777" w:rsidR="00970824" w:rsidRDefault="00000000">
      <w:pPr>
        <w:pStyle w:val="a0"/>
      </w:pPr>
      <w:r>
        <w:t>Unconditional right to object mechanism (as recommended by the Digital Omnibus proposal).</w:t>
      </w:r>
    </w:p>
    <w:p w14:paraId="496D538E" w14:textId="77777777" w:rsidR="00970824" w:rsidRDefault="00000000">
      <w:pPr>
        <w:pStyle w:val="a0"/>
      </w:pPr>
      <w:r>
        <w:t>DPIA under Art. 35 — AI model training at this scale likely triggers a mandatory impact assessment.</w:t>
      </w:r>
    </w:p>
    <w:p w14:paraId="022B4655" w14:textId="366DA72B" w:rsidR="00970824" w:rsidRDefault="00970824">
      <w:pPr>
        <w:rPr>
          <w:rFonts w:hint="eastAsia"/>
          <w:lang w:eastAsia="ko-KR"/>
        </w:rPr>
      </w:pPr>
    </w:p>
    <w:p w14:paraId="5135D2E4" w14:textId="77777777" w:rsidR="00970824" w:rsidRDefault="00000000">
      <w:pPr>
        <w:pStyle w:val="1"/>
      </w:pPr>
      <w:r>
        <w:t>VI. Conclusion</w:t>
      </w:r>
    </w:p>
    <w:p w14:paraId="18E84E86" w14:textId="77777777" w:rsidR="00970824" w:rsidRDefault="00000000">
      <w:r>
        <w:t>Your company cannot, under the current GDPR framework, simply rely on legitimate interest (Art. 6(1)(f)) as a data processor to train an AI model on client procurement data for its own purposes. The fundamental obstacle is the controller/processor framework under Art. 28: a processor that determines its own purpose for processing becomes a controller, with all the legal exposure that entails.</w:t>
      </w:r>
    </w:p>
    <w:p w14:paraId="23191F0F" w14:textId="77777777" w:rsidR="00970824" w:rsidRDefault="00000000">
      <w:r>
        <w:t xml:space="preserve">Even if the controllership issue is resolved through client authorization, the legitimate interest analysis faces significant challenges at Steps 2 (necessity) and 3 (balancing), primarily due to: (a) the availability of </w:t>
      </w:r>
      <w:r>
        <w:lastRenderedPageBreak/>
        <w:t>less intrusive alternatives (anonymisation/pseudonymisation); (b) the low reasonable expectations of data subjects whose business contact information would be used for AI training; and (c) cross-client data aggregation risks.</w:t>
      </w:r>
    </w:p>
    <w:p w14:paraId="15C934A7" w14:textId="77777777" w:rsidR="00970824" w:rsidRDefault="00000000">
      <w:r>
        <w:t>The Digital Omnibus proposal (COM(2025) 837) would, if adopted, provide a more favorable framework by explicitly recognizing AI development as a legitimate interest — but it would not eliminate the need for the balancing test, and it does not address the processor/controller threshold issue.</w:t>
      </w:r>
    </w:p>
    <w:p w14:paraId="62F5B8F7" w14:textId="77777777" w:rsidR="00970824" w:rsidRDefault="00000000">
      <w:r>
        <w:rPr>
          <w:b/>
        </w:rPr>
        <w:t xml:space="preserve">We recommend Option A (Client-Authorized AI Training) </w:t>
      </w:r>
      <w:r>
        <w:t>combined with robust anonymisation/pseudonymisation measures as the most legally defensible path forward. This approach respects the processor relationship, ensures client transparency, and provides the strongest foundation for demonstrating GDPR compliance.</w:t>
      </w:r>
    </w:p>
    <w:p w14:paraId="07C5D4D1" w14:textId="77777777" w:rsidR="00970824" w:rsidRDefault="00970824"/>
    <w:p w14:paraId="4B821DC8" w14:textId="77777777" w:rsidR="00970824" w:rsidRDefault="00000000">
      <w:pPr>
        <w:pStyle w:val="1"/>
      </w:pPr>
      <w:r>
        <w:t>Disclaimer</w:t>
      </w:r>
    </w:p>
    <w:p w14:paraId="59BD62E9" w14:textId="77777777" w:rsidR="00970824" w:rsidRDefault="00000000">
      <w:pPr>
        <w:pStyle w:val="af"/>
        <w:rPr>
          <w:lang w:eastAsia="ko-KR"/>
        </w:rPr>
      </w:pPr>
      <w:r>
        <w:t>This legal opinion is provided for informational purposes only and does not constitute legal advice. The analysis is based on the General Data Protection Regulation (EU) 2016/679, EDPB guidance current as of the date of this opinion, and the proposed Digital Omnibus (COM(2025) 837) which has not yet been adopted. The legal landscape for AI and data protection is evolving rapidly. For specific matters relating to your organization's compliance obligations, please consult qualified legal counsel in the relevant EU jurisdiction(s).</w:t>
      </w:r>
    </w:p>
    <w:p w14:paraId="15B494EA" w14:textId="77777777" w:rsidR="00FD38ED" w:rsidRPr="00FD38ED" w:rsidRDefault="00FD38ED" w:rsidP="00FD38ED">
      <w:pPr>
        <w:rPr>
          <w:rFonts w:hint="eastAsia"/>
          <w:lang w:eastAsia="ko-KR"/>
        </w:rPr>
      </w:pPr>
    </w:p>
    <w:p w14:paraId="51887C01" w14:textId="77777777" w:rsidR="00970824" w:rsidRDefault="00000000">
      <w:pPr>
        <w:pStyle w:val="1"/>
      </w:pPr>
      <w:r>
        <w:t>Sources Cited</w:t>
      </w:r>
    </w:p>
    <w:p w14:paraId="7C0A19C3" w14:textId="77777777" w:rsidR="00970824" w:rsidRDefault="00000000">
      <w:pPr>
        <w:pStyle w:val="a0"/>
      </w:pPr>
      <w:r>
        <w:t>[Grade A] GDPR — Articles 5, 6, 28, 29; Recitals 47, 50</w:t>
      </w:r>
    </w:p>
    <w:p w14:paraId="2A8B4128" w14:textId="77777777" w:rsidR="00970824" w:rsidRDefault="00000000">
      <w:pPr>
        <w:pStyle w:val="a0"/>
      </w:pPr>
      <w:r>
        <w:t>[Grade A] EDPB Opinion 28/2024 on certain data protection aspects related to the processing of personal data in the context of AI models (adopted 17 December 2024)</w:t>
      </w:r>
    </w:p>
    <w:p w14:paraId="3B4F63FD" w14:textId="77777777" w:rsidR="00970824" w:rsidRDefault="00000000">
      <w:pPr>
        <w:pStyle w:val="a0"/>
      </w:pPr>
      <w:r>
        <w:t>[Grade A] EDPB Guidelines 1/2024 on processing of personal data based on Article 6(1)(f) GDPR (adopted 8 October 2024)</w:t>
      </w:r>
    </w:p>
    <w:p w14:paraId="6FBBAD2F" w14:textId="77777777" w:rsidR="00970824" w:rsidRDefault="00000000">
      <w:pPr>
        <w:pStyle w:val="a0"/>
      </w:pPr>
      <w:r>
        <w:t>[Grade A] CJEU Case C-252/21, Meta v. Bundeskartellamt (4 July 2023)</w:t>
      </w:r>
    </w:p>
    <w:p w14:paraId="0DEFE0D5" w14:textId="77777777" w:rsidR="00970824" w:rsidRDefault="00000000">
      <w:pPr>
        <w:pStyle w:val="a0"/>
      </w:pPr>
      <w:r>
        <w:t>[Grade A] CJEU Case C-26/22, SCHUFA Holding (7 December 2023)</w:t>
      </w:r>
    </w:p>
    <w:p w14:paraId="46910F7D" w14:textId="77777777" w:rsidR="00970824" w:rsidRDefault="00000000">
      <w:pPr>
        <w:pStyle w:val="a0"/>
      </w:pPr>
      <w:r>
        <w:t>[Grade B] COM(2025) 837 final — Digital Legislation Omnibus (proposed 19 November 2025)</w:t>
      </w:r>
    </w:p>
    <w:p w14:paraId="460C0C85" w14:textId="77777777" w:rsidR="00970824" w:rsidRDefault="00000000">
      <w:pPr>
        <w:pStyle w:val="a0"/>
      </w:pPr>
      <w:r>
        <w:t>[Grade B] Garante v OpenAI (ChatGPT) — EUR 15 Million (20 December 2024)</w:t>
      </w:r>
    </w:p>
    <w:p w14:paraId="5749298D" w14:textId="77777777" w:rsidR="00970824" w:rsidRDefault="00000000">
      <w:pPr>
        <w:pStyle w:val="a0"/>
      </w:pPr>
      <w:r>
        <w:t>[Grade B] AP Netherlands v Clearview AI — EUR 30.5 Million (16 May 2024)</w:t>
      </w:r>
    </w:p>
    <w:sectPr w:rsidR="00970824"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8849" w14:textId="77777777" w:rsidR="001A75E9" w:rsidRDefault="001A75E9">
      <w:pPr>
        <w:spacing w:after="0" w:line="240" w:lineRule="auto"/>
      </w:pPr>
      <w:r>
        <w:separator/>
      </w:r>
    </w:p>
  </w:endnote>
  <w:endnote w:type="continuationSeparator" w:id="0">
    <w:p w14:paraId="022EAF42" w14:textId="77777777" w:rsidR="001A75E9" w:rsidRDefault="001A7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7DAE" w14:textId="77777777" w:rsidR="00970824" w:rsidRDefault="00000000">
    <w:pPr>
      <w:pStyle w:val="a6"/>
      <w:jc w:val="center"/>
    </w:pPr>
    <w: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411DA" w14:textId="77777777" w:rsidR="001A75E9" w:rsidRDefault="001A75E9">
      <w:pPr>
        <w:spacing w:after="0" w:line="240" w:lineRule="auto"/>
      </w:pPr>
      <w:r>
        <w:separator/>
      </w:r>
    </w:p>
  </w:footnote>
  <w:footnote w:type="continuationSeparator" w:id="0">
    <w:p w14:paraId="1DE322A7" w14:textId="77777777" w:rsidR="001A75E9" w:rsidRDefault="001A7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6FE4" w14:textId="77777777" w:rsidR="00970824" w:rsidRDefault="00000000">
    <w:pPr>
      <w:pStyle w:val="a5"/>
    </w:pPr>
    <w:r>
      <w:t>Legal Opinion — AI Model Training Under GDPR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6719703">
    <w:abstractNumId w:val="8"/>
  </w:num>
  <w:num w:numId="2" w16cid:durableId="915169205">
    <w:abstractNumId w:val="6"/>
  </w:num>
  <w:num w:numId="3" w16cid:durableId="403066498">
    <w:abstractNumId w:val="5"/>
  </w:num>
  <w:num w:numId="4" w16cid:durableId="112988475">
    <w:abstractNumId w:val="4"/>
  </w:num>
  <w:num w:numId="5" w16cid:durableId="1299644550">
    <w:abstractNumId w:val="7"/>
  </w:num>
  <w:num w:numId="6" w16cid:durableId="1370226738">
    <w:abstractNumId w:val="3"/>
  </w:num>
  <w:num w:numId="7" w16cid:durableId="387605950">
    <w:abstractNumId w:val="2"/>
  </w:num>
  <w:num w:numId="8" w16cid:durableId="1058213862">
    <w:abstractNumId w:val="1"/>
  </w:num>
  <w:num w:numId="9" w16cid:durableId="94188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5E9"/>
    <w:rsid w:val="0029639D"/>
    <w:rsid w:val="00326F90"/>
    <w:rsid w:val="00495280"/>
    <w:rsid w:val="00860E72"/>
    <w:rsid w:val="00970824"/>
    <w:rsid w:val="00AA1D8D"/>
    <w:rsid w:val="00B47730"/>
    <w:rsid w:val="00CB0664"/>
    <w:rsid w:val="00FC693F"/>
    <w:rsid w:val="00FC6C9E"/>
    <w:rsid w:val="00FD38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8E7AE"/>
  <w14:defaultImageDpi w14:val="300"/>
  <w15:docId w15:val="{13F64B20-E8B6-CB4D-8CAF-057563E7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color w:val="333333"/>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color w:val="1A3C6E"/>
      <w:sz w:val="36"/>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A3C6E"/>
      <w:sz w:val="28"/>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1A3C6E"/>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color w:val="999999"/>
      <w:sz w:val="16"/>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sz w:val="16"/>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pPr>
      <w:ind w:left="850"/>
    </w:pPr>
    <w:rPr>
      <w:i/>
      <w:iCs/>
      <w:color w:val="555555"/>
      <w:sz w:val="20"/>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1fc1c0-0c04-4fba-ba91-10b5dedc7df0}" enabled="1" method="Privileged" siteId="{4cce2d09-7ef7-4338-acc3-060d08fc21a4}"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4141</Words>
  <Characters>24516</Characters>
  <Application>Microsoft Office Word</Application>
  <DocSecurity>0</DocSecurity>
  <Lines>422</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이기쁨</cp:lastModifiedBy>
  <cp:revision>3</cp:revision>
  <dcterms:created xsi:type="dcterms:W3CDTF">2013-12-23T23:15:00Z</dcterms:created>
  <dcterms:modified xsi:type="dcterms:W3CDTF">2026-03-26T01:35:00Z</dcterms:modified>
  <cp:category/>
</cp:coreProperties>
</file>