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line="264" w:lineRule="auto"/>
        <w:jc w:val="center"/>
      </w:pPr>
      <w:r>
        <w:rPr>
          <w:rFonts w:ascii="Aptos" w:hAnsi="Aptos"/>
          <w:b/>
          <w:i w:val="0"/>
          <w:color w:val="111111"/>
          <w:sz w:val="52"/>
        </w:rPr>
        <w:t>LOYALSTRING</w:t>
      </w:r>
    </w:p>
    <w:p>
      <w:pPr>
        <w:spacing w:before="0" w:after="100" w:line="264" w:lineRule="auto"/>
        <w:jc w:val="center"/>
      </w:pPr>
      <w:r>
        <w:rPr>
          <w:rFonts w:ascii="Aptos" w:hAnsi="Aptos"/>
          <w:b/>
          <w:i w:val="0"/>
          <w:color w:val="B88A2A"/>
          <w:sz w:val="68"/>
        </w:rPr>
        <w:t>VISION 2030</w:t>
      </w:r>
    </w:p>
    <w:p>
      <w:pPr>
        <w:spacing w:before="0" w:after="300" w:line="264" w:lineRule="auto"/>
        <w:jc w:val="center"/>
      </w:pPr>
      <w:r>
        <w:rPr>
          <w:rFonts w:ascii="Aptos" w:hAnsi="Aptos"/>
          <w:b/>
          <w:i w:val="0"/>
          <w:color w:val="5C2D91"/>
          <w:sz w:val="30"/>
        </w:rPr>
        <w:t>Website Page Content, UX Structure &amp; Developer Handoff</w:t>
      </w:r>
    </w:p>
    <w:tbl>
      <w:tblPr>
        <w:tblW w:type="auto" w:w="0"/>
        <w:jc w:val="center"/>
        <w:tblLook w:firstColumn="1" w:firstRow="1" w:lastColumn="0" w:lastRow="0" w:noHBand="0" w:noVBand="1" w:val="04A0"/>
      </w:tblPr>
      <w:tblGrid>
        <w:gridCol w:w="10368"/>
      </w:tblGrid>
      <w:tr>
        <w:trPr>
          <w:cantSplit/>
        </w:trPr>
        <w:tc>
          <w:tcPr>
            <w:tcW w:type="dxa" w:w="10368"/>
            <w:shd w:fill="F7F3FB"/>
            <w:tcMar>
              <w:top w:w="120" w:type="dxa"/>
              <w:start w:w="140" w:type="dxa"/>
              <w:bottom w:w="120" w:type="dxa"/>
              <w:end w:w="140" w:type="dxa"/>
            </w:tcMar>
            <w:tcBorders>
              <w:top w:val="single" w:sz="8" w:color="5C2D91"/>
              <w:left w:val="single" w:sz="8" w:color="5C2D91"/>
              <w:bottom w:val="single" w:sz="8" w:color="5C2D91"/>
              <w:right w:val="single" w:sz="8" w:color="5C2D91"/>
            </w:tcBorders>
          </w:tcPr>
          <w:p>
            <w:pPr>
              <w:spacing w:before="0" w:after="40" w:line="264" w:lineRule="auto"/>
            </w:pPr>
            <w:r>
              <w:rPr>
                <w:rFonts w:ascii="Aptos" w:hAnsi="Aptos"/>
                <w:b/>
                <w:i w:val="0"/>
                <w:color w:val="5C2D91"/>
                <w:sz w:val="21"/>
              </w:rPr>
              <w:t>POSITIONING PRINCIPLE</w:t>
            </w:r>
          </w:p>
          <w:p>
            <w:pPr>
              <w:spacing w:before="0" w:after="0" w:line="252" w:lineRule="auto"/>
            </w:pPr>
            <w:r>
              <w:rPr>
                <w:rFonts w:ascii="Aptos" w:hAnsi="Aptos"/>
                <w:b w:val="0"/>
                <w:i w:val="0"/>
                <w:color w:val="333333"/>
                <w:sz w:val="18"/>
              </w:rPr>
              <w:t>LoyalString is a technology company. The Vision 2030 page must communicate enterprise software, AI, automation, cloud, RFID/IoT, data intelligence, integration and digital transformation. Sparkle RFID should appear only as a specialised LoyalString technology solution and proof of industry application—not as the identity of LoyalString.</w:t>
            </w:r>
          </w:p>
        </w:tc>
      </w:tr>
    </w:tbl>
    <w:p>
      <w:pPr>
        <w:spacing w:after="0"/>
      </w:pPr>
    </w:p>
    <w:p>
      <w:pPr>
        <w:spacing w:before="440" w:after="100" w:line="264" w:lineRule="auto"/>
        <w:jc w:val="center"/>
      </w:pPr>
      <w:r>
        <w:rPr>
          <w:rFonts w:ascii="Aptos" w:hAnsi="Aptos"/>
          <w:b/>
          <w:i w:val="0"/>
          <w:color w:val="111111"/>
          <w:sz w:val="22"/>
        </w:rPr>
        <w:t>Document Purpose</w:t>
      </w:r>
    </w:p>
    <w:p>
      <w:pPr>
        <w:spacing w:before="0" w:after="80" w:line="264" w:lineRule="auto"/>
        <w:jc w:val="center"/>
      </w:pPr>
      <w:r>
        <w:rPr>
          <w:rFonts w:ascii="Aptos" w:hAnsi="Aptos"/>
          <w:b w:val="0"/>
          <w:i w:val="0"/>
          <w:color w:val="333333"/>
          <w:sz w:val="19"/>
        </w:rPr>
        <w:t>Ready-to-build specification for UI/UX, frontend, backend/CMS, QA and SEO teams.</w:t>
      </w:r>
    </w:p>
    <w:p>
      <w:pPr>
        <w:spacing w:before="560" w:after="40" w:line="264" w:lineRule="auto"/>
        <w:jc w:val="center"/>
      </w:pPr>
      <w:r>
        <w:rPr>
          <w:rFonts w:ascii="Aptos" w:hAnsi="Aptos"/>
          <w:b w:val="0"/>
          <w:i w:val="0"/>
          <w:color w:val="777777"/>
          <w:sz w:val="16"/>
        </w:rPr>
        <w:t>Prepared for</w:t>
      </w:r>
    </w:p>
    <w:p>
      <w:pPr>
        <w:spacing w:before="0" w:after="40" w:line="264" w:lineRule="auto"/>
        <w:jc w:val="center"/>
      </w:pPr>
      <w:r>
        <w:rPr>
          <w:rFonts w:ascii="Aptos" w:hAnsi="Aptos"/>
          <w:b/>
          <w:i w:val="0"/>
          <w:color w:val="111111"/>
          <w:sz w:val="20"/>
        </w:rPr>
        <w:t>LoyalString International Pvt. Ltd.</w:t>
      </w:r>
    </w:p>
    <w:p>
      <w:pPr>
        <w:spacing w:before="120" w:after="0" w:line="264" w:lineRule="auto"/>
        <w:jc w:val="center"/>
      </w:pPr>
      <w:r>
        <w:rPr>
          <w:rFonts w:ascii="Aptos" w:hAnsi="Aptos"/>
          <w:b w:val="0"/>
          <w:i w:val="0"/>
          <w:color w:val="777777"/>
          <w:sz w:val="17"/>
        </w:rPr>
        <w:t>Vision 2030 Website Implementation</w:t>
      </w:r>
    </w:p>
    <w:p>
      <w:r>
        <w:br w:type="page"/>
      </w:r>
    </w:p>
    <w:p>
      <w:pPr>
        <w:spacing w:before="200" w:after="80" w:line="264" w:lineRule="auto"/>
      </w:pPr>
      <w:r>
        <w:rPr>
          <w:rFonts w:ascii="Aptos" w:hAnsi="Aptos"/>
          <w:b/>
          <w:i w:val="0"/>
          <w:color w:val="111111"/>
          <w:sz w:val="36"/>
        </w:rPr>
        <w:t>1. Developer Quick Start</w:t>
      </w:r>
    </w:p>
    <w:p>
      <w:pPr>
        <w:spacing w:before="0" w:after="100" w:line="264" w:lineRule="auto"/>
      </w:pPr>
      <w:r>
        <w:rPr>
          <w:rFonts w:ascii="Aptos" w:hAnsi="Aptos"/>
          <w:b w:val="0"/>
          <w:i w:val="0"/>
          <w:color w:val="B88A2A"/>
          <w:sz w:val="11"/>
        </w:rPr>
        <w:t>━━━━━━━━━━━━━━━━━━━━━━━━━━━━━━━━</w:t>
      </w:r>
    </w:p>
    <w:p>
      <w:pPr>
        <w:spacing w:before="0" w:after="120" w:line="264" w:lineRule="auto"/>
      </w:pPr>
      <w:r>
        <w:rPr>
          <w:rFonts w:ascii="Aptos" w:hAnsi="Aptos"/>
          <w:b w:val="0"/>
          <w:i/>
          <w:color w:val="666666"/>
          <w:sz w:val="18"/>
        </w:rPr>
        <w:t>Read this section before design or implementation begins.</w:t>
      </w:r>
    </w:p>
    <w:tbl>
      <w:tblPr>
        <w:tblW w:type="auto" w:w="0"/>
        <w:jc w:val="center"/>
        <w:tblLayout w:type="fixed"/>
        <w:tblLook w:firstColumn="1" w:firstRow="1" w:lastColumn="0" w:lastRow="0" w:noHBand="0" w:noVBand="1" w:val="04A0"/>
      </w:tblPr>
      <w:tblGrid>
        <w:gridCol w:w="5184"/>
        <w:gridCol w:w="5184"/>
      </w:tblGrid>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Page Name</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 Vision 2030</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Page Type</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Corporate vision / strategic brand page</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Primary Brand</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Secondary Brand Mention</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Sparkle RFID - limited, contextual, industry-application proof point</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Primary Objective</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Position LoyalString as a broad, future-ready technology company</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Primary Audience</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Enterprise customers, partners, investors, prospective employees, technology ecosystem partners</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Primary CTA</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Explore Our Technology</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Secondary CTA</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Partner With LoyalString</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Recommended URL</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/vision-2030</w:t>
            </w:r>
          </w:p>
        </w:tc>
      </w:tr>
      <w:tr>
        <w:trPr>
          <w:cantSplit/>
        </w:trPr>
        <w:tc>
          <w:tcPr>
            <w:tcW w:type="dxa" w:w="2880"/>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Recommended Navigation</w:t>
            </w:r>
          </w:p>
        </w:tc>
        <w:tc>
          <w:tcPr>
            <w:tcW w:type="dxa" w:w="7200"/>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About / Company → Vision 2030</w:t>
            </w:r>
          </w:p>
        </w:tc>
      </w:tr>
    </w:tbl>
    <w:p>
      <w:pPr>
        <w:spacing w:before="160" w:after="60" w:line="264" w:lineRule="auto"/>
      </w:pPr>
      <w:r>
        <w:rPr>
          <w:rFonts w:ascii="Aptos" w:hAnsi="Aptos"/>
          <w:b/>
          <w:i w:val="0"/>
          <w:color w:val="5C2D91"/>
          <w:sz w:val="26"/>
        </w:rPr>
        <w:t>Non-Negotiable Brand Rule</w:t>
      </w:r>
    </w:p>
    <w:tbl>
      <w:tblPr>
        <w:tblW w:type="auto" w:w="0"/>
        <w:jc w:val="center"/>
        <w:tblLook w:firstColumn="1" w:firstRow="1" w:lastColumn="0" w:lastRow="0" w:noHBand="0" w:noVBand="1" w:val="04A0"/>
      </w:tblPr>
      <w:tblGrid>
        <w:gridCol w:w="10368"/>
      </w:tblGrid>
      <w:tr>
        <w:trPr>
          <w:cantSplit/>
        </w:trPr>
        <w:tc>
          <w:tcPr>
            <w:tcW w:type="dxa" w:w="10368"/>
            <w:shd w:fill="FFF5F5"/>
            <w:tcMar>
              <w:top w:w="120" w:type="dxa"/>
              <w:start w:w="140" w:type="dxa"/>
              <w:bottom w:w="120" w:type="dxa"/>
              <w:end w:w="140" w:type="dxa"/>
            </w:tcMar>
            <w:tcBorders>
              <w:top w:val="single" w:sz="8" w:color="B42318"/>
              <w:left w:val="single" w:sz="8" w:color="B42318"/>
              <w:bottom w:val="single" w:sz="8" w:color="B42318"/>
              <w:right w:val="single" w:sz="8" w:color="B42318"/>
            </w:tcBorders>
          </w:tcPr>
          <w:p>
            <w:pPr>
              <w:spacing w:before="0" w:after="40" w:line="264" w:lineRule="auto"/>
            </w:pPr>
            <w:r>
              <w:rPr>
                <w:rFonts w:ascii="Aptos" w:hAnsi="Aptos"/>
                <w:b/>
                <w:i w:val="0"/>
                <w:color w:val="B42318"/>
                <w:sz w:val="21"/>
              </w:rPr>
              <w:t>DO NOT POSITION LOYALSTRING AS A JEWELLERY COMPANY</w:t>
            </w:r>
          </w:p>
          <w:p>
            <w:pPr>
              <w:spacing w:before="0" w:after="0" w:line="252" w:lineRule="auto"/>
            </w:pPr>
            <w:r>
              <w:rPr>
                <w:rFonts w:ascii="Aptos" w:hAnsi="Aptos"/>
                <w:b w:val="0"/>
                <w:i w:val="0"/>
                <w:color w:val="333333"/>
                <w:sz w:val="18"/>
              </w:rPr>
              <w:t>The website must never imply that LoyalString exists only for jewellery. Jewellery is one industry use case. Sparkle RFID is the specialised RFID solution with strong jewellery application. LoyalString itself must remain industry-agnostic and technology-led.</w:t>
            </w:r>
          </w:p>
        </w:tc>
      </w:tr>
    </w:tbl>
    <w:p>
      <w:pPr>
        <w:spacing w:after="0"/>
      </w:pPr>
    </w:p>
    <w:p>
      <w:pPr>
        <w:spacing w:before="160" w:after="60" w:line="264" w:lineRule="auto"/>
      </w:pPr>
      <w:r>
        <w:rPr>
          <w:rFonts w:ascii="Aptos" w:hAnsi="Aptos"/>
          <w:b/>
          <w:i w:val="0"/>
          <w:color w:val="5C2D91"/>
          <w:sz w:val="26"/>
        </w:rPr>
        <w:t>What the visitor should understand within 15 seconds</w:t>
      </w:r>
    </w:p>
    <w:p>
      <w:pPr>
        <w:pStyle w:val="ListBullet"/>
        <w:spacing w:before="0" w:after="40" w:line="247" w:lineRule="auto"/>
      </w:pPr>
      <w:r>
        <w:rPr>
          <w:rFonts w:ascii="Aptos" w:hAnsi="Aptos"/>
          <w:b w:val="0"/>
          <w:i w:val="0"/>
          <w:color w:val="333333"/>
          <w:sz w:val="18"/>
        </w:rPr>
        <w:t>LoyalString is a technology company, not a jewellery-only company.</w:t>
      </w:r>
    </w:p>
    <w:p>
      <w:pPr>
        <w:pStyle w:val="ListBullet"/>
        <w:spacing w:before="0" w:after="40" w:line="247" w:lineRule="auto"/>
      </w:pPr>
      <w:r>
        <w:rPr>
          <w:rFonts w:ascii="Aptos" w:hAnsi="Aptos"/>
          <w:b w:val="0"/>
          <w:i w:val="0"/>
          <w:color w:val="333333"/>
          <w:sz w:val="18"/>
        </w:rPr>
        <w:t>Its strategic direction includes enterprise software, AI, automation, cloud, RFID/IoT, data and integration.</w:t>
      </w:r>
    </w:p>
    <w:p>
      <w:pPr>
        <w:pStyle w:val="ListBullet"/>
        <w:spacing w:before="0" w:after="40" w:line="247" w:lineRule="auto"/>
      </w:pPr>
      <w:r>
        <w:rPr>
          <w:rFonts w:ascii="Aptos" w:hAnsi="Aptos"/>
          <w:b w:val="0"/>
          <w:i w:val="0"/>
          <w:color w:val="333333"/>
          <w:sz w:val="18"/>
        </w:rPr>
        <w:t>Its ambition is to build intelligent, connected technology platforms for multiple industries.</w:t>
      </w:r>
    </w:p>
    <w:p>
      <w:pPr>
        <w:pStyle w:val="ListBullet"/>
        <w:spacing w:before="0" w:after="40" w:line="247" w:lineRule="auto"/>
      </w:pPr>
      <w:r>
        <w:rPr>
          <w:rFonts w:ascii="Aptos" w:hAnsi="Aptos"/>
          <w:b w:val="0"/>
          <w:i w:val="0"/>
          <w:color w:val="333333"/>
          <w:sz w:val="18"/>
        </w:rPr>
        <w:t>Sparkle RFID is one real-world example of how LoyalString applies technology to a specialised industry problem.</w:t>
      </w:r>
    </w:p>
    <w:p>
      <w:pPr>
        <w:pStyle w:val="ListBullet"/>
        <w:spacing w:before="0" w:after="40" w:line="247" w:lineRule="auto"/>
      </w:pPr>
      <w:r>
        <w:rPr>
          <w:rFonts w:ascii="Aptos" w:hAnsi="Aptos"/>
          <w:b w:val="0"/>
          <w:i w:val="0"/>
          <w:color w:val="333333"/>
          <w:sz w:val="18"/>
        </w:rPr>
        <w:t>Vision 2030 is a serious roadmap, not a marketing slogan.</w:t>
      </w:r>
    </w:p>
    <w:p>
      <w:pPr>
        <w:spacing w:before="160" w:after="60" w:line="264" w:lineRule="auto"/>
      </w:pPr>
      <w:r>
        <w:rPr>
          <w:rFonts w:ascii="Aptos" w:hAnsi="Aptos"/>
          <w:b/>
          <w:i w:val="0"/>
          <w:color w:val="5C2D91"/>
          <w:sz w:val="26"/>
        </w:rPr>
        <w:t>Recommended Build Approach</w:t>
      </w:r>
    </w:p>
    <w:p>
      <w:pPr>
        <w:spacing w:before="0" w:after="100" w:line="259" w:lineRule="auto"/>
      </w:pPr>
      <w:r>
        <w:rPr>
          <w:rFonts w:ascii="Aptos" w:hAnsi="Aptos"/>
          <w:b w:val="0"/>
          <w:i w:val="0"/>
          <w:color w:val="333333"/>
          <w:sz w:val="19"/>
        </w:rPr>
        <w:t>Build this page as a modular, CMS-friendly long-form landing page. Every section should be a reusable component with editable title, copy, CTA, media and optional statistics. Do not hard-code business content into the component structure if a CMS is available.</w:t>
      </w:r>
    </w:p>
    <w:p>
      <w:r>
        <w:br w:type="page"/>
      </w:r>
    </w:p>
    <w:p>
      <w:pPr>
        <w:spacing w:before="200" w:after="80" w:line="264" w:lineRule="auto"/>
      </w:pPr>
      <w:r>
        <w:rPr>
          <w:rFonts w:ascii="Aptos" w:hAnsi="Aptos"/>
          <w:b/>
          <w:i w:val="0"/>
          <w:color w:val="111111"/>
          <w:sz w:val="36"/>
        </w:rPr>
        <w:t>2. Page Goals, Audience &amp; Experience</w:t>
      </w:r>
    </w:p>
    <w:p>
      <w:pPr>
        <w:spacing w:before="0" w:after="100" w:line="264" w:lineRule="auto"/>
      </w:pPr>
      <w:r>
        <w:rPr>
          <w:rFonts w:ascii="Aptos" w:hAnsi="Aptos"/>
          <w:b w:val="0"/>
          <w:i w:val="0"/>
          <w:color w:val="B88A2A"/>
          <w:sz w:val="11"/>
        </w:rPr>
        <w:t>━━━━━━━━━━━━━━━━━━━━━━━━━━━━━━━━</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2088"/>
            <w:shd w:fill="111111"/>
            <w:tcMar>
              <w:top w:w="70" w:type="dxa"/>
              <w:start w:w="70" w:type="dxa"/>
              <w:bottom w:w="70" w:type="dxa"/>
              <w:end w:w="70" w:type="dxa"/>
            </w:tcMar>
          </w:tcPr>
          <w:p>
            <w:pPr>
              <w:spacing w:before="0" w:after="0" w:line="264" w:lineRule="auto"/>
            </w:pPr>
            <w:r>
              <w:rPr>
                <w:rFonts w:ascii="Aptos" w:hAnsi="Aptos"/>
                <w:b/>
                <w:i w:val="0"/>
                <w:color w:val="FFFFFF"/>
                <w:sz w:val="16"/>
              </w:rPr>
              <w:t>Goal</w:t>
            </w:r>
          </w:p>
        </w:tc>
        <w:tc>
          <w:tcPr>
            <w:tcW w:type="dxa" w:w="5328"/>
            <w:shd w:fill="111111"/>
            <w:tcMar>
              <w:top w:w="70" w:type="dxa"/>
              <w:start w:w="70" w:type="dxa"/>
              <w:bottom w:w="70" w:type="dxa"/>
              <w:end w:w="70" w:type="dxa"/>
            </w:tcMar>
          </w:tcPr>
          <w:p>
            <w:pPr>
              <w:spacing w:before="0" w:after="0" w:line="264" w:lineRule="auto"/>
            </w:pPr>
            <w:r>
              <w:rPr>
                <w:rFonts w:ascii="Aptos" w:hAnsi="Aptos"/>
                <w:b/>
                <w:i w:val="0"/>
                <w:color w:val="FFFFFF"/>
                <w:sz w:val="16"/>
              </w:rPr>
              <w:t>What It Must Achieve</w:t>
            </w:r>
          </w:p>
        </w:tc>
        <w:tc>
          <w:tcPr>
            <w:tcW w:type="dxa" w:w="3168"/>
            <w:shd w:fill="111111"/>
            <w:tcMar>
              <w:top w:w="70" w:type="dxa"/>
              <w:start w:w="70" w:type="dxa"/>
              <w:bottom w:w="70" w:type="dxa"/>
              <w:end w:w="70" w:type="dxa"/>
            </w:tcMar>
          </w:tcPr>
          <w:p>
            <w:pPr>
              <w:spacing w:before="0" w:after="0" w:line="264" w:lineRule="auto"/>
            </w:pPr>
            <w:r>
              <w:rPr>
                <w:rFonts w:ascii="Aptos" w:hAnsi="Aptos"/>
                <w:b/>
                <w:i w:val="0"/>
                <w:color w:val="FFFFFF"/>
                <w:sz w:val="16"/>
              </w:rPr>
              <w:t>Success Signal</w:t>
            </w:r>
          </w:p>
        </w:tc>
      </w:tr>
      <w:tr>
        <w:trPr>
          <w:cantSplit/>
        </w:trPr>
        <w:tc>
          <w:tcPr>
            <w:tcW w:type="dxa" w:w="208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Corporate Positioning</w:t>
            </w:r>
          </w:p>
        </w:tc>
        <w:tc>
          <w:tcPr>
            <w:tcW w:type="dxa" w:w="532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Present LoyalString as a broad technology organisation.</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Visitor can describe LoyalString without using 'jewellery company'.</w:t>
            </w:r>
          </w:p>
        </w:tc>
      </w:tr>
      <w:tr>
        <w:trPr>
          <w:cantSplit/>
        </w:trPr>
        <w:tc>
          <w:tcPr>
            <w:tcW w:type="dxa" w:w="208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Future Direction</w:t>
            </w:r>
          </w:p>
        </w:tc>
        <w:tc>
          <w:tcPr>
            <w:tcW w:type="dxa" w:w="532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Show a credible 2026-2030 evolution path.</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Roadmap is clear and easy to scan.</w:t>
            </w:r>
          </w:p>
        </w:tc>
      </w:tr>
      <w:tr>
        <w:trPr>
          <w:cantSplit/>
        </w:trPr>
        <w:tc>
          <w:tcPr>
            <w:tcW w:type="dxa" w:w="208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Technology Breadth</w:t>
            </w:r>
          </w:p>
        </w:tc>
        <w:tc>
          <w:tcPr>
            <w:tcW w:type="dxa" w:w="532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Show software, AI, automation, cloud, RFID/IoT, data and integration.</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Pillars are visible above the mid-page fold.</w:t>
            </w:r>
          </w:p>
        </w:tc>
      </w:tr>
      <w:tr>
        <w:trPr>
          <w:cantSplit/>
        </w:trPr>
        <w:tc>
          <w:tcPr>
            <w:tcW w:type="dxa" w:w="208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Proof of Application</w:t>
            </w:r>
          </w:p>
        </w:tc>
        <w:tc>
          <w:tcPr>
            <w:tcW w:type="dxa" w:w="532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Use Sparkle RFID as a grounded technology-in-action example.</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is visible but does not dominate the page.</w:t>
            </w:r>
          </w:p>
        </w:tc>
      </w:tr>
      <w:tr>
        <w:trPr>
          <w:cantSplit/>
        </w:trPr>
        <w:tc>
          <w:tcPr>
            <w:tcW w:type="dxa" w:w="208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Partner / Enterprise Trust</w:t>
            </w:r>
          </w:p>
        </w:tc>
        <w:tc>
          <w:tcPr>
            <w:tcW w:type="dxa" w:w="532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Communicate security, scale, engineering discipline and global ambition.</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Page feels enterprise-grade, not promotional-only.</w:t>
            </w:r>
          </w:p>
        </w:tc>
      </w:tr>
      <w:tr>
        <w:trPr>
          <w:cantSplit/>
        </w:trPr>
        <w:tc>
          <w:tcPr>
            <w:tcW w:type="dxa" w:w="208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Talent Brand</w:t>
            </w:r>
          </w:p>
        </w:tc>
        <w:tc>
          <w:tcPr>
            <w:tcW w:type="dxa" w:w="532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Show learning, engineering excellence and leadership development.</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Page is relevant to technology candidates as well as customers.</w:t>
            </w:r>
          </w:p>
        </w:tc>
      </w:tr>
    </w:tbl>
    <w:p>
      <w:pPr>
        <w:spacing w:before="160" w:after="60" w:line="264" w:lineRule="auto"/>
      </w:pPr>
      <w:r>
        <w:rPr>
          <w:rFonts w:ascii="Aptos" w:hAnsi="Aptos"/>
          <w:b/>
          <w:i w:val="0"/>
          <w:color w:val="5C2D91"/>
          <w:sz w:val="26"/>
        </w:rPr>
        <w:t>Primary Audiences</w:t>
      </w:r>
    </w:p>
    <w:p>
      <w:pPr>
        <w:pStyle w:val="ListBullet"/>
        <w:spacing w:before="0" w:after="40" w:line="247" w:lineRule="auto"/>
      </w:pPr>
      <w:r>
        <w:rPr>
          <w:rFonts w:ascii="Aptos" w:hAnsi="Aptos"/>
          <w:b w:val="0"/>
          <w:i w:val="0"/>
          <w:color w:val="333333"/>
          <w:sz w:val="18"/>
        </w:rPr>
        <w:t>Enterprise decision-makers and potential customers.</w:t>
      </w:r>
    </w:p>
    <w:p>
      <w:pPr>
        <w:pStyle w:val="ListBullet"/>
        <w:spacing w:before="0" w:after="40" w:line="247" w:lineRule="auto"/>
      </w:pPr>
      <w:r>
        <w:rPr>
          <w:rFonts w:ascii="Aptos" w:hAnsi="Aptos"/>
          <w:b w:val="0"/>
          <w:i w:val="0"/>
          <w:color w:val="333333"/>
          <w:sz w:val="18"/>
        </w:rPr>
        <w:t>Technology and integration partners.</w:t>
      </w:r>
    </w:p>
    <w:p>
      <w:pPr>
        <w:pStyle w:val="ListBullet"/>
        <w:spacing w:before="0" w:after="40" w:line="247" w:lineRule="auto"/>
      </w:pPr>
      <w:r>
        <w:rPr>
          <w:rFonts w:ascii="Aptos" w:hAnsi="Aptos"/>
          <w:b w:val="0"/>
          <w:i w:val="0"/>
          <w:color w:val="333333"/>
          <w:sz w:val="18"/>
        </w:rPr>
        <w:t>International partners and channel partners.</w:t>
      </w:r>
    </w:p>
    <w:p>
      <w:pPr>
        <w:pStyle w:val="ListBullet"/>
        <w:spacing w:before="0" w:after="40" w:line="247" w:lineRule="auto"/>
      </w:pPr>
      <w:r>
        <w:rPr>
          <w:rFonts w:ascii="Aptos" w:hAnsi="Aptos"/>
          <w:b w:val="0"/>
          <w:i w:val="0"/>
          <w:color w:val="333333"/>
          <w:sz w:val="18"/>
        </w:rPr>
        <w:t>Prospective employees and senior technology talent.</w:t>
      </w:r>
    </w:p>
    <w:p>
      <w:pPr>
        <w:pStyle w:val="ListBullet"/>
        <w:spacing w:before="0" w:after="40" w:line="247" w:lineRule="auto"/>
      </w:pPr>
      <w:r>
        <w:rPr>
          <w:rFonts w:ascii="Aptos" w:hAnsi="Aptos"/>
          <w:b w:val="0"/>
          <w:i w:val="0"/>
          <w:color w:val="333333"/>
          <w:sz w:val="18"/>
        </w:rPr>
        <w:t>Existing customers who want to understand LoyalString's future direction.</w:t>
      </w:r>
    </w:p>
    <w:p>
      <w:pPr>
        <w:pStyle w:val="ListBullet"/>
        <w:spacing w:before="0" w:after="40" w:line="247" w:lineRule="auto"/>
      </w:pPr>
      <w:r>
        <w:rPr>
          <w:rFonts w:ascii="Aptos" w:hAnsi="Aptos"/>
          <w:b w:val="0"/>
          <w:i w:val="0"/>
          <w:color w:val="333333"/>
          <w:sz w:val="18"/>
        </w:rPr>
        <w:t>Investors, advisors and business stakeholders.</w:t>
      </w:r>
    </w:p>
    <w:p>
      <w:pPr>
        <w:spacing w:before="160" w:after="60" w:line="264" w:lineRule="auto"/>
      </w:pPr>
      <w:r>
        <w:rPr>
          <w:rFonts w:ascii="Aptos" w:hAnsi="Aptos"/>
          <w:b/>
          <w:i w:val="0"/>
          <w:color w:val="5C2D91"/>
          <w:sz w:val="26"/>
        </w:rPr>
        <w:t>Tone of Voice</w:t>
      </w:r>
    </w:p>
    <w:tbl>
      <w:tblPr>
        <w:tblW w:type="auto" w:w="0"/>
        <w:jc w:val="center"/>
        <w:tblLayout w:type="fixed"/>
        <w:tblLook w:firstColumn="1" w:firstRow="1" w:lastColumn="0" w:lastRow="0" w:noHBand="0" w:noVBand="1" w:val="04A0"/>
      </w:tblPr>
      <w:tblGrid>
        <w:gridCol w:w="5184"/>
        <w:gridCol w:w="5184"/>
      </w:tblGrid>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Use</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Confident, intelligent, modern, enterprise, future-looking, practical.</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Avoid</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Overpromising, buzzword-heavy AI claims, exaggerated global claims, jewellery-only positioning.</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Writing Style</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Short strong headings + concise explanatory copy + visual storytelling.</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Brand Personality</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Technology-first, trustworthy, ambitious, grounded, globally minded.</w:t>
            </w:r>
          </w:p>
        </w:tc>
      </w:tr>
    </w:tbl>
    <w:p>
      <w:r>
        <w:br w:type="page"/>
      </w:r>
    </w:p>
    <w:p>
      <w:pPr>
        <w:spacing w:before="200" w:after="80" w:line="264" w:lineRule="auto"/>
      </w:pPr>
      <w:r>
        <w:rPr>
          <w:rFonts w:ascii="Aptos" w:hAnsi="Aptos"/>
          <w:b/>
          <w:i w:val="0"/>
          <w:color w:val="111111"/>
          <w:sz w:val="36"/>
        </w:rPr>
        <w:t>3. Page Information Architecture</w:t>
      </w:r>
    </w:p>
    <w:p>
      <w:pPr>
        <w:spacing w:before="0" w:after="100" w:line="264" w:lineRule="auto"/>
      </w:pPr>
      <w:r>
        <w:rPr>
          <w:rFonts w:ascii="Aptos" w:hAnsi="Aptos"/>
          <w:b w:val="0"/>
          <w:i w:val="0"/>
          <w:color w:val="B88A2A"/>
          <w:sz w:val="11"/>
        </w:rPr>
        <w:t>━━━━━━━━━━━━━━━━━━━━━━━━━━━━━━━━</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648"/>
            <w:shd w:fill="111111"/>
            <w:tcMar>
              <w:top w:w="70" w:type="dxa"/>
              <w:start w:w="70" w:type="dxa"/>
              <w:bottom w:w="70" w:type="dxa"/>
              <w:end w:w="70" w:type="dxa"/>
            </w:tcMar>
          </w:tcPr>
          <w:p>
            <w:pPr>
              <w:spacing w:before="0" w:after="0" w:line="264" w:lineRule="auto"/>
            </w:pPr>
            <w:r>
              <w:rPr>
                <w:rFonts w:ascii="Aptos" w:hAnsi="Aptos"/>
                <w:b/>
                <w:i w:val="0"/>
                <w:color w:val="FFFFFF"/>
                <w:sz w:val="16"/>
              </w:rPr>
              <w:t>#</w:t>
            </w:r>
          </w:p>
        </w:tc>
        <w:tc>
          <w:tcPr>
            <w:tcW w:type="dxa" w:w="3744"/>
            <w:shd w:fill="111111"/>
            <w:tcMar>
              <w:top w:w="70" w:type="dxa"/>
              <w:start w:w="70" w:type="dxa"/>
              <w:bottom w:w="70" w:type="dxa"/>
              <w:end w:w="70" w:type="dxa"/>
            </w:tcMar>
          </w:tcPr>
          <w:p>
            <w:pPr>
              <w:spacing w:before="0" w:after="0" w:line="264" w:lineRule="auto"/>
            </w:pPr>
            <w:r>
              <w:rPr>
                <w:rFonts w:ascii="Aptos" w:hAnsi="Aptos"/>
                <w:b/>
                <w:i w:val="0"/>
                <w:color w:val="FFFFFF"/>
                <w:sz w:val="16"/>
              </w:rPr>
              <w:t>Section</w:t>
            </w:r>
          </w:p>
        </w:tc>
        <w:tc>
          <w:tcPr>
            <w:tcW w:type="dxa" w:w="6840"/>
            <w:shd w:fill="111111"/>
            <w:tcMar>
              <w:top w:w="70" w:type="dxa"/>
              <w:start w:w="70" w:type="dxa"/>
              <w:bottom w:w="70" w:type="dxa"/>
              <w:end w:w="70" w:type="dxa"/>
            </w:tcMar>
          </w:tcPr>
          <w:p>
            <w:pPr>
              <w:spacing w:before="0" w:after="0" w:line="264" w:lineRule="auto"/>
            </w:pPr>
            <w:r>
              <w:rPr>
                <w:rFonts w:ascii="Aptos" w:hAnsi="Aptos"/>
                <w:b/>
                <w:i w:val="0"/>
                <w:color w:val="FFFFFF"/>
                <w:sz w:val="16"/>
              </w:rPr>
              <w:t>Purpose</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01</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Hero - LoyalString Vision 2030</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Establish corporate technology positioning immediately.</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02</w:t>
            </w:r>
          </w:p>
        </w:tc>
        <w:tc>
          <w:tcPr>
            <w:tcW w:type="dxa" w:w="37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Technology Without Boundaries</w:t>
            </w:r>
          </w:p>
        </w:tc>
        <w:tc>
          <w:tcPr>
            <w:tcW w:type="dxa" w:w="684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Explain the belief and context behind Vision 2030.</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03</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 &amp; Mission</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State long-term aspiration and operating mission.</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04</w:t>
            </w:r>
          </w:p>
        </w:tc>
        <w:tc>
          <w:tcPr>
            <w:tcW w:type="dxa" w:w="37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Connected Technology Ecosystem</w:t>
            </w:r>
          </w:p>
        </w:tc>
        <w:tc>
          <w:tcPr>
            <w:tcW w:type="dxa" w:w="684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Show how LoyalString technologies work together.</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05</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Strategic Pillars</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Present core technology directions.</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06</w:t>
            </w:r>
          </w:p>
        </w:tc>
        <w:tc>
          <w:tcPr>
            <w:tcW w:type="dxa" w:w="37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AI &amp; Intelligent Enterprise</w:t>
            </w:r>
          </w:p>
        </w:tc>
        <w:tc>
          <w:tcPr>
            <w:tcW w:type="dxa" w:w="684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Explain practical AI direction.</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07</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RFID &amp; IoT</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Show physical-digital connectivity capabilities.</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08</w:t>
            </w:r>
          </w:p>
        </w:tc>
        <w:tc>
          <w:tcPr>
            <w:tcW w:type="dxa" w:w="37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RFID - Technology in Action</w:t>
            </w:r>
          </w:p>
        </w:tc>
        <w:tc>
          <w:tcPr>
            <w:tcW w:type="dxa" w:w="684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Provide a contained real-world industry application.</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09</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Data, Cloud &amp; Integration</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Reinforce enterprise-scale platform capabilities.</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10</w:t>
            </w:r>
          </w:p>
        </w:tc>
        <w:tc>
          <w:tcPr>
            <w:tcW w:type="dxa" w:w="37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Engineering, Security &amp; Trust</w:t>
            </w:r>
          </w:p>
        </w:tc>
        <w:tc>
          <w:tcPr>
            <w:tcW w:type="dxa" w:w="684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Establish enterprise credibility.</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11</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Industry Solutions</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Show core technology applied across multiple sectors.</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12</w:t>
            </w:r>
          </w:p>
        </w:tc>
        <w:tc>
          <w:tcPr>
            <w:tcW w:type="dxa" w:w="37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People, Innovation &amp; Partnerships</w:t>
            </w:r>
          </w:p>
        </w:tc>
        <w:tc>
          <w:tcPr>
            <w:tcW w:type="dxa" w:w="684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Communicate culture and ecosystem strategy.</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13</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2026-2030 Roadmap</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Visualise the journey to 2030.</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14</w:t>
            </w:r>
          </w:p>
        </w:tc>
        <w:tc>
          <w:tcPr>
            <w:tcW w:type="dxa" w:w="37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Leadership Message</w:t>
            </w:r>
          </w:p>
        </w:tc>
        <w:tc>
          <w:tcPr>
            <w:tcW w:type="dxa" w:w="684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Add human strategic voice.</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15</w:t>
            </w:r>
          </w:p>
        </w:tc>
        <w:tc>
          <w:tcPr>
            <w:tcW w:type="dxa" w:w="37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Closing Vision + CTA</w:t>
            </w:r>
          </w:p>
        </w:tc>
        <w:tc>
          <w:tcPr>
            <w:tcW w:type="dxa" w:w="684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End with a memorable brand statement and action.</w:t>
            </w:r>
          </w:p>
        </w:tc>
      </w:tr>
    </w:tbl>
    <w:p>
      <w:pPr>
        <w:spacing w:before="160" w:after="60" w:line="264" w:lineRule="auto"/>
      </w:pPr>
      <w:r>
        <w:rPr>
          <w:rFonts w:ascii="Aptos" w:hAnsi="Aptos"/>
          <w:b/>
          <w:i w:val="0"/>
          <w:color w:val="5C2D91"/>
          <w:sz w:val="26"/>
        </w:rPr>
        <w:t>Recommended Page Rhythm</w:t>
      </w:r>
    </w:p>
    <w:p>
      <w:pPr>
        <w:spacing w:before="0" w:after="100" w:line="259" w:lineRule="auto"/>
      </w:pPr>
      <w:r>
        <w:rPr>
          <w:rFonts w:ascii="Aptos" w:hAnsi="Aptos"/>
          <w:b w:val="0"/>
          <w:i w:val="0"/>
          <w:color w:val="333333"/>
          <w:sz w:val="19"/>
        </w:rPr>
        <w:t>Alternate between high-impact visual sections and text-led sections. Avoid placing three long text blocks back-to-back. The page should feel like a strategic technology story, not a corporate brochure converted to HTML.</w:t>
      </w:r>
    </w:p>
    <w:p>
      <w:r>
        <w:br w:type="page"/>
      </w:r>
    </w:p>
    <w:p>
      <w:pPr>
        <w:spacing w:before="200" w:after="80" w:line="264" w:lineRule="auto"/>
      </w:pPr>
      <w:r>
        <w:rPr>
          <w:rFonts w:ascii="Aptos" w:hAnsi="Aptos"/>
          <w:b/>
          <w:i w:val="0"/>
          <w:color w:val="111111"/>
          <w:sz w:val="36"/>
        </w:rPr>
        <w:t>4. Detailed Website Section Specifications</w:t>
      </w:r>
    </w:p>
    <w:p>
      <w:pPr>
        <w:spacing w:before="0" w:after="100" w:line="264" w:lineRule="auto"/>
      </w:pPr>
      <w:r>
        <w:rPr>
          <w:rFonts w:ascii="Aptos" w:hAnsi="Aptos"/>
          <w:b w:val="0"/>
          <w:i w:val="0"/>
          <w:color w:val="B88A2A"/>
          <w:sz w:val="11"/>
        </w:rPr>
        <w:t>━━━━━━━━━━━━━━━━━━━━━━━━━━━━━━━━</w:t>
      </w:r>
    </w:p>
    <w:p>
      <w:pPr>
        <w:spacing w:before="0" w:after="120" w:line="264" w:lineRule="auto"/>
      </w:pPr>
      <w:r>
        <w:rPr>
          <w:rFonts w:ascii="Aptos" w:hAnsi="Aptos"/>
          <w:b w:val="0"/>
          <w:i/>
          <w:color w:val="666666"/>
          <w:sz w:val="18"/>
        </w:rPr>
        <w:t>This is the implementation source of truth for page copy and layout.</w:t>
      </w:r>
    </w:p>
    <w:p>
      <w:pPr>
        <w:spacing w:before="160" w:after="60" w:line="264" w:lineRule="auto"/>
      </w:pPr>
      <w:r>
        <w:rPr>
          <w:rFonts w:ascii="Aptos" w:hAnsi="Aptos"/>
          <w:b/>
          <w:i w:val="0"/>
          <w:color w:val="5C2D91"/>
          <w:sz w:val="26"/>
        </w:rPr>
        <w:t>SECTION 01 - HERO</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visionHero</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Purpose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Establish LoyalString as a future-focused technology company.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Layout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Full viewport / 85-95vh desktop; 70-80vh mobile. Text left or centred; dynamic technology visual right/background.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Eyebrow</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 VISION 2030</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H1</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Engineering Technology for a Smarter, Connected World.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Body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At LoyalString, we believe the next generation of businesses will be built on intelligent software, connected systems, automation and data. Vision 2030 is our roadmap to evolve LoyalString into a globally recognised technology organisation—building scalable digital platforms and intelligent solutions that help businesses operate smarter, move faster and make better decisions.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Primary CTA</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Explore Vision 2030 → anchors to strategic pillars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Secondary CTA</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Discover Our Technology → technology/solutions page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Micro Line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Software. Intelligence. Automation. Connectivity.</w:t>
            </w:r>
          </w:p>
        </w:tc>
      </w:tr>
    </w:tbl>
    <w:p>
      <w:pPr>
        <w:spacing w:before="100" w:after="40" w:line="264" w:lineRule="auto"/>
      </w:pPr>
      <w:r>
        <w:rPr>
          <w:rFonts w:ascii="Aptos" w:hAnsi="Aptos"/>
          <w:b/>
          <w:i w:val="0"/>
          <w:color w:val="242424"/>
          <w:sz w:val="21"/>
        </w:rPr>
        <w:t>Developer Notes</w:t>
      </w:r>
    </w:p>
    <w:p>
      <w:pPr>
        <w:pStyle w:val="ListBullet"/>
        <w:spacing w:before="0" w:after="40" w:line="247" w:lineRule="auto"/>
      </w:pPr>
      <w:r>
        <w:rPr>
          <w:rFonts w:ascii="Aptos" w:hAnsi="Aptos"/>
          <w:b w:val="0"/>
          <w:i w:val="0"/>
          <w:color w:val="333333"/>
          <w:sz w:val="18"/>
        </w:rPr>
        <w:t>Use one H1 only on the page.</w:t>
      </w:r>
    </w:p>
    <w:p>
      <w:pPr>
        <w:pStyle w:val="ListBullet"/>
        <w:spacing w:before="0" w:after="40" w:line="247" w:lineRule="auto"/>
      </w:pPr>
      <w:r>
        <w:rPr>
          <w:rFonts w:ascii="Aptos" w:hAnsi="Aptos"/>
          <w:b w:val="0"/>
          <w:i w:val="0"/>
          <w:color w:val="333333"/>
          <w:sz w:val="18"/>
        </w:rPr>
        <w:t>Hero must load without video dependency. If background video is used, provide poster image fallback.</w:t>
      </w:r>
    </w:p>
    <w:p>
      <w:pPr>
        <w:pStyle w:val="ListBullet"/>
        <w:spacing w:before="0" w:after="40" w:line="247" w:lineRule="auto"/>
      </w:pPr>
      <w:r>
        <w:rPr>
          <w:rFonts w:ascii="Aptos" w:hAnsi="Aptos"/>
          <w:b w:val="0"/>
          <w:i w:val="0"/>
          <w:color w:val="333333"/>
          <w:sz w:val="18"/>
        </w:rPr>
        <w:t>Avoid jewellery imagery in the hero.</w:t>
      </w:r>
    </w:p>
    <w:p>
      <w:pPr>
        <w:pStyle w:val="ListBullet"/>
        <w:spacing w:before="0" w:after="40" w:line="247" w:lineRule="auto"/>
      </w:pPr>
      <w:r>
        <w:rPr>
          <w:rFonts w:ascii="Aptos" w:hAnsi="Aptos"/>
          <w:b w:val="0"/>
          <w:i w:val="0"/>
          <w:color w:val="333333"/>
          <w:sz w:val="18"/>
        </w:rPr>
        <w:t>Preferred visual language: abstract data networks, connected systems, software interfaces, cloud/AI nodes, subtle physical-digital signals.</w:t>
      </w:r>
    </w:p>
    <w:p>
      <w:pPr>
        <w:pStyle w:val="ListBullet"/>
        <w:spacing w:before="0" w:after="40" w:line="247" w:lineRule="auto"/>
      </w:pPr>
      <w:r>
        <w:rPr>
          <w:rFonts w:ascii="Aptos" w:hAnsi="Aptos"/>
          <w:b w:val="0"/>
          <w:i w:val="0"/>
          <w:color w:val="333333"/>
          <w:sz w:val="18"/>
        </w:rPr>
        <w:t>Respect prefers-reduced-motion.</w:t>
      </w:r>
    </w:p>
    <w:p>
      <w:pPr>
        <w:spacing w:before="160" w:after="60" w:line="264" w:lineRule="auto"/>
      </w:pPr>
      <w:r>
        <w:rPr>
          <w:rFonts w:ascii="Aptos" w:hAnsi="Aptos"/>
          <w:b/>
          <w:i w:val="0"/>
          <w:color w:val="5C2D91"/>
          <w:sz w:val="26"/>
        </w:rPr>
        <w:t>SECTION 02 - TECHNOLOGY WITHOUT BOUNDARIES</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visionIntro</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Section Label</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OUR DIRECTION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 Without Boundaries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Lead Quote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 should solve real business problems—not create additional complexity.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Copy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As industries evolve, organisations are moving from disconnected applications and manual processes toward intelligent, connected and automated digital ecosystems. Our Vision 2030 is to position LoyalString at the centre of this transformation.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Technology List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Enterprise Software • Artificial Intelligence • Cloud Platforms • Automation • RFID &amp; IoT • Data Intelligence • Mobile Technologies • System Integration • Digital Transformation</w:t>
            </w:r>
          </w:p>
        </w:tc>
      </w:tr>
    </w:tbl>
    <w:p>
      <w:pPr>
        <w:spacing w:before="160" w:after="60" w:line="264" w:lineRule="auto"/>
      </w:pPr>
      <w:r>
        <w:rPr>
          <w:rFonts w:ascii="Aptos" w:hAnsi="Aptos"/>
          <w:b/>
          <w:i w:val="0"/>
          <w:color w:val="5C2D91"/>
          <w:sz w:val="26"/>
        </w:rPr>
        <w:t>SECTION 03 - VISION &amp; MISSION</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visionMission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Layout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Two-column cards: Vision / Mission.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Vision</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To build LoyalString into a globally trusted technology company that creates intelligent, connected and scalable digital solutions capable of transforming businesses and industries.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Mission</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Combine technology, engineering and business understanding to solve complex operational challenges through simple, practical and scalable solutions.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Mission Bullets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Enterprise technology; process simplification; automation; physical-digital connectivity; actionable intelligence; secure and scalable platforms; practical AI; industry-specific solutions; continuous research and innovation.</w:t>
            </w:r>
          </w:p>
        </w:tc>
      </w:tr>
    </w:tbl>
    <w:p>
      <w:pPr>
        <w:spacing w:before="160" w:after="60" w:line="264" w:lineRule="auto"/>
      </w:pPr>
      <w:r>
        <w:rPr>
          <w:rFonts w:ascii="Aptos" w:hAnsi="Aptos"/>
          <w:b/>
          <w:i w:val="0"/>
          <w:color w:val="5C2D91"/>
          <w:sz w:val="26"/>
        </w:rPr>
        <w:t>SECTION 04 - CONNECTED TECHNOLOGY ECOSYSTEM</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technologyEcosystem</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From Software Products to a Connected Technology Ecosystem</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Lead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The future of LoyalString is not defined by one software product, one industry or one technology.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Visual Formula</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Enterprise Software + AI + Cloud + RFID &amp; IoT + Automation + Data &amp; Analytics + Mobile Technology + Digital Infrastructure → Intelligent Business Transformation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Interaction</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Desktop: connected-node ecosystem diagram. Mobile: vertically stacked cards with a single directional connector.</w:t>
            </w:r>
          </w:p>
        </w:tc>
      </w:tr>
    </w:tbl>
    <w:p>
      <w:r>
        <w:br w:type="page"/>
      </w:r>
    </w:p>
    <w:p>
      <w:pPr>
        <w:spacing w:before="160" w:after="60" w:line="264" w:lineRule="auto"/>
      </w:pPr>
      <w:r>
        <w:rPr>
          <w:rFonts w:ascii="Aptos" w:hAnsi="Aptos"/>
          <w:b/>
          <w:i w:val="0"/>
          <w:color w:val="5C2D91"/>
          <w:sz w:val="26"/>
        </w:rPr>
        <w:t>SECTION 05 - STRATEGIC TECHNOLOGY PILLARS</w:t>
      </w:r>
    </w:p>
    <w:p>
      <w:pPr>
        <w:spacing w:before="0" w:after="100" w:line="259" w:lineRule="auto"/>
      </w:pPr>
      <w:r>
        <w:rPr>
          <w:rFonts w:ascii="Aptos" w:hAnsi="Aptos"/>
          <w:b w:val="0"/>
          <w:i w:val="0"/>
          <w:color w:val="333333"/>
          <w:sz w:val="19"/>
        </w:rPr>
        <w:t>Use seven numbered cards or alternating full-width sections. Each card should support title, short description, optional icon/illustration, 3-5 bullet capabilities and a 'Vision 2030' statement.</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648"/>
            <w:shd w:fill="111111"/>
            <w:tcMar>
              <w:top w:w="70" w:type="dxa"/>
              <w:start w:w="70" w:type="dxa"/>
              <w:bottom w:w="70" w:type="dxa"/>
              <w:end w:w="70" w:type="dxa"/>
            </w:tcMar>
          </w:tcPr>
          <w:p>
            <w:pPr>
              <w:spacing w:before="0" w:after="0" w:line="264" w:lineRule="auto"/>
            </w:pPr>
            <w:r>
              <w:rPr>
                <w:rFonts w:ascii="Aptos" w:hAnsi="Aptos"/>
                <w:b/>
                <w:i w:val="0"/>
                <w:color w:val="FFFFFF"/>
                <w:sz w:val="16"/>
              </w:rPr>
              <w:t>No.</w:t>
            </w:r>
          </w:p>
        </w:tc>
        <w:tc>
          <w:tcPr>
            <w:tcW w:type="dxa" w:w="2520"/>
            <w:shd w:fill="111111"/>
            <w:tcMar>
              <w:top w:w="70" w:type="dxa"/>
              <w:start w:w="70" w:type="dxa"/>
              <w:bottom w:w="70" w:type="dxa"/>
              <w:end w:w="70" w:type="dxa"/>
            </w:tcMar>
          </w:tcPr>
          <w:p>
            <w:pPr>
              <w:spacing w:before="0" w:after="0" w:line="264" w:lineRule="auto"/>
            </w:pPr>
            <w:r>
              <w:rPr>
                <w:rFonts w:ascii="Aptos" w:hAnsi="Aptos"/>
                <w:b/>
                <w:i w:val="0"/>
                <w:color w:val="FFFFFF"/>
                <w:sz w:val="16"/>
              </w:rPr>
              <w:t>Pillar</w:t>
            </w:r>
          </w:p>
        </w:tc>
        <w:tc>
          <w:tcPr>
            <w:tcW w:type="dxa" w:w="4608"/>
            <w:shd w:fill="111111"/>
            <w:tcMar>
              <w:top w:w="70" w:type="dxa"/>
              <w:start w:w="70" w:type="dxa"/>
              <w:bottom w:w="70" w:type="dxa"/>
              <w:end w:w="70" w:type="dxa"/>
            </w:tcMar>
          </w:tcPr>
          <w:p>
            <w:pPr>
              <w:spacing w:before="0" w:after="0" w:line="264" w:lineRule="auto"/>
            </w:pPr>
            <w:r>
              <w:rPr>
                <w:rFonts w:ascii="Aptos" w:hAnsi="Aptos"/>
                <w:b/>
                <w:i w:val="0"/>
                <w:color w:val="FFFFFF"/>
                <w:sz w:val="16"/>
              </w:rPr>
              <w:t>Website Copy Direction</w:t>
            </w:r>
          </w:p>
        </w:tc>
        <w:tc>
          <w:tcPr>
            <w:tcW w:type="dxa" w:w="2952"/>
            <w:shd w:fill="111111"/>
            <w:tcMar>
              <w:top w:w="70" w:type="dxa"/>
              <w:start w:w="70" w:type="dxa"/>
              <w:bottom w:w="70" w:type="dxa"/>
              <w:end w:w="70" w:type="dxa"/>
            </w:tcMar>
          </w:tcPr>
          <w:p>
            <w:pPr>
              <w:spacing w:before="0" w:after="0" w:line="264" w:lineRule="auto"/>
            </w:pPr>
            <w:r>
              <w:rPr>
                <w:rFonts w:ascii="Aptos" w:hAnsi="Aptos"/>
                <w:b/>
                <w:i w:val="0"/>
                <w:color w:val="FFFFFF"/>
                <w:sz w:val="16"/>
              </w:rPr>
              <w:t>2030 Statement</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01</w:t>
            </w:r>
          </w:p>
        </w:tc>
        <w:tc>
          <w:tcPr>
            <w:tcW w:type="dxa" w:w="25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Enterprise Software Platforms</w:t>
            </w:r>
          </w:p>
        </w:tc>
        <w:tc>
          <w:tcPr>
            <w:tcW w:type="dxa" w:w="460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Build connected enterprise platforms that digitise operations, standardise workflows, improve visibility and scale across locations.</w:t>
            </w:r>
          </w:p>
        </w:tc>
        <w:tc>
          <w:tcPr>
            <w:tcW w:type="dxa" w:w="2952"/>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Move from traditional business software toward intelligent, modular and connected enterprise platforms.</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02</w:t>
            </w:r>
          </w:p>
        </w:tc>
        <w:tc>
          <w:tcPr>
            <w:tcW w:type="dxa" w:w="25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Artificial Intelligence</w:t>
            </w:r>
          </w:p>
        </w:tc>
        <w:tc>
          <w:tcPr>
            <w:tcW w:type="dxa" w:w="460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Use AI for decision support, intelligent search, predictive analytics, anomaly detection, document intelligence and business assistance.</w:t>
            </w:r>
          </w:p>
        </w:tc>
        <w:tc>
          <w:tcPr>
            <w:tcW w:type="dxa" w:w="2952"/>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Transform enterprise applications from systems of record into systems of intelligence.</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03</w:t>
            </w:r>
          </w:p>
        </w:tc>
        <w:tc>
          <w:tcPr>
            <w:tcW w:type="dxa" w:w="25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Automation</w:t>
            </w:r>
          </w:p>
        </w:tc>
        <w:tc>
          <w:tcPr>
            <w:tcW w:type="dxa" w:w="460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Automate repetitive workflows, approvals, reconciliation, alerts, reporting and rule execution.</w:t>
            </w:r>
          </w:p>
        </w:tc>
        <w:tc>
          <w:tcPr>
            <w:tcW w:type="dxa" w:w="2952"/>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Automate repetition. Empower human judgement.</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04</w:t>
            </w:r>
          </w:p>
        </w:tc>
        <w:tc>
          <w:tcPr>
            <w:tcW w:type="dxa" w:w="25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RFID &amp; IoT</w:t>
            </w:r>
          </w:p>
        </w:tc>
        <w:tc>
          <w:tcPr>
            <w:tcW w:type="dxa" w:w="460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Connect physical assets, devices and operational events to software systems for visibility and real-time action.</w:t>
            </w:r>
          </w:p>
        </w:tc>
        <w:tc>
          <w:tcPr>
            <w:tcW w:type="dxa" w:w="2952"/>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Make physical activity automatically become meaningful digital information.</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05</w:t>
            </w:r>
          </w:p>
        </w:tc>
        <w:tc>
          <w:tcPr>
            <w:tcW w:type="dxa" w:w="25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Data &amp; Business Intelligence</w:t>
            </w:r>
          </w:p>
        </w:tc>
        <w:tc>
          <w:tcPr>
            <w:tcW w:type="dxa" w:w="460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Turn operational data into dashboards, insight, prediction and action.</w:t>
            </w:r>
          </w:p>
        </w:tc>
        <w:tc>
          <w:tcPr>
            <w:tcW w:type="dxa" w:w="2952"/>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Move from data to insight to intelligent decisions.</w:t>
            </w:r>
          </w:p>
        </w:tc>
      </w:tr>
      <w:tr>
        <w:trPr>
          <w:cantSplit/>
        </w:trPr>
        <w:tc>
          <w:tcPr>
            <w:tcW w:type="dxa" w:w="6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06</w:t>
            </w:r>
          </w:p>
        </w:tc>
        <w:tc>
          <w:tcPr>
            <w:tcW w:type="dxa" w:w="25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Cloud &amp; Digital Infrastructure</w:t>
            </w:r>
          </w:p>
        </w:tc>
        <w:tc>
          <w:tcPr>
            <w:tcW w:type="dxa" w:w="460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Design for scalability, reliability, security, performance, monitoring and recovery.</w:t>
            </w:r>
          </w:p>
        </w:tc>
        <w:tc>
          <w:tcPr>
            <w:tcW w:type="dxa" w:w="2952"/>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Build infrastructure capable of supporting enterprise scale and global growth.</w:t>
            </w:r>
          </w:p>
        </w:tc>
      </w:tr>
      <w:tr>
        <w:trPr>
          <w:cantSplit/>
        </w:trPr>
        <w:tc>
          <w:tcPr>
            <w:tcW w:type="dxa" w:w="6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07</w:t>
            </w:r>
          </w:p>
        </w:tc>
        <w:tc>
          <w:tcPr>
            <w:tcW w:type="dxa" w:w="25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Integration &amp; Connected Systems</w:t>
            </w:r>
          </w:p>
        </w:tc>
        <w:tc>
          <w:tcPr>
            <w:tcW w:type="dxa" w:w="460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Connect enterprise applications, mobile apps, devices, financial systems and third-party platforms through APIs and integration patterns.</w:t>
            </w:r>
          </w:p>
        </w:tc>
        <w:tc>
          <w:tcPr>
            <w:tcW w:type="dxa" w:w="2952"/>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Create connected environments where data moves securely without unnecessary duplication.</w:t>
            </w:r>
          </w:p>
        </w:tc>
      </w:tr>
    </w:tbl>
    <w:p>
      <w:pPr>
        <w:spacing w:before="160" w:after="60" w:line="264" w:lineRule="auto"/>
      </w:pPr>
      <w:r>
        <w:rPr>
          <w:rFonts w:ascii="Aptos" w:hAnsi="Aptos"/>
          <w:b/>
          <w:i w:val="0"/>
          <w:color w:val="5C2D91"/>
          <w:sz w:val="26"/>
        </w:rPr>
        <w:t>SECTION 06 - AI &amp; INTELLIGENT ENTERPRISE</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aiVision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Moving From Software That Records to Technology That Understands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Body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LoyalString's approach to AI is practical: use intelligence where it improves decision-making, productivity, prediction, automation and customer experience.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Capability Chips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AI business assistants; natural-language interfaces; automated reporting; predictive analytics; intelligent search; anomaly detection; recommendations; document intelligence; workflow assistance; knowledge automation.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Key Quote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We will not add AI simply because it is fashionable. We will use AI where it creates measurable business value.</w:t>
            </w:r>
          </w:p>
        </w:tc>
      </w:tr>
    </w:tbl>
    <w:p>
      <w:pPr>
        <w:spacing w:before="160" w:after="60" w:line="264" w:lineRule="auto"/>
      </w:pPr>
      <w:r>
        <w:rPr>
          <w:rFonts w:ascii="Aptos" w:hAnsi="Aptos"/>
          <w:b/>
          <w:i w:val="0"/>
          <w:color w:val="5C2D91"/>
          <w:sz w:val="26"/>
        </w:rPr>
        <w:t>SECTION 07 - RFID &amp; IoT / PHYSICAL-DIGITAL CONNECTIVITY</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rfidIotVision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Connecting the Physical World With the Digital World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Body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RFID, IoT and connected devices enable organisations to identify, track and interact with physical assets while feeding real-world activity into digital business systems.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Capabilities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RFID; smart identification; asset visibility; inventory intelligence; connected devices; movement tracking; security applications; device-to-software integration.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Visual</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Abstract device → signal → cloud/platform → intelligence flow. Do not show only jewellery.</w:t>
            </w:r>
          </w:p>
        </w:tc>
      </w:tr>
    </w:tbl>
    <w:p>
      <w:pPr>
        <w:spacing w:before="160" w:after="60" w:line="264" w:lineRule="auto"/>
      </w:pPr>
      <w:r>
        <w:rPr>
          <w:rFonts w:ascii="Aptos" w:hAnsi="Aptos"/>
          <w:b/>
          <w:i w:val="0"/>
          <w:color w:val="5C2D91"/>
          <w:sz w:val="26"/>
        </w:rPr>
        <w:t>SECTION 08 - SPARKLE RFID: TECHNOLOGY IN ACTION</w:t>
      </w:r>
    </w:p>
    <w:tbl>
      <w:tblPr>
        <w:tblW w:type="auto" w:w="0"/>
        <w:jc w:val="center"/>
        <w:tblLook w:firstColumn="1" w:firstRow="1" w:lastColumn="0" w:lastRow="0" w:noHBand="0" w:noVBand="1" w:val="04A0"/>
      </w:tblPr>
      <w:tblGrid>
        <w:gridCol w:w="10368"/>
      </w:tblGrid>
      <w:tr>
        <w:trPr>
          <w:cantSplit/>
        </w:trPr>
        <w:tc>
          <w:tcPr>
            <w:tcW w:type="dxa" w:w="10368"/>
            <w:shd w:fill="FBF7EF"/>
            <w:tcMar>
              <w:top w:w="120" w:type="dxa"/>
              <w:start w:w="140" w:type="dxa"/>
              <w:bottom w:w="120" w:type="dxa"/>
              <w:end w:w="140" w:type="dxa"/>
            </w:tcMar>
            <w:tcBorders>
              <w:top w:val="single" w:sz="8" w:color="B88A2A"/>
              <w:left w:val="single" w:sz="8" w:color="B88A2A"/>
              <w:bottom w:val="single" w:sz="8" w:color="B88A2A"/>
              <w:right w:val="single" w:sz="8" w:color="B88A2A"/>
            </w:tcBorders>
          </w:tcPr>
          <w:p>
            <w:pPr>
              <w:spacing w:before="0" w:after="40" w:line="264" w:lineRule="auto"/>
            </w:pPr>
            <w:r>
              <w:rPr>
                <w:rFonts w:ascii="Aptos" w:hAnsi="Aptos"/>
                <w:b/>
                <w:i w:val="0"/>
                <w:color w:val="B88A2A"/>
                <w:sz w:val="21"/>
              </w:rPr>
              <w:t>IMPORTANT CONTENT BALANCE</w:t>
            </w:r>
          </w:p>
          <w:p>
            <w:pPr>
              <w:spacing w:before="0" w:after="0" w:line="252" w:lineRule="auto"/>
            </w:pPr>
            <w:r>
              <w:rPr>
                <w:rFonts w:ascii="Aptos" w:hAnsi="Aptos"/>
                <w:b w:val="0"/>
                <w:i w:val="0"/>
                <w:color w:val="333333"/>
                <w:sz w:val="18"/>
              </w:rPr>
              <w:t>This section should occupy approximately 8-12% of the total page, not an entire jewellery-focused chapter. The purpose is to demonstrate LoyalString's ability to convert core technology into a specialised industry solution.</w:t>
            </w:r>
          </w:p>
        </w:tc>
      </w:tr>
    </w:tbl>
    <w:p>
      <w:pPr>
        <w:spacing w:after="0"/>
      </w:pP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sparkleCaseStudy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Eyebrow</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 APPLIED TO REAL INDUSTRIES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Sparkle RFID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Subheading</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 LoyalString Technology Solution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Body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Sparkle RFID demonstrates how LoyalString combines enterprise software, RFID technology, connected devices and industry knowledge to solve complex real-world challenges. With specialised applications for the jewellery sector, Sparkle RFID helps businesses create greater visibility and control across inventory and operations.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Capability List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RFID-enabled inventory management; handheld RFID scanning; smart inventory counting; RFID tags; smart trays; security solutions; movement visibility; integrated software and device workflows.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Strategic Message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Develop strong core technologies, understand an industry's unique challenges, and transform those technologies into specialised solutions.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CTA</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Explore Sparkle RFID → link to Sparkle RFID page/domain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Visual Guidance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One premium Sparkle RFID device/product image + subtle industry visual. Avoid turning the whole section into a product catalogue.</w:t>
            </w:r>
          </w:p>
        </w:tc>
      </w:tr>
    </w:tbl>
    <w:p>
      <w:r>
        <w:br w:type="page"/>
      </w:r>
    </w:p>
    <w:p>
      <w:pPr>
        <w:spacing w:before="160" w:after="60" w:line="264" w:lineRule="auto"/>
      </w:pPr>
      <w:r>
        <w:rPr>
          <w:rFonts w:ascii="Aptos" w:hAnsi="Aptos"/>
          <w:b/>
          <w:i w:val="0"/>
          <w:color w:val="5C2D91"/>
          <w:sz w:val="26"/>
        </w:rPr>
        <w:t>SECTION 09 - DATA, CLOUD &amp; INTEGRATION</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enterpriseFoundation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Layout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Three cards: Data Intelligence / Cloud &amp; Scale / Integration.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Data Heading</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From Information to Intelligence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Data Copy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Help organisations understand what happened, why it happened, what is happening now, what could happen next and what action should follow.</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Cloud Heading</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Built to Scale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Cloud Copy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Architect technology around scalability, reliability, availability, security, performance, maintainability, monitoring and disaster recovery.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Integration Heading</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 Should Connect - Not Create Silos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Integration Copy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Use APIs and connected architectures so information can move securely across enterprise systems, devices and platforms.</w:t>
            </w:r>
          </w:p>
        </w:tc>
      </w:tr>
    </w:tbl>
    <w:p>
      <w:pPr>
        <w:spacing w:before="160" w:after="60" w:line="264" w:lineRule="auto"/>
      </w:pPr>
      <w:r>
        <w:rPr>
          <w:rFonts w:ascii="Aptos" w:hAnsi="Aptos"/>
          <w:b/>
          <w:i w:val="0"/>
          <w:color w:val="5C2D91"/>
          <w:sz w:val="26"/>
        </w:rPr>
        <w:t>SECTION 10 - ENGINEERING, SECURITY &amp; TRUST</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engineeringTrust</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Engineering for the Enterprise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Process Line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Designed → Developed → Tested → Secured → Deployed → Monitored → Improved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Engineering Topics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Scalable architecture; product reliability; software quality; security; documentation; automated testing; CI/CD; release discipline; performance; maintainability.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Security H3</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Innovation Built on Trust</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Security Topics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Secure architecture; role-based access; authentication; authorisation; auditability; data protection; secure integrations; backup and recovery; monitoring; business continuity.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Quote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 earns adoption through innovation. It earns longevity through trust.</w:t>
            </w:r>
          </w:p>
        </w:tc>
      </w:tr>
    </w:tbl>
    <w:p>
      <w:pPr>
        <w:spacing w:before="160" w:after="60" w:line="264" w:lineRule="auto"/>
      </w:pPr>
      <w:r>
        <w:rPr>
          <w:rFonts w:ascii="Aptos" w:hAnsi="Aptos"/>
          <w:b/>
          <w:i w:val="0"/>
          <w:color w:val="5C2D91"/>
          <w:sz w:val="26"/>
        </w:rPr>
        <w:t>SECTION 11 - CORE TECHNOLOGY, MULTIPLE INDUSTRIES</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industrySolutions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Core Technology. Industry-Specific Intelligence.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Body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 develops reusable technology foundations, then combines them with domain knowledge to create specialised solutions for different industries.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Visual Hierarchy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 → Software / AI / Cloud / RFID / IoT / Automation / Data → Industry Solutions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Example Industries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Retail • Manufacturing • Jewellery • Inventory-intensive businesses • Distribution • Enterprise Operations • Future Verticals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Sparkle Placement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Small 'Jewellery / RFID Solutions - Sparkle RFID' node or card only.</w:t>
            </w:r>
          </w:p>
        </w:tc>
      </w:tr>
    </w:tbl>
    <w:p>
      <w:pPr>
        <w:spacing w:before="160" w:after="60" w:line="264" w:lineRule="auto"/>
      </w:pPr>
      <w:r>
        <w:rPr>
          <w:rFonts w:ascii="Aptos" w:hAnsi="Aptos"/>
          <w:b/>
          <w:i w:val="0"/>
          <w:color w:val="5C2D91"/>
          <w:sz w:val="26"/>
        </w:rPr>
        <w:t>SECTION 12 - PEOPLE, INNOVATION &amp; PARTNERSHIPS</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peopleInnovation</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Technology Changes. Great People Keep Us Ahead.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Culture Themes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Curiosity; ownership; engineering excellence; collaboration; continuous learning; customer understanding; experimentation; accountability; leadership development.</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Talent Copy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Create an environment where developers become engineering leaders, engineers become architects, analysts become product leaders and innovative ideas become real products.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Partnership H3</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Innovation Happens Together</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Partner Types</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Customers; technology companies; hardware manufacturers; cloud providers; integration partners; research organisations; industry experts; channel partners; international partners.</w:t>
            </w:r>
          </w:p>
        </w:tc>
      </w:tr>
    </w:tbl>
    <w:p>
      <w:r>
        <w:br w:type="page"/>
      </w:r>
    </w:p>
    <w:p>
      <w:pPr>
        <w:spacing w:before="160" w:after="60" w:line="264" w:lineRule="auto"/>
      </w:pPr>
      <w:r>
        <w:rPr>
          <w:rFonts w:ascii="Aptos" w:hAnsi="Aptos"/>
          <w:b/>
          <w:i w:val="0"/>
          <w:color w:val="5C2D91"/>
          <w:sz w:val="26"/>
        </w:rPr>
        <w:t>SECTION 13 - 2026 TO 2030 ROADMAP</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visionRoadmap</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The Road to 2030</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Desktop Layout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Horizontal 5-step timeline with year, verb, short descriptor and expandable detail.</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Mobile Layout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Vertical timeline with sticky year markers or simple stacked cards.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Animation</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Progressive reveal on scroll, lightweight only.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Accessibility</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All roadmap content must remain readable without animation.</w:t>
            </w:r>
          </w:p>
        </w:tc>
      </w:tr>
    </w:tbl>
    <w:tbl>
      <w:tblPr>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936"/>
            <w:shd w:fill="111111"/>
            <w:tcMar>
              <w:top w:w="70" w:type="dxa"/>
              <w:start w:w="70" w:type="dxa"/>
              <w:bottom w:w="70" w:type="dxa"/>
              <w:end w:w="70" w:type="dxa"/>
            </w:tcMar>
          </w:tcPr>
          <w:p>
            <w:pPr>
              <w:spacing w:before="0" w:after="0" w:line="264" w:lineRule="auto"/>
            </w:pPr>
            <w:r>
              <w:rPr>
                <w:rFonts w:ascii="Aptos" w:hAnsi="Aptos"/>
                <w:b/>
                <w:i w:val="0"/>
                <w:color w:val="FFFFFF"/>
                <w:sz w:val="16"/>
              </w:rPr>
              <w:t>Year</w:t>
            </w:r>
          </w:p>
        </w:tc>
        <w:tc>
          <w:tcPr>
            <w:tcW w:type="dxa" w:w="1872"/>
            <w:shd w:fill="111111"/>
            <w:tcMar>
              <w:top w:w="70" w:type="dxa"/>
              <w:start w:w="70" w:type="dxa"/>
              <w:bottom w:w="70" w:type="dxa"/>
              <w:end w:w="70" w:type="dxa"/>
            </w:tcMar>
          </w:tcPr>
          <w:p>
            <w:pPr>
              <w:spacing w:before="0" w:after="0" w:line="264" w:lineRule="auto"/>
            </w:pPr>
            <w:r>
              <w:rPr>
                <w:rFonts w:ascii="Aptos" w:hAnsi="Aptos"/>
                <w:b/>
                <w:i w:val="0"/>
                <w:color w:val="FFFFFF"/>
                <w:sz w:val="16"/>
              </w:rPr>
              <w:t>Theme</w:t>
            </w:r>
          </w:p>
        </w:tc>
        <w:tc>
          <w:tcPr>
            <w:tcW w:type="dxa" w:w="2520"/>
            <w:shd w:fill="111111"/>
            <w:tcMar>
              <w:top w:w="70" w:type="dxa"/>
              <w:start w:w="70" w:type="dxa"/>
              <w:bottom w:w="70" w:type="dxa"/>
              <w:end w:w="70" w:type="dxa"/>
            </w:tcMar>
          </w:tcPr>
          <w:p>
            <w:pPr>
              <w:spacing w:before="0" w:after="0" w:line="264" w:lineRule="auto"/>
            </w:pPr>
            <w:r>
              <w:rPr>
                <w:rFonts w:ascii="Aptos" w:hAnsi="Aptos"/>
                <w:b/>
                <w:i w:val="0"/>
                <w:color w:val="FFFFFF"/>
                <w:sz w:val="16"/>
              </w:rPr>
              <w:t>Message</w:t>
            </w:r>
          </w:p>
        </w:tc>
        <w:tc>
          <w:tcPr>
            <w:tcW w:type="dxa" w:w="5328"/>
            <w:shd w:fill="111111"/>
            <w:tcMar>
              <w:top w:w="70" w:type="dxa"/>
              <w:start w:w="70" w:type="dxa"/>
              <w:bottom w:w="70" w:type="dxa"/>
              <w:end w:w="70" w:type="dxa"/>
            </w:tcMar>
          </w:tcPr>
          <w:p>
            <w:pPr>
              <w:spacing w:before="0" w:after="0" w:line="264" w:lineRule="auto"/>
            </w:pPr>
            <w:r>
              <w:rPr>
                <w:rFonts w:ascii="Aptos" w:hAnsi="Aptos"/>
                <w:b/>
                <w:i w:val="0"/>
                <w:color w:val="FFFFFF"/>
                <w:sz w:val="16"/>
              </w:rPr>
              <w:t>Focus</w:t>
            </w:r>
          </w:p>
        </w:tc>
      </w:tr>
      <w:tr>
        <w:trPr>
          <w:cantSplit/>
        </w:trPr>
        <w:tc>
          <w:tcPr>
            <w:tcW w:type="dxa" w:w="9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2026</w:t>
            </w:r>
          </w:p>
        </w:tc>
        <w:tc>
          <w:tcPr>
            <w:tcW w:type="dxa" w:w="1872"/>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STRENGTHEN</w:t>
            </w:r>
          </w:p>
        </w:tc>
        <w:tc>
          <w:tcPr>
            <w:tcW w:type="dxa" w:w="25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Build the Foundation</w:t>
            </w:r>
          </w:p>
        </w:tc>
        <w:tc>
          <w:tcPr>
            <w:tcW w:type="dxa" w:w="532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Core platforms, product quality, engineering processes, enterprise architecture, documentation, security, RFID technology, international foundations.</w:t>
            </w:r>
          </w:p>
        </w:tc>
      </w:tr>
      <w:tr>
        <w:trPr>
          <w:cantSplit/>
        </w:trPr>
        <w:tc>
          <w:tcPr>
            <w:tcW w:type="dxa" w:w="9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2027</w:t>
            </w:r>
          </w:p>
        </w:tc>
        <w:tc>
          <w:tcPr>
            <w:tcW w:type="dxa" w:w="1872"/>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CONNECT</w:t>
            </w:r>
          </w:p>
        </w:tc>
        <w:tc>
          <w:tcPr>
            <w:tcW w:type="dxa" w:w="25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Build the Ecosystem</w:t>
            </w:r>
          </w:p>
        </w:tc>
        <w:tc>
          <w:tcPr>
            <w:tcW w:type="dxa" w:w="532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Platform integration, APIs, mobile technologies, connected devices, RFID/IoT integration, cloud connectivity, unified business data.</w:t>
            </w:r>
          </w:p>
        </w:tc>
      </w:tr>
      <w:tr>
        <w:trPr>
          <w:cantSplit/>
        </w:trPr>
        <w:tc>
          <w:tcPr>
            <w:tcW w:type="dxa" w:w="9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2028</w:t>
            </w:r>
          </w:p>
        </w:tc>
        <w:tc>
          <w:tcPr>
            <w:tcW w:type="dxa" w:w="1872"/>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AUTOMATE</w:t>
            </w:r>
          </w:p>
        </w:tc>
        <w:tc>
          <w:tcPr>
            <w:tcW w:type="dxa" w:w="25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Reduce Operational Complexity</w:t>
            </w:r>
          </w:p>
        </w:tc>
        <w:tc>
          <w:tcPr>
            <w:tcW w:type="dxa" w:w="532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Workflow automation, intelligent business processes, reconciliation, monitoring, notifications, operational analytics.</w:t>
            </w:r>
          </w:p>
        </w:tc>
      </w:tr>
      <w:tr>
        <w:trPr>
          <w:cantSplit/>
        </w:trPr>
        <w:tc>
          <w:tcPr>
            <w:tcW w:type="dxa" w:w="9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2029</w:t>
            </w:r>
          </w:p>
        </w:tc>
        <w:tc>
          <w:tcPr>
            <w:tcW w:type="dxa" w:w="1872"/>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INTELLIGENCE</w:t>
            </w:r>
          </w:p>
        </w:tc>
        <w:tc>
          <w:tcPr>
            <w:tcW w:type="dxa" w:w="25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Make Technology Smarter</w:t>
            </w:r>
          </w:p>
        </w:tc>
        <w:tc>
          <w:tcPr>
            <w:tcW w:type="dxa" w:w="532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Enterprise AI, predictive analytics, intelligent assistants, natural-language interfaces, anomaly detection, business recommendations.</w:t>
            </w:r>
          </w:p>
        </w:tc>
      </w:tr>
      <w:tr>
        <w:trPr>
          <w:cantSplit/>
        </w:trPr>
        <w:tc>
          <w:tcPr>
            <w:tcW w:type="dxa" w:w="9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2030</w:t>
            </w:r>
          </w:p>
        </w:tc>
        <w:tc>
          <w:tcPr>
            <w:tcW w:type="dxa" w:w="1872"/>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TRANSFORM</w:t>
            </w:r>
          </w:p>
        </w:tc>
        <w:tc>
          <w:tcPr>
            <w:tcW w:type="dxa" w:w="25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Global Intelligent Technology Ecosystem</w:t>
            </w:r>
          </w:p>
        </w:tc>
        <w:tc>
          <w:tcPr>
            <w:tcW w:type="dxa" w:w="532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Software + AI + Cloud + Automation + RFID/IoT + Data + connected technologies working together.</w:t>
            </w:r>
          </w:p>
        </w:tc>
      </w:tr>
    </w:tbl>
    <w:p>
      <w:pPr>
        <w:spacing w:before="160" w:after="60" w:line="264" w:lineRule="auto"/>
      </w:pPr>
      <w:r>
        <w:rPr>
          <w:rFonts w:ascii="Aptos" w:hAnsi="Aptos"/>
          <w:b/>
          <w:i w:val="0"/>
          <w:color w:val="5C2D91"/>
          <w:sz w:val="26"/>
        </w:rPr>
        <w:t>SECTION 14 - LEADERSHIP MESSAGE</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leadershipMessage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Building Beyond Today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Quote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 2030 represents the future we are building for LoyalString. Our ambition is not to be defined by one product, one technology or one industry. We want to build an organisation capable of continuously understanding complex business problems and solving them through technology.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Continuation</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Enterprise software, artificial intelligence, automation, RFID, IoT, cloud and data intelligence are not independent technologies in our vision. Together, they form the foundation for the next generation of connected businesses.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Sparkle Mention</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Solutions such as Sparkle RFID demonstrate how this philosophy can be transformed into specialised technology for real industries.</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Attribution</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Leadership Team, LoyalString International Pvt. Ltd.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Optional Asset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Leadership portrait or abstract corporate visual. If portrait is used, provide alt text.</w:t>
            </w:r>
          </w:p>
        </w:tc>
      </w:tr>
    </w:tbl>
    <w:p>
      <w:pPr>
        <w:spacing w:before="160" w:after="60" w:line="264" w:lineRule="auto"/>
      </w:pPr>
      <w:r>
        <w:rPr>
          <w:rFonts w:ascii="Aptos" w:hAnsi="Aptos"/>
          <w:b/>
          <w:i w:val="0"/>
          <w:color w:val="5C2D91"/>
          <w:sz w:val="26"/>
        </w:rPr>
        <w:t>SECTION 15 - CLOSING VISION &amp; CTA</w:t>
      </w:r>
    </w:p>
    <w:tbl>
      <w:tblPr>
        <w:tblW w:type="auto" w:w="0"/>
        <w:jc w:val="center"/>
        <w:tblLayout w:type="fixed"/>
        <w:tblLook w:firstColumn="1" w:firstRow="1" w:lastColumn="0" w:lastRow="0" w:noHBand="0" w:noVBand="1" w:val="04A0"/>
      </w:tblPr>
      <w:tblGrid>
        <w:gridCol w:w="5184"/>
        <w:gridCol w:w="5184"/>
      </w:tblGrid>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Component ID</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visionClosing</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Pre-Headline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 2030</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Building Intelligence Into Everything We Create.</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Technology Line</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Software. AI. Automation. Cloud. RFID &amp; IoT. Data. Connected Technology.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Main Statement</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One Vision. Technology That Moves Businesses Forward.</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Primary CTA</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Explore Our Technology</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Secondary CTA</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Partner With LoyalString</w:t>
            </w:r>
          </w:p>
        </w:tc>
      </w:tr>
      <w:tr>
        <w:trPr>
          <w:cantSplit/>
        </w:trPr>
        <w:tc>
          <w:tcPr>
            <w:tcW w:type="dxa" w:w="208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Visual</w:t>
            </w:r>
          </w:p>
        </w:tc>
        <w:tc>
          <w:tcPr>
            <w:tcW w:type="dxa" w:w="799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Minimal, high-contrast closing panel with subtle connected-system animation.</w:t>
            </w:r>
          </w:p>
        </w:tc>
      </w:tr>
    </w:tbl>
    <w:p>
      <w:r>
        <w:br w:type="page"/>
      </w:r>
    </w:p>
    <w:p>
      <w:pPr>
        <w:spacing w:before="200" w:after="80" w:line="264" w:lineRule="auto"/>
      </w:pPr>
      <w:r>
        <w:rPr>
          <w:rFonts w:ascii="Aptos" w:hAnsi="Aptos"/>
          <w:b/>
          <w:i w:val="0"/>
          <w:color w:val="111111"/>
          <w:sz w:val="36"/>
        </w:rPr>
        <w:t>5. UI / Visual Design Direction</w:t>
      </w:r>
    </w:p>
    <w:p>
      <w:pPr>
        <w:spacing w:before="0" w:after="100" w:line="264" w:lineRule="auto"/>
      </w:pPr>
      <w:r>
        <w:rPr>
          <w:rFonts w:ascii="Aptos" w:hAnsi="Aptos"/>
          <w:b w:val="0"/>
          <w:i w:val="0"/>
          <w:color w:val="B88A2A"/>
          <w:sz w:val="11"/>
        </w:rPr>
        <w:t>━━━━━━━━━━━━━━━━━━━━━━━━━━━━━━━━</w:t>
      </w:r>
    </w:p>
    <w:p>
      <w:pPr>
        <w:spacing w:before="160" w:after="60" w:line="264" w:lineRule="auto"/>
      </w:pPr>
      <w:r>
        <w:rPr>
          <w:rFonts w:ascii="Aptos" w:hAnsi="Aptos"/>
          <w:b/>
          <w:i w:val="0"/>
          <w:color w:val="5C2D91"/>
          <w:sz w:val="26"/>
        </w:rPr>
        <w:t>Brand Hierarchy</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2016"/>
            <w:shd w:fill="111111"/>
            <w:tcMar>
              <w:top w:w="70" w:type="dxa"/>
              <w:start w:w="70" w:type="dxa"/>
              <w:bottom w:w="70" w:type="dxa"/>
              <w:end w:w="70" w:type="dxa"/>
            </w:tcMar>
          </w:tcPr>
          <w:p>
            <w:pPr>
              <w:spacing w:before="0" w:after="0" w:line="264" w:lineRule="auto"/>
            </w:pPr>
            <w:r>
              <w:rPr>
                <w:rFonts w:ascii="Aptos" w:hAnsi="Aptos"/>
                <w:b/>
                <w:i w:val="0"/>
                <w:color w:val="FFFFFF"/>
                <w:sz w:val="16"/>
              </w:rPr>
              <w:t>Element</w:t>
            </w:r>
          </w:p>
        </w:tc>
        <w:tc>
          <w:tcPr>
            <w:tcW w:type="dxa" w:w="4320"/>
            <w:shd w:fill="111111"/>
            <w:tcMar>
              <w:top w:w="70" w:type="dxa"/>
              <w:start w:w="70" w:type="dxa"/>
              <w:bottom w:w="70" w:type="dxa"/>
              <w:end w:w="70" w:type="dxa"/>
            </w:tcMar>
          </w:tcPr>
          <w:p>
            <w:pPr>
              <w:spacing w:before="0" w:after="0" w:line="264" w:lineRule="auto"/>
            </w:pPr>
            <w:r>
              <w:rPr>
                <w:rFonts w:ascii="Aptos" w:hAnsi="Aptos"/>
                <w:b/>
                <w:i w:val="0"/>
                <w:color w:val="FFFFFF"/>
                <w:sz w:val="16"/>
              </w:rPr>
              <w:t>Direction</w:t>
            </w:r>
          </w:p>
        </w:tc>
        <w:tc>
          <w:tcPr>
            <w:tcW w:type="dxa" w:w="4320"/>
            <w:shd w:fill="111111"/>
            <w:tcMar>
              <w:top w:w="70" w:type="dxa"/>
              <w:start w:w="70" w:type="dxa"/>
              <w:bottom w:w="70" w:type="dxa"/>
              <w:end w:w="70" w:type="dxa"/>
            </w:tcMar>
          </w:tcPr>
          <w:p>
            <w:pPr>
              <w:spacing w:before="0" w:after="0" w:line="264" w:lineRule="auto"/>
            </w:pPr>
            <w:r>
              <w:rPr>
                <w:rFonts w:ascii="Aptos" w:hAnsi="Aptos"/>
                <w:b/>
                <w:i w:val="0"/>
                <w:color w:val="FFFFFF"/>
                <w:sz w:val="16"/>
              </w:rPr>
              <w:t>Do / Don't</w:t>
            </w:r>
          </w:p>
        </w:tc>
      </w:tr>
      <w:tr>
        <w:trPr>
          <w:cantSplit/>
        </w:trPr>
        <w:tc>
          <w:tcPr>
            <w:tcW w:type="dxa" w:w="201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LoyalString</w:t>
            </w:r>
          </w:p>
        </w:tc>
        <w:tc>
          <w:tcPr>
            <w:tcW w:type="dxa" w:w="43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Primary corporate brand.</w:t>
            </w:r>
          </w:p>
        </w:tc>
        <w:tc>
          <w:tcPr>
            <w:tcW w:type="dxa" w:w="43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Use throughout the page.</w:t>
            </w:r>
          </w:p>
        </w:tc>
      </w:tr>
      <w:tr>
        <w:trPr>
          <w:cantSplit/>
        </w:trPr>
        <w:tc>
          <w:tcPr>
            <w:tcW w:type="dxa" w:w="201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 2030</w:t>
            </w:r>
          </w:p>
        </w:tc>
        <w:tc>
          <w:tcPr>
            <w:tcW w:type="dxa" w:w="43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Strategic campaign / page identity.</w:t>
            </w:r>
          </w:p>
        </w:tc>
        <w:tc>
          <w:tcPr>
            <w:tcW w:type="dxa" w:w="43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Use strongly in hero, roadmap and closing.</w:t>
            </w:r>
          </w:p>
        </w:tc>
      </w:tr>
      <w:tr>
        <w:trPr>
          <w:cantSplit/>
        </w:trPr>
        <w:tc>
          <w:tcPr>
            <w:tcW w:type="dxa" w:w="201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RFID</w:t>
            </w:r>
          </w:p>
        </w:tc>
        <w:tc>
          <w:tcPr>
            <w:tcW w:type="dxa" w:w="43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Secondary product/solution brand.</w:t>
            </w:r>
          </w:p>
        </w:tc>
        <w:tc>
          <w:tcPr>
            <w:tcW w:type="dxa" w:w="432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Use once in dedicated proof-point section and optionally once in industry map.</w:t>
            </w:r>
          </w:p>
        </w:tc>
      </w:tr>
      <w:tr>
        <w:trPr>
          <w:cantSplit/>
        </w:trPr>
        <w:tc>
          <w:tcPr>
            <w:tcW w:type="dxa" w:w="201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Jewellery</w:t>
            </w:r>
          </w:p>
        </w:tc>
        <w:tc>
          <w:tcPr>
            <w:tcW w:type="dxa" w:w="43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Industry example only.</w:t>
            </w:r>
          </w:p>
        </w:tc>
        <w:tc>
          <w:tcPr>
            <w:tcW w:type="dxa" w:w="432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Do not use in page headline, hero or core company definition.</w:t>
            </w:r>
          </w:p>
        </w:tc>
      </w:tr>
    </w:tbl>
    <w:p>
      <w:pPr>
        <w:spacing w:before="160" w:after="60" w:line="264" w:lineRule="auto"/>
      </w:pPr>
      <w:r>
        <w:rPr>
          <w:rFonts w:ascii="Aptos" w:hAnsi="Aptos"/>
          <w:b/>
          <w:i w:val="0"/>
          <w:color w:val="5C2D91"/>
          <w:sz w:val="26"/>
        </w:rPr>
        <w:t>Recommended Visual Language</w:t>
      </w:r>
    </w:p>
    <w:p>
      <w:pPr>
        <w:pStyle w:val="ListBullet"/>
        <w:spacing w:before="0" w:after="40" w:line="247" w:lineRule="auto"/>
      </w:pPr>
      <w:r>
        <w:rPr>
          <w:rFonts w:ascii="Aptos" w:hAnsi="Aptos"/>
          <w:b w:val="0"/>
          <w:i w:val="0"/>
          <w:color w:val="333333"/>
          <w:sz w:val="18"/>
        </w:rPr>
        <w:t>Premium light background with controlled dark sections for contrast.</w:t>
      </w:r>
    </w:p>
    <w:p>
      <w:pPr>
        <w:pStyle w:val="ListBullet"/>
        <w:spacing w:before="0" w:after="40" w:line="247" w:lineRule="auto"/>
      </w:pPr>
      <w:r>
        <w:rPr>
          <w:rFonts w:ascii="Aptos" w:hAnsi="Aptos"/>
          <w:b w:val="0"/>
          <w:i w:val="0"/>
          <w:color w:val="333333"/>
          <w:sz w:val="18"/>
        </w:rPr>
        <w:t>Black / charcoal as primary text and structure.</w:t>
      </w:r>
    </w:p>
    <w:p>
      <w:pPr>
        <w:pStyle w:val="ListBullet"/>
        <w:spacing w:before="0" w:after="40" w:line="247" w:lineRule="auto"/>
      </w:pPr>
      <w:r>
        <w:rPr>
          <w:rFonts w:ascii="Aptos" w:hAnsi="Aptos"/>
          <w:b w:val="0"/>
          <w:i w:val="0"/>
          <w:color w:val="333333"/>
          <w:sz w:val="18"/>
        </w:rPr>
        <w:t>Champagne / metallic gold as premium highlight.</w:t>
      </w:r>
    </w:p>
    <w:p>
      <w:pPr>
        <w:pStyle w:val="ListBullet"/>
        <w:spacing w:before="0" w:after="40" w:line="247" w:lineRule="auto"/>
      </w:pPr>
      <w:r>
        <w:rPr>
          <w:rFonts w:ascii="Aptos" w:hAnsi="Aptos"/>
          <w:b w:val="0"/>
          <w:i w:val="0"/>
          <w:color w:val="333333"/>
          <w:sz w:val="18"/>
        </w:rPr>
        <w:t>Purple / indigo may be used sparingly as technology accent.</w:t>
      </w:r>
    </w:p>
    <w:p>
      <w:pPr>
        <w:pStyle w:val="ListBullet"/>
        <w:spacing w:before="0" w:after="40" w:line="247" w:lineRule="auto"/>
      </w:pPr>
      <w:r>
        <w:rPr>
          <w:rFonts w:ascii="Aptos" w:hAnsi="Aptos"/>
          <w:b w:val="0"/>
          <w:i w:val="0"/>
          <w:color w:val="333333"/>
          <w:sz w:val="18"/>
        </w:rPr>
        <w:t>Abstract technology networks, connected nodes, software/data visuals, cloud, AI, devices and signals.</w:t>
      </w:r>
    </w:p>
    <w:p>
      <w:pPr>
        <w:pStyle w:val="ListBullet"/>
        <w:spacing w:before="0" w:after="40" w:line="247" w:lineRule="auto"/>
      </w:pPr>
      <w:r>
        <w:rPr>
          <w:rFonts w:ascii="Aptos" w:hAnsi="Aptos"/>
          <w:b w:val="0"/>
          <w:i w:val="0"/>
          <w:color w:val="333333"/>
          <w:sz w:val="18"/>
        </w:rPr>
        <w:t>Avoid generic stock images of people pointing at holograms.</w:t>
      </w:r>
    </w:p>
    <w:p>
      <w:pPr>
        <w:pStyle w:val="ListBullet"/>
        <w:spacing w:before="0" w:after="40" w:line="247" w:lineRule="auto"/>
      </w:pPr>
      <w:r>
        <w:rPr>
          <w:rFonts w:ascii="Aptos" w:hAnsi="Aptos"/>
          <w:b w:val="0"/>
          <w:i w:val="0"/>
          <w:color w:val="333333"/>
          <w:sz w:val="18"/>
        </w:rPr>
        <w:t>Avoid using jewellery visuals except within Sparkle RFID's limited section.</w:t>
      </w:r>
    </w:p>
    <w:p>
      <w:pPr>
        <w:pStyle w:val="ListBullet"/>
        <w:spacing w:before="0" w:after="40" w:line="247" w:lineRule="auto"/>
      </w:pPr>
      <w:r>
        <w:rPr>
          <w:rFonts w:ascii="Aptos" w:hAnsi="Aptos"/>
          <w:b w:val="0"/>
          <w:i w:val="0"/>
          <w:color w:val="333333"/>
          <w:sz w:val="18"/>
        </w:rPr>
        <w:t>Use large typography, generous whitespace and subtle motion.</w:t>
      </w:r>
    </w:p>
    <w:p>
      <w:pPr>
        <w:spacing w:before="160" w:after="60" w:line="264" w:lineRule="auto"/>
      </w:pPr>
      <w:r>
        <w:rPr>
          <w:rFonts w:ascii="Aptos" w:hAnsi="Aptos"/>
          <w:b/>
          <w:i w:val="0"/>
          <w:color w:val="5C2D91"/>
          <w:sz w:val="26"/>
        </w:rPr>
        <w:t>Typography</w:t>
      </w:r>
    </w:p>
    <w:tbl>
      <w:tblPr>
        <w:tblW w:type="auto" w:w="0"/>
        <w:jc w:val="center"/>
        <w:tblLayout w:type="fixed"/>
        <w:tblLook w:firstColumn="1" w:firstRow="1" w:lastColumn="0" w:lastRow="0" w:noHBand="0" w:noVBand="1" w:val="04A0"/>
      </w:tblPr>
      <w:tblGrid>
        <w:gridCol w:w="5184"/>
        <w:gridCol w:w="5184"/>
      </w:tblGrid>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H1</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Desktop 56-72px; mobile 36-44px; 700-800 weight.</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H2</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Desktop 40-52px; mobile 30-36px; 650-750 weight.</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H3</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Desktop 24-30px; mobile 21-26px.</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Body</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Desktop 17-19px; mobile 16-18px; line-height 1.55-1.7.</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Eyebrow</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12-14px uppercase, increased letter-spacing.</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Max Text Width</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60-72 characters for paragraph readability.</w:t>
            </w:r>
          </w:p>
        </w:tc>
      </w:tr>
    </w:tbl>
    <w:p>
      <w:pPr>
        <w:spacing w:before="160" w:after="60" w:line="264" w:lineRule="auto"/>
      </w:pPr>
      <w:r>
        <w:rPr>
          <w:rFonts w:ascii="Aptos" w:hAnsi="Aptos"/>
          <w:b/>
          <w:i w:val="0"/>
          <w:color w:val="5C2D91"/>
          <w:sz w:val="26"/>
        </w:rPr>
        <w:t>Spacing / Grid</w:t>
      </w:r>
    </w:p>
    <w:tbl>
      <w:tblPr>
        <w:tblW w:type="auto" w:w="0"/>
        <w:jc w:val="center"/>
        <w:tblLayout w:type="fixed"/>
        <w:tblLook w:firstColumn="1" w:firstRow="1" w:lastColumn="0" w:lastRow="0" w:noHBand="0" w:noVBand="1" w:val="04A0"/>
      </w:tblPr>
      <w:tblGrid>
        <w:gridCol w:w="5184"/>
        <w:gridCol w:w="5184"/>
      </w:tblGrid>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Content Max Width</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1200-1320px</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Desktop Side Padding</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48-72px</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Tablet Side Padding</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32-40px</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Mobile Side Padding</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20-24px</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Section Spacing</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96-144px desktop; 64-88px mobile</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Card Radius</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16-24px</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Grid</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12-column desktop; 8 tablet; 4 mobile</w:t>
            </w:r>
          </w:p>
        </w:tc>
      </w:tr>
    </w:tbl>
    <w:p>
      <w:r>
        <w:br w:type="page"/>
      </w:r>
    </w:p>
    <w:p>
      <w:pPr>
        <w:spacing w:before="200" w:after="80" w:line="264" w:lineRule="auto"/>
      </w:pPr>
      <w:r>
        <w:rPr>
          <w:rFonts w:ascii="Aptos" w:hAnsi="Aptos"/>
          <w:b/>
          <w:i w:val="0"/>
          <w:color w:val="111111"/>
          <w:sz w:val="36"/>
        </w:rPr>
        <w:t>6. Responsive Behaviour &amp; Interaction</w:t>
      </w:r>
    </w:p>
    <w:p>
      <w:pPr>
        <w:spacing w:before="0" w:after="100" w:line="264" w:lineRule="auto"/>
      </w:pPr>
      <w:r>
        <w:rPr>
          <w:rFonts w:ascii="Aptos" w:hAnsi="Aptos"/>
          <w:b w:val="0"/>
          <w:i w:val="0"/>
          <w:color w:val="B88A2A"/>
          <w:sz w:val="11"/>
        </w:rPr>
        <w:t>━━━━━━━━━━━━━━━━━━━━━━━━━━━━━━━━</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944"/>
            <w:shd w:fill="111111"/>
            <w:tcMar>
              <w:top w:w="70" w:type="dxa"/>
              <w:start w:w="70" w:type="dxa"/>
              <w:bottom w:w="70" w:type="dxa"/>
              <w:end w:w="70" w:type="dxa"/>
            </w:tcMar>
          </w:tcPr>
          <w:p>
            <w:pPr>
              <w:spacing w:before="0" w:after="0" w:line="264" w:lineRule="auto"/>
            </w:pPr>
            <w:r>
              <w:rPr>
                <w:rFonts w:ascii="Aptos" w:hAnsi="Aptos"/>
                <w:b/>
                <w:i w:val="0"/>
                <w:color w:val="FFFFFF"/>
                <w:sz w:val="16"/>
              </w:rPr>
              <w:t>Area</w:t>
            </w:r>
          </w:p>
        </w:tc>
        <w:tc>
          <w:tcPr>
            <w:tcW w:type="dxa" w:w="3168"/>
            <w:shd w:fill="111111"/>
            <w:tcMar>
              <w:top w:w="70" w:type="dxa"/>
              <w:start w:w="70" w:type="dxa"/>
              <w:bottom w:w="70" w:type="dxa"/>
              <w:end w:w="70" w:type="dxa"/>
            </w:tcMar>
          </w:tcPr>
          <w:p>
            <w:pPr>
              <w:spacing w:before="0" w:after="0" w:line="264" w:lineRule="auto"/>
            </w:pPr>
            <w:r>
              <w:rPr>
                <w:rFonts w:ascii="Aptos" w:hAnsi="Aptos"/>
                <w:b/>
                <w:i w:val="0"/>
                <w:color w:val="FFFFFF"/>
                <w:sz w:val="16"/>
              </w:rPr>
              <w:t>Desktop</w:t>
            </w:r>
          </w:p>
        </w:tc>
        <w:tc>
          <w:tcPr>
            <w:tcW w:type="dxa" w:w="2880"/>
            <w:shd w:fill="111111"/>
            <w:tcMar>
              <w:top w:w="70" w:type="dxa"/>
              <w:start w:w="70" w:type="dxa"/>
              <w:bottom w:w="70" w:type="dxa"/>
              <w:end w:w="70" w:type="dxa"/>
            </w:tcMar>
          </w:tcPr>
          <w:p>
            <w:pPr>
              <w:spacing w:before="0" w:after="0" w:line="264" w:lineRule="auto"/>
            </w:pPr>
            <w:r>
              <w:rPr>
                <w:rFonts w:ascii="Aptos" w:hAnsi="Aptos"/>
                <w:b/>
                <w:i w:val="0"/>
                <w:color w:val="FFFFFF"/>
                <w:sz w:val="16"/>
              </w:rPr>
              <w:t>Tablet</w:t>
            </w:r>
          </w:p>
        </w:tc>
        <w:tc>
          <w:tcPr>
            <w:tcW w:type="dxa" w:w="2880"/>
            <w:shd w:fill="111111"/>
            <w:tcMar>
              <w:top w:w="70" w:type="dxa"/>
              <w:start w:w="70" w:type="dxa"/>
              <w:bottom w:w="70" w:type="dxa"/>
              <w:end w:w="70" w:type="dxa"/>
            </w:tcMar>
          </w:tcPr>
          <w:p>
            <w:pPr>
              <w:spacing w:before="0" w:after="0" w:line="264" w:lineRule="auto"/>
            </w:pPr>
            <w:r>
              <w:rPr>
                <w:rFonts w:ascii="Aptos" w:hAnsi="Aptos"/>
                <w:b/>
                <w:i w:val="0"/>
                <w:color w:val="FFFFFF"/>
                <w:sz w:val="16"/>
              </w:rPr>
              <w:t>Mobile</w:t>
            </w:r>
          </w:p>
        </w:tc>
      </w:tr>
      <w:tr>
        <w:trPr>
          <w:cantSplit/>
        </w:trPr>
        <w:tc>
          <w:tcPr>
            <w:tcW w:type="dxa" w:w="19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Hero</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Two-column or centred with large visual.</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Reduced visual density.</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Single-column, copy first, CTAs stacked.</w:t>
            </w:r>
          </w:p>
        </w:tc>
      </w:tr>
      <w:tr>
        <w:trPr>
          <w:cantSplit/>
        </w:trPr>
        <w:tc>
          <w:tcPr>
            <w:tcW w:type="dxa" w:w="19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Ecosystem Diagram</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Connected node map.</w:t>
            </w:r>
          </w:p>
        </w:tc>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Simplified node map.</w:t>
            </w:r>
          </w:p>
        </w:tc>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Stacked technology cards.</w:t>
            </w:r>
          </w:p>
        </w:tc>
      </w:tr>
      <w:tr>
        <w:trPr>
          <w:cantSplit/>
        </w:trPr>
        <w:tc>
          <w:tcPr>
            <w:tcW w:type="dxa" w:w="19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Pillars</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2-3 column grid / alternating feature sections.</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2-column.</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Single column.</w:t>
            </w:r>
          </w:p>
        </w:tc>
      </w:tr>
      <w:tr>
        <w:trPr>
          <w:cantSplit/>
        </w:trPr>
        <w:tc>
          <w:tcPr>
            <w:tcW w:type="dxa" w:w="19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RFID</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Split media + text.</w:t>
            </w:r>
          </w:p>
        </w:tc>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Split or stacked.</w:t>
            </w:r>
          </w:p>
        </w:tc>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Image above copy.</w:t>
            </w:r>
          </w:p>
        </w:tc>
      </w:tr>
      <w:tr>
        <w:trPr>
          <w:cantSplit/>
        </w:trPr>
        <w:tc>
          <w:tcPr>
            <w:tcW w:type="dxa" w:w="19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Roadmap</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Horizontal timeline.</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Scrollable or compressed timeline.</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Vertical timeline.</w:t>
            </w:r>
          </w:p>
        </w:tc>
      </w:tr>
      <w:tr>
        <w:trPr>
          <w:cantSplit/>
        </w:trPr>
        <w:tc>
          <w:tcPr>
            <w:tcW w:type="dxa" w:w="194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Leadership</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Quote + portrait/visual.</w:t>
            </w:r>
          </w:p>
        </w:tc>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Balanced split.</w:t>
            </w:r>
          </w:p>
        </w:tc>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Quote first, portrait second.</w:t>
            </w:r>
          </w:p>
        </w:tc>
      </w:tr>
      <w:tr>
        <w:trPr>
          <w:cantSplit/>
        </w:trPr>
        <w:tc>
          <w:tcPr>
            <w:tcW w:type="dxa" w:w="194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CTA</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Horizontal actions.</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Horizontal if space permits.</w:t>
            </w:r>
          </w:p>
        </w:tc>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Full-width stacked buttons.</w:t>
            </w:r>
          </w:p>
        </w:tc>
      </w:tr>
    </w:tbl>
    <w:p>
      <w:pPr>
        <w:spacing w:before="160" w:after="60" w:line="264" w:lineRule="auto"/>
      </w:pPr>
      <w:r>
        <w:rPr>
          <w:rFonts w:ascii="Aptos" w:hAnsi="Aptos"/>
          <w:b/>
          <w:i w:val="0"/>
          <w:color w:val="5C2D91"/>
          <w:sz w:val="26"/>
        </w:rPr>
        <w:t>Motion Rules</w:t>
      </w:r>
    </w:p>
    <w:p>
      <w:pPr>
        <w:pStyle w:val="ListBullet"/>
        <w:spacing w:before="0" w:after="40" w:line="247" w:lineRule="auto"/>
      </w:pPr>
      <w:r>
        <w:rPr>
          <w:rFonts w:ascii="Aptos" w:hAnsi="Aptos"/>
          <w:b w:val="0"/>
          <w:i w:val="0"/>
          <w:color w:val="333333"/>
          <w:sz w:val="18"/>
        </w:rPr>
        <w:t>Use motion to reinforce connectivity and progression, not decoration.</w:t>
      </w:r>
    </w:p>
    <w:p>
      <w:pPr>
        <w:pStyle w:val="ListBullet"/>
        <w:spacing w:before="0" w:after="40" w:line="247" w:lineRule="auto"/>
      </w:pPr>
      <w:r>
        <w:rPr>
          <w:rFonts w:ascii="Aptos" w:hAnsi="Aptos"/>
          <w:b w:val="0"/>
          <w:i w:val="0"/>
          <w:color w:val="333333"/>
          <w:sz w:val="18"/>
        </w:rPr>
        <w:t>Recommended: fade/slide reveals, line-draw animations, subtle node pulses, roadmap progress.</w:t>
      </w:r>
    </w:p>
    <w:p>
      <w:pPr>
        <w:pStyle w:val="ListBullet"/>
        <w:spacing w:before="0" w:after="40" w:line="247" w:lineRule="auto"/>
      </w:pPr>
      <w:r>
        <w:rPr>
          <w:rFonts w:ascii="Aptos" w:hAnsi="Aptos"/>
          <w:b w:val="0"/>
          <w:i w:val="0"/>
          <w:color w:val="333333"/>
          <w:sz w:val="18"/>
        </w:rPr>
        <w:t>Avoid: heavy parallax, long entrance delays, continuous distracting particles.</w:t>
      </w:r>
    </w:p>
    <w:p>
      <w:pPr>
        <w:pStyle w:val="ListBullet"/>
        <w:spacing w:before="0" w:after="40" w:line="247" w:lineRule="auto"/>
      </w:pPr>
      <w:r>
        <w:rPr>
          <w:rFonts w:ascii="Aptos" w:hAnsi="Aptos"/>
          <w:b w:val="0"/>
          <w:i w:val="0"/>
          <w:color w:val="333333"/>
          <w:sz w:val="18"/>
        </w:rPr>
        <w:t>Respect prefers-reduced-motion and provide a static equivalent.</w:t>
      </w:r>
    </w:p>
    <w:p>
      <w:pPr>
        <w:pStyle w:val="ListBullet"/>
        <w:spacing w:before="0" w:after="40" w:line="247" w:lineRule="auto"/>
      </w:pPr>
      <w:r>
        <w:rPr>
          <w:rFonts w:ascii="Aptos" w:hAnsi="Aptos"/>
          <w:b w:val="0"/>
          <w:i w:val="0"/>
          <w:color w:val="333333"/>
          <w:sz w:val="18"/>
        </w:rPr>
        <w:t>Animation must not block interaction or core content.</w:t>
      </w:r>
    </w:p>
    <w:p>
      <w:pPr>
        <w:spacing w:before="160" w:after="60" w:line="264" w:lineRule="auto"/>
      </w:pPr>
      <w:r>
        <w:rPr>
          <w:rFonts w:ascii="Aptos" w:hAnsi="Aptos"/>
          <w:b/>
          <w:i w:val="0"/>
          <w:color w:val="5C2D91"/>
          <w:sz w:val="26"/>
        </w:rPr>
        <w:t>Accessibility Requirements</w:t>
      </w:r>
    </w:p>
    <w:p>
      <w:pPr>
        <w:pStyle w:val="ListBullet"/>
        <w:spacing w:before="0" w:after="40" w:line="247" w:lineRule="auto"/>
      </w:pPr>
      <w:r>
        <w:rPr>
          <w:rFonts w:ascii="Aptos" w:hAnsi="Aptos"/>
          <w:b w:val="0"/>
          <w:i w:val="0"/>
          <w:color w:val="333333"/>
          <w:sz w:val="18"/>
        </w:rPr>
        <w:t>Minimum WCAG AA contrast for text and controls.</w:t>
      </w:r>
    </w:p>
    <w:p>
      <w:pPr>
        <w:pStyle w:val="ListBullet"/>
        <w:spacing w:before="0" w:after="40" w:line="247" w:lineRule="auto"/>
      </w:pPr>
      <w:r>
        <w:rPr>
          <w:rFonts w:ascii="Aptos" w:hAnsi="Aptos"/>
          <w:b w:val="0"/>
          <w:i w:val="0"/>
          <w:color w:val="333333"/>
          <w:sz w:val="18"/>
        </w:rPr>
        <w:t>Semantic heading order: H1 → H2 → H3; no skipped levels for styling.</w:t>
      </w:r>
    </w:p>
    <w:p>
      <w:pPr>
        <w:pStyle w:val="ListBullet"/>
        <w:spacing w:before="0" w:after="40" w:line="247" w:lineRule="auto"/>
      </w:pPr>
      <w:r>
        <w:rPr>
          <w:rFonts w:ascii="Aptos" w:hAnsi="Aptos"/>
          <w:b w:val="0"/>
          <w:i w:val="0"/>
          <w:color w:val="333333"/>
          <w:sz w:val="18"/>
        </w:rPr>
        <w:t>All interactive elements keyboard accessible.</w:t>
      </w:r>
    </w:p>
    <w:p>
      <w:pPr>
        <w:pStyle w:val="ListBullet"/>
        <w:spacing w:before="0" w:after="40" w:line="247" w:lineRule="auto"/>
      </w:pPr>
      <w:r>
        <w:rPr>
          <w:rFonts w:ascii="Aptos" w:hAnsi="Aptos"/>
          <w:b w:val="0"/>
          <w:i w:val="0"/>
          <w:color w:val="333333"/>
          <w:sz w:val="18"/>
        </w:rPr>
        <w:t>Visible focus states.</w:t>
      </w:r>
    </w:p>
    <w:p>
      <w:pPr>
        <w:pStyle w:val="ListBullet"/>
        <w:spacing w:before="0" w:after="40" w:line="247" w:lineRule="auto"/>
      </w:pPr>
      <w:r>
        <w:rPr>
          <w:rFonts w:ascii="Aptos" w:hAnsi="Aptos"/>
          <w:b w:val="0"/>
          <w:i w:val="0"/>
          <w:color w:val="333333"/>
          <w:sz w:val="18"/>
        </w:rPr>
        <w:t>Meaningful alt text for informative images; empty alt for decorative visuals.</w:t>
      </w:r>
    </w:p>
    <w:p>
      <w:pPr>
        <w:pStyle w:val="ListBullet"/>
        <w:spacing w:before="0" w:after="40" w:line="247" w:lineRule="auto"/>
      </w:pPr>
      <w:r>
        <w:rPr>
          <w:rFonts w:ascii="Aptos" w:hAnsi="Aptos"/>
          <w:b w:val="0"/>
          <w:i w:val="0"/>
          <w:color w:val="333333"/>
          <w:sz w:val="18"/>
        </w:rPr>
        <w:t>No information conveyed by colour alone.</w:t>
      </w:r>
    </w:p>
    <w:p>
      <w:pPr>
        <w:pStyle w:val="ListBullet"/>
        <w:spacing w:before="0" w:after="40" w:line="247" w:lineRule="auto"/>
      </w:pPr>
      <w:r>
        <w:rPr>
          <w:rFonts w:ascii="Aptos" w:hAnsi="Aptos"/>
          <w:b w:val="0"/>
          <w:i w:val="0"/>
          <w:color w:val="333333"/>
          <w:sz w:val="18"/>
        </w:rPr>
        <w:t>Roadmap and diagrams must have an accessible text equivalent.</w:t>
      </w:r>
    </w:p>
    <w:p>
      <w:pPr>
        <w:pStyle w:val="ListBullet"/>
        <w:spacing w:before="0" w:after="40" w:line="247" w:lineRule="auto"/>
      </w:pPr>
      <w:r>
        <w:rPr>
          <w:rFonts w:ascii="Aptos" w:hAnsi="Aptos"/>
          <w:b w:val="0"/>
          <w:i w:val="0"/>
          <w:color w:val="333333"/>
          <w:sz w:val="18"/>
        </w:rPr>
        <w:t>Buttons and links must have meaningful names; avoid 'Click Here'.</w:t>
      </w:r>
    </w:p>
    <w:p>
      <w:r>
        <w:br w:type="page"/>
      </w:r>
    </w:p>
    <w:p>
      <w:pPr>
        <w:spacing w:before="200" w:after="80" w:line="264" w:lineRule="auto"/>
      </w:pPr>
      <w:r>
        <w:rPr>
          <w:rFonts w:ascii="Aptos" w:hAnsi="Aptos"/>
          <w:b/>
          <w:i w:val="0"/>
          <w:color w:val="111111"/>
          <w:sz w:val="36"/>
        </w:rPr>
        <w:t>7. CMS / Content Model</w:t>
      </w:r>
    </w:p>
    <w:p>
      <w:pPr>
        <w:spacing w:before="0" w:after="100" w:line="264" w:lineRule="auto"/>
      </w:pPr>
      <w:r>
        <w:rPr>
          <w:rFonts w:ascii="Aptos" w:hAnsi="Aptos"/>
          <w:b w:val="0"/>
          <w:i w:val="0"/>
          <w:color w:val="B88A2A"/>
          <w:sz w:val="11"/>
        </w:rPr>
        <w:t>━━━━━━━━━━━━━━━━━━━━━━━━━━━━━━━━</w:t>
      </w:r>
    </w:p>
    <w:p>
      <w:pPr>
        <w:spacing w:before="0" w:after="100" w:line="259" w:lineRule="auto"/>
      </w:pPr>
      <w:r>
        <w:rPr>
          <w:rFonts w:ascii="Aptos" w:hAnsi="Aptos"/>
          <w:b w:val="0"/>
          <w:i w:val="0"/>
          <w:color w:val="333333"/>
          <w:sz w:val="19"/>
        </w:rPr>
        <w:t>If the website uses a CMS, configure the page using structured content fields. Avoid one giant rich-text block because it makes future design changes difficult.</w:t>
      </w:r>
    </w:p>
    <w:tbl>
      <w:tblPr>
        <w:tblW w:type="auto" w:w="0"/>
        <w:jc w:val="center"/>
        <w:tblLayout w:type="fixed"/>
        <w:tblLook w:firstColumn="1" w:firstRow="1" w:lastColumn="0" w:lastRow="0" w:noHBand="0" w:noVBand="1" w:val="04A0"/>
      </w:tblPr>
      <w:tblGrid>
        <w:gridCol w:w="5184"/>
        <w:gridCol w:w="5184"/>
      </w:tblGrid>
      <w:tr>
        <w:trPr>
          <w:tblHeader w:val="true"/>
          <w:cantSplit/>
        </w:trPr>
        <w:tc>
          <w:tcPr>
            <w:tcW w:type="dxa" w:w="2376"/>
            <w:shd w:fill="111111"/>
            <w:tcMar>
              <w:top w:w="70" w:type="dxa"/>
              <w:start w:w="70" w:type="dxa"/>
              <w:bottom w:w="70" w:type="dxa"/>
              <w:end w:w="70" w:type="dxa"/>
            </w:tcMar>
          </w:tcPr>
          <w:p>
            <w:pPr>
              <w:spacing w:before="0" w:after="0" w:line="264" w:lineRule="auto"/>
            </w:pPr>
            <w:r>
              <w:rPr>
                <w:rFonts w:ascii="Aptos" w:hAnsi="Aptos"/>
                <w:b/>
                <w:i w:val="0"/>
                <w:color w:val="FFFFFF"/>
                <w:sz w:val="16"/>
              </w:rPr>
              <w:t>Content Group</w:t>
            </w:r>
          </w:p>
        </w:tc>
        <w:tc>
          <w:tcPr>
            <w:tcW w:type="dxa" w:w="8136"/>
            <w:shd w:fill="111111"/>
            <w:tcMar>
              <w:top w:w="70" w:type="dxa"/>
              <w:start w:w="70" w:type="dxa"/>
              <w:bottom w:w="70" w:type="dxa"/>
              <w:end w:w="70" w:type="dxa"/>
            </w:tcMar>
          </w:tcPr>
          <w:p>
            <w:pPr>
              <w:spacing w:before="0" w:after="0" w:line="264" w:lineRule="auto"/>
            </w:pPr>
            <w:r>
              <w:rPr>
                <w:rFonts w:ascii="Aptos" w:hAnsi="Aptos"/>
                <w:b/>
                <w:i w:val="0"/>
                <w:color w:val="FFFFFF"/>
                <w:sz w:val="16"/>
              </w:rPr>
              <w:t>Suggested Fields</w:t>
            </w:r>
          </w:p>
        </w:tc>
      </w:tr>
      <w:tr>
        <w:trPr>
          <w:cantSplit/>
        </w:trPr>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Global</w:t>
            </w:r>
          </w:p>
        </w:tc>
        <w:tc>
          <w:tcPr>
            <w:tcW w:type="dxa" w:w="81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pageTitle, metaTitle, metaDescription, ogImage, canonicalUrl</w:t>
            </w:r>
          </w:p>
        </w:tc>
      </w:tr>
      <w:tr>
        <w:trPr>
          <w:cantSplit/>
        </w:trPr>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Hero</w:t>
            </w:r>
          </w:p>
        </w:tc>
        <w:tc>
          <w:tcPr>
            <w:tcW w:type="dxa" w:w="81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eyebrow, h1, body, primaryCTA, secondaryCTA, media, mediaAlt</w:t>
            </w:r>
          </w:p>
        </w:tc>
      </w:tr>
      <w:tr>
        <w:trPr>
          <w:cantSplit/>
        </w:trPr>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Intro</w:t>
            </w:r>
          </w:p>
        </w:tc>
        <w:tc>
          <w:tcPr>
            <w:tcW w:type="dxa" w:w="81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label, h2, quote, body, technologyTags[]</w:t>
            </w:r>
          </w:p>
        </w:tc>
      </w:tr>
      <w:tr>
        <w:trPr>
          <w:cantSplit/>
        </w:trPr>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VisionMission</w:t>
            </w:r>
          </w:p>
        </w:tc>
        <w:tc>
          <w:tcPr>
            <w:tcW w:type="dxa" w:w="81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visionTitle, visionBody, missionTitle, missionBody, missionBullets[]</w:t>
            </w:r>
          </w:p>
        </w:tc>
      </w:tr>
      <w:tr>
        <w:trPr>
          <w:cantSplit/>
        </w:trPr>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Ecosystem</w:t>
            </w:r>
          </w:p>
        </w:tc>
        <w:tc>
          <w:tcPr>
            <w:tcW w:type="dxa" w:w="81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body, technologies[], diagramAsset</w:t>
            </w:r>
          </w:p>
        </w:tc>
      </w:tr>
      <w:tr>
        <w:trPr>
          <w:cantSplit/>
        </w:trPr>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Pillars</w:t>
            </w:r>
          </w:p>
        </w:tc>
        <w:tc>
          <w:tcPr>
            <w:tcW w:type="dxa" w:w="81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number, title, summary, capabilities[], visionStatement, icon</w:t>
            </w:r>
          </w:p>
        </w:tc>
      </w:tr>
      <w:tr>
        <w:trPr>
          <w:cantSplit/>
        </w:trPr>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Case</w:t>
            </w:r>
          </w:p>
        </w:tc>
        <w:tc>
          <w:tcPr>
            <w:tcW w:type="dxa" w:w="81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subtitle, body, capabilities[], image, imageAlt, CTA</w:t>
            </w:r>
          </w:p>
        </w:tc>
      </w:tr>
      <w:tr>
        <w:trPr>
          <w:cantSplit/>
        </w:trPr>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Engineering/Trust</w:t>
            </w:r>
          </w:p>
        </w:tc>
        <w:tc>
          <w:tcPr>
            <w:tcW w:type="dxa" w:w="81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processSteps[], capabilities[], quote</w:t>
            </w:r>
          </w:p>
        </w:tc>
      </w:tr>
      <w:tr>
        <w:trPr>
          <w:cantSplit/>
        </w:trPr>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Industry</w:t>
            </w:r>
          </w:p>
        </w:tc>
        <w:tc>
          <w:tcPr>
            <w:tcW w:type="dxa" w:w="81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body, technologyLayers[], industries[]</w:t>
            </w:r>
          </w:p>
        </w:tc>
      </w:tr>
      <w:tr>
        <w:trPr>
          <w:cantSplit/>
        </w:trPr>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People</w:t>
            </w:r>
          </w:p>
        </w:tc>
        <w:tc>
          <w:tcPr>
            <w:tcW w:type="dxa" w:w="81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body, cultureValues[], partnerTypes[]</w:t>
            </w:r>
          </w:p>
        </w:tc>
      </w:tr>
      <w:tr>
        <w:trPr>
          <w:cantSplit/>
        </w:trPr>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Roadmap</w:t>
            </w:r>
          </w:p>
        </w:tc>
        <w:tc>
          <w:tcPr>
            <w:tcW w:type="dxa" w:w="81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year, theme, title, focusItems[]</w:t>
            </w:r>
          </w:p>
        </w:tc>
      </w:tr>
      <w:tr>
        <w:trPr>
          <w:cantSplit/>
        </w:trPr>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Leadership</w:t>
            </w:r>
          </w:p>
        </w:tc>
        <w:tc>
          <w:tcPr>
            <w:tcW w:type="dxa" w:w="813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quote, author, role, image, imageAlt</w:t>
            </w:r>
          </w:p>
        </w:tc>
      </w:tr>
      <w:tr>
        <w:trPr>
          <w:cantSplit/>
        </w:trPr>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Closing</w:t>
            </w:r>
          </w:p>
        </w:tc>
        <w:tc>
          <w:tcPr>
            <w:tcW w:type="dxa" w:w="813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technologyLine, statement, CTAs[]</w:t>
            </w:r>
          </w:p>
        </w:tc>
      </w:tr>
    </w:tbl>
    <w:p>
      <w:pPr>
        <w:spacing w:before="160" w:after="60" w:line="264" w:lineRule="auto"/>
      </w:pPr>
      <w:r>
        <w:rPr>
          <w:rFonts w:ascii="Aptos" w:hAnsi="Aptos"/>
          <w:b/>
          <w:i w:val="0"/>
          <w:color w:val="5C2D91"/>
          <w:sz w:val="26"/>
        </w:rPr>
        <w:t>Content Governance</w:t>
      </w:r>
    </w:p>
    <w:p>
      <w:pPr>
        <w:spacing w:before="0" w:after="100" w:line="259" w:lineRule="auto"/>
      </w:pPr>
      <w:r>
        <w:rPr>
          <w:rFonts w:ascii="Aptos" w:hAnsi="Aptos"/>
          <w:b w:val="0"/>
          <w:i w:val="0"/>
          <w:color w:val="333333"/>
          <w:sz w:val="19"/>
        </w:rPr>
        <w:t>All future claims involving country presence, customer counts, employee counts, revenue, uptime, certifications, AI capabilities or product performance must be approved before publishing. Do not populate unapproved Vision 2030 numerical targets simply to make the page look stronger.</w:t>
      </w:r>
    </w:p>
    <w:p>
      <w:r>
        <w:br w:type="page"/>
      </w:r>
    </w:p>
    <w:p>
      <w:pPr>
        <w:spacing w:before="200" w:after="80" w:line="264" w:lineRule="auto"/>
      </w:pPr>
      <w:r>
        <w:rPr>
          <w:rFonts w:ascii="Aptos" w:hAnsi="Aptos"/>
          <w:b/>
          <w:i w:val="0"/>
          <w:color w:val="111111"/>
          <w:sz w:val="36"/>
        </w:rPr>
        <w:t>8. SEO, Metadata &amp; Social Sharing</w:t>
      </w:r>
    </w:p>
    <w:p>
      <w:pPr>
        <w:spacing w:before="0" w:after="100" w:line="264" w:lineRule="auto"/>
      </w:pPr>
      <w:r>
        <w:rPr>
          <w:rFonts w:ascii="Aptos" w:hAnsi="Aptos"/>
          <w:b w:val="0"/>
          <w:i w:val="0"/>
          <w:color w:val="B88A2A"/>
          <w:sz w:val="11"/>
        </w:rPr>
        <w:t>━━━━━━━━━━━━━━━━━━━━━━━━━━━━━━━━</w:t>
      </w:r>
    </w:p>
    <w:tbl>
      <w:tblPr>
        <w:tblW w:type="auto" w:w="0"/>
        <w:jc w:val="center"/>
        <w:tblLayout w:type="fixed"/>
        <w:tblLook w:firstColumn="1" w:firstRow="1" w:lastColumn="0" w:lastRow="0" w:noHBand="0" w:noVBand="1" w:val="04A0"/>
      </w:tblPr>
      <w:tblGrid>
        <w:gridCol w:w="5184"/>
        <w:gridCol w:w="5184"/>
      </w:tblGrid>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Recommended Title</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 Vision 2030 | Building Intelligent Technology for the Future</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Meta Description</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Discover LoyalString Vision 2030—our roadmap for enterprise software, AI, automation, cloud, RFID &amp; IoT, data intelligence and connected technology.</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URL Slug</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/vision-2030</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Primary Keywords</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 Vision 2030; enterprise technology; AI enterprise solutions; automation; RFID IoT; digital transformation</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OG Title</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LoyalString Vision 2030</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OG Description</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Engineering technology for a smarter, connected world.</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Schema</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Organization + WebPage; BreadcrumbList if applicable</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Canonical</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Self-referencing canonical URL</w:t>
            </w:r>
          </w:p>
        </w:tc>
      </w:tr>
    </w:tbl>
    <w:p>
      <w:pPr>
        <w:spacing w:before="160" w:after="60" w:line="264" w:lineRule="auto"/>
      </w:pPr>
      <w:r>
        <w:rPr>
          <w:rFonts w:ascii="Aptos" w:hAnsi="Aptos"/>
          <w:b/>
          <w:i w:val="0"/>
          <w:color w:val="5C2D91"/>
          <w:sz w:val="26"/>
        </w:rPr>
        <w:t>Internal Linking</w:t>
      </w:r>
    </w:p>
    <w:p>
      <w:pPr>
        <w:pStyle w:val="ListBullet"/>
        <w:spacing w:before="0" w:after="40" w:line="247" w:lineRule="auto"/>
      </w:pPr>
      <w:r>
        <w:rPr>
          <w:rFonts w:ascii="Aptos" w:hAnsi="Aptos"/>
          <w:b w:val="0"/>
          <w:i w:val="0"/>
          <w:color w:val="333333"/>
          <w:sz w:val="18"/>
        </w:rPr>
        <w:t>Explore Our Technology → main technology / solutions overview.</w:t>
      </w:r>
    </w:p>
    <w:p>
      <w:pPr>
        <w:pStyle w:val="ListBullet"/>
        <w:spacing w:before="0" w:after="40" w:line="247" w:lineRule="auto"/>
      </w:pPr>
      <w:r>
        <w:rPr>
          <w:rFonts w:ascii="Aptos" w:hAnsi="Aptos"/>
          <w:b w:val="0"/>
          <w:i w:val="0"/>
          <w:color w:val="333333"/>
          <w:sz w:val="18"/>
        </w:rPr>
        <w:t>Sparkle RFID → dedicated Sparkle RFID page/domain.</w:t>
      </w:r>
    </w:p>
    <w:p>
      <w:pPr>
        <w:pStyle w:val="ListBullet"/>
        <w:spacing w:before="0" w:after="40" w:line="247" w:lineRule="auto"/>
      </w:pPr>
      <w:r>
        <w:rPr>
          <w:rFonts w:ascii="Aptos" w:hAnsi="Aptos"/>
          <w:b w:val="0"/>
          <w:i w:val="0"/>
          <w:color w:val="333333"/>
          <w:sz w:val="18"/>
        </w:rPr>
        <w:t>Partner With LoyalString → contact / partnership enquiry page.</w:t>
      </w:r>
    </w:p>
    <w:p>
      <w:pPr>
        <w:pStyle w:val="ListBullet"/>
        <w:spacing w:before="0" w:after="40" w:line="247" w:lineRule="auto"/>
      </w:pPr>
      <w:r>
        <w:rPr>
          <w:rFonts w:ascii="Aptos" w:hAnsi="Aptos"/>
          <w:b w:val="0"/>
          <w:i w:val="0"/>
          <w:color w:val="333333"/>
          <w:sz w:val="18"/>
        </w:rPr>
        <w:t>Careers / People section → careers page if available.</w:t>
      </w:r>
    </w:p>
    <w:p>
      <w:pPr>
        <w:pStyle w:val="ListBullet"/>
        <w:spacing w:before="0" w:after="40" w:line="247" w:lineRule="auto"/>
      </w:pPr>
      <w:r>
        <w:rPr>
          <w:rFonts w:ascii="Aptos" w:hAnsi="Aptos"/>
          <w:b w:val="0"/>
          <w:i w:val="0"/>
          <w:color w:val="333333"/>
          <w:sz w:val="18"/>
        </w:rPr>
        <w:t>AI / Enterprise Software / RFID pages → deep links only where destination content exists.</w:t>
      </w:r>
    </w:p>
    <w:p>
      <w:pPr>
        <w:spacing w:before="160" w:after="60" w:line="264" w:lineRule="auto"/>
      </w:pPr>
      <w:r>
        <w:rPr>
          <w:rFonts w:ascii="Aptos" w:hAnsi="Aptos"/>
          <w:b/>
          <w:i w:val="0"/>
          <w:color w:val="5C2D91"/>
          <w:sz w:val="26"/>
        </w:rPr>
        <w:t>Performance Requirements</w:t>
      </w:r>
    </w:p>
    <w:tbl>
      <w:tblPr>
        <w:tblW w:type="auto" w:w="0"/>
        <w:jc w:val="center"/>
        <w:tblLayout w:type="fixed"/>
        <w:tblLook w:firstColumn="1" w:firstRow="1" w:lastColumn="0" w:lastRow="0" w:noHBand="0" w:noVBand="1" w:val="04A0"/>
      </w:tblPr>
      <w:tblGrid>
        <w:gridCol w:w="5184"/>
        <w:gridCol w:w="5184"/>
      </w:tblGrid>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Target</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Aim for Core Web Vitals 'Good' where practical.</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Hero Media</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Optimised AVIF/WebP; lazy-load non-critical media; preload only the LCP asset.</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Video</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Compressed, muted, playsinline; poster fallback; no autoplay if it harms performance.</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Images</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Responsive srcset/sizes; explicit width/height to avoid CLS.</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Fonts</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Prefer existing site fonts; subset/self-host if applicable; avoid excessive font weights.</w:t>
            </w:r>
          </w:p>
        </w:tc>
      </w:tr>
      <w:tr>
        <w:trPr>
          <w:cantSplit/>
        </w:trPr>
        <w:tc>
          <w:tcPr>
            <w:tcW w:type="dxa" w:w="2448"/>
            <w:shd w:fill="F7F7F7"/>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i w:val="0"/>
                <w:color w:val="242424"/>
                <w:sz w:val="17"/>
              </w:rPr>
              <w:t>JavaScript</w:t>
            </w:r>
          </w:p>
        </w:tc>
        <w:tc>
          <w:tcPr>
            <w:tcW w:type="dxa" w:w="7632"/>
            <w:tcMar>
              <w:top w:w="65" w:type="dxa"/>
              <w:start w:w="85" w:type="dxa"/>
              <w:bottom w:w="65" w:type="dxa"/>
              <w:end w:w="85" w:type="dxa"/>
            </w:tcMar>
            <w:tcBorders>
              <w:top w:val="single" w:sz="4" w:color="D9D9D9"/>
              <w:left w:val="single" w:sz="4" w:color="D9D9D9"/>
              <w:bottom w:val="single" w:sz="4" w:color="D9D9D9"/>
              <w:right w:val="single" w:sz="4" w:color="D9D9D9"/>
            </w:tcBorders>
            <w:vAlign w:val="center"/>
          </w:tcPr>
          <w:p>
            <w:pPr>
              <w:spacing w:before="0" w:after="0" w:line="264" w:lineRule="auto"/>
            </w:pPr>
            <w:r>
              <w:rPr>
                <w:rFonts w:ascii="Aptos" w:hAnsi="Aptos"/>
                <w:b w:val="0"/>
                <w:i w:val="0"/>
                <w:color w:val="333333"/>
                <w:sz w:val="17"/>
              </w:rPr>
              <w:t>Keep page interactions lightweight; avoid animation libraries if native CSS/IntersectionObserver is sufficient.</w:t>
            </w:r>
          </w:p>
        </w:tc>
      </w:tr>
    </w:tbl>
    <w:p>
      <w:r>
        <w:br w:type="page"/>
      </w:r>
    </w:p>
    <w:p>
      <w:pPr>
        <w:spacing w:before="200" w:after="80" w:line="264" w:lineRule="auto"/>
      </w:pPr>
      <w:r>
        <w:rPr>
          <w:rFonts w:ascii="Aptos" w:hAnsi="Aptos"/>
          <w:b/>
          <w:i w:val="0"/>
          <w:color w:val="111111"/>
          <w:sz w:val="36"/>
        </w:rPr>
        <w:t>9. Analytics &amp; Measurement</w:t>
      </w:r>
    </w:p>
    <w:p>
      <w:pPr>
        <w:spacing w:before="0" w:after="100" w:line="264" w:lineRule="auto"/>
      </w:pPr>
      <w:r>
        <w:rPr>
          <w:rFonts w:ascii="Aptos" w:hAnsi="Aptos"/>
          <w:b w:val="0"/>
          <w:i w:val="0"/>
          <w:color w:val="B88A2A"/>
          <w:sz w:val="11"/>
        </w:rPr>
        <w:t>━━━━━━━━━━━━━━━━━━━━━━━━━━━━━━━━</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2880"/>
            <w:shd w:fill="111111"/>
            <w:tcMar>
              <w:top w:w="70" w:type="dxa"/>
              <w:start w:w="70" w:type="dxa"/>
              <w:bottom w:w="70" w:type="dxa"/>
              <w:end w:w="70" w:type="dxa"/>
            </w:tcMar>
          </w:tcPr>
          <w:p>
            <w:pPr>
              <w:spacing w:before="0" w:after="0" w:line="264" w:lineRule="auto"/>
            </w:pPr>
            <w:r>
              <w:rPr>
                <w:rFonts w:ascii="Aptos" w:hAnsi="Aptos"/>
                <w:b/>
                <w:i w:val="0"/>
                <w:color w:val="FFFFFF"/>
                <w:sz w:val="16"/>
              </w:rPr>
              <w:t>Event</w:t>
            </w:r>
          </w:p>
        </w:tc>
        <w:tc>
          <w:tcPr>
            <w:tcW w:type="dxa" w:w="3168"/>
            <w:shd w:fill="111111"/>
            <w:tcMar>
              <w:top w:w="70" w:type="dxa"/>
              <w:start w:w="70" w:type="dxa"/>
              <w:bottom w:w="70" w:type="dxa"/>
              <w:end w:w="70" w:type="dxa"/>
            </w:tcMar>
          </w:tcPr>
          <w:p>
            <w:pPr>
              <w:spacing w:before="0" w:after="0" w:line="264" w:lineRule="auto"/>
            </w:pPr>
            <w:r>
              <w:rPr>
                <w:rFonts w:ascii="Aptos" w:hAnsi="Aptos"/>
                <w:b/>
                <w:i w:val="0"/>
                <w:color w:val="FFFFFF"/>
                <w:sz w:val="16"/>
              </w:rPr>
              <w:t>Trigger</w:t>
            </w:r>
          </w:p>
        </w:tc>
        <w:tc>
          <w:tcPr>
            <w:tcW w:type="dxa" w:w="4464"/>
            <w:shd w:fill="111111"/>
            <w:tcMar>
              <w:top w:w="70" w:type="dxa"/>
              <w:start w:w="70" w:type="dxa"/>
              <w:bottom w:w="70" w:type="dxa"/>
              <w:end w:w="70" w:type="dxa"/>
            </w:tcMar>
          </w:tcPr>
          <w:p>
            <w:pPr>
              <w:spacing w:before="0" w:after="0" w:line="264" w:lineRule="auto"/>
            </w:pPr>
            <w:r>
              <w:rPr>
                <w:rFonts w:ascii="Aptos" w:hAnsi="Aptos"/>
                <w:b/>
                <w:i w:val="0"/>
                <w:color w:val="FFFFFF"/>
                <w:sz w:val="16"/>
              </w:rPr>
              <w:t>Recommended Data</w:t>
            </w:r>
          </w:p>
        </w:tc>
      </w:tr>
      <w:tr>
        <w:trPr>
          <w:cantSplit/>
        </w:trPr>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vision2030_view</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Page view</w:t>
            </w:r>
          </w:p>
        </w:tc>
        <w:tc>
          <w:tcPr>
            <w:tcW w:type="dxa" w:w="44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source, campaign, device</w:t>
            </w:r>
          </w:p>
        </w:tc>
      </w:tr>
      <w:tr>
        <w:trPr>
          <w:cantSplit/>
        </w:trPr>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vision2030_primary_cta</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Hero primary CTA</w:t>
            </w:r>
          </w:p>
        </w:tc>
        <w:tc>
          <w:tcPr>
            <w:tcW w:type="dxa" w:w="44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cta_label, destination</w:t>
            </w:r>
          </w:p>
        </w:tc>
      </w:tr>
      <w:tr>
        <w:trPr>
          <w:cantSplit/>
        </w:trPr>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vision2030_secondary_cta</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Hero secondary CTA</w:t>
            </w:r>
          </w:p>
        </w:tc>
        <w:tc>
          <w:tcPr>
            <w:tcW w:type="dxa" w:w="44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cta_label, destination</w:t>
            </w:r>
          </w:p>
        </w:tc>
      </w:tr>
      <w:tr>
        <w:trPr>
          <w:cantSplit/>
        </w:trPr>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vision2030_sparkle_click</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RFID CTA</w:t>
            </w:r>
          </w:p>
        </w:tc>
        <w:tc>
          <w:tcPr>
            <w:tcW w:type="dxa" w:w="44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destination</w:t>
            </w:r>
          </w:p>
        </w:tc>
      </w:tr>
      <w:tr>
        <w:trPr>
          <w:cantSplit/>
        </w:trPr>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vision2030_roadmap_engagement</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Roadmap interaction</w:t>
            </w:r>
          </w:p>
        </w:tc>
        <w:tc>
          <w:tcPr>
            <w:tcW w:type="dxa" w:w="44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year/theme</w:t>
            </w:r>
          </w:p>
        </w:tc>
      </w:tr>
      <w:tr>
        <w:trPr>
          <w:cantSplit/>
        </w:trPr>
        <w:tc>
          <w:tcPr>
            <w:tcW w:type="dxa" w:w="2880"/>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vision2030_partner_click</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Partner CTA</w:t>
            </w:r>
          </w:p>
        </w:tc>
        <w:tc>
          <w:tcPr>
            <w:tcW w:type="dxa" w:w="44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destination</w:t>
            </w:r>
          </w:p>
        </w:tc>
      </w:tr>
      <w:tr>
        <w:trPr>
          <w:cantSplit/>
        </w:trPr>
        <w:tc>
          <w:tcPr>
            <w:tcW w:type="dxa" w:w="2880"/>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vision2030_scroll_75</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75% page depth</w:t>
            </w:r>
          </w:p>
        </w:tc>
        <w:tc>
          <w:tcPr>
            <w:tcW w:type="dxa" w:w="44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device/session</w:t>
            </w:r>
          </w:p>
        </w:tc>
      </w:tr>
    </w:tbl>
    <w:p>
      <w:pPr>
        <w:spacing w:before="160" w:after="60" w:line="264" w:lineRule="auto"/>
      </w:pPr>
      <w:r>
        <w:rPr>
          <w:rFonts w:ascii="Aptos" w:hAnsi="Aptos"/>
          <w:b/>
          <w:i w:val="0"/>
          <w:color w:val="5C2D91"/>
          <w:sz w:val="26"/>
        </w:rPr>
        <w:t>Suggested Page KPIs</w:t>
      </w:r>
    </w:p>
    <w:p>
      <w:pPr>
        <w:pStyle w:val="ListBullet"/>
        <w:spacing w:before="0" w:after="40" w:line="247" w:lineRule="auto"/>
      </w:pPr>
      <w:r>
        <w:rPr>
          <w:rFonts w:ascii="Aptos" w:hAnsi="Aptos"/>
          <w:b w:val="0"/>
          <w:i w:val="0"/>
          <w:color w:val="333333"/>
          <w:sz w:val="18"/>
        </w:rPr>
        <w:t>CTA click-through rate.</w:t>
      </w:r>
    </w:p>
    <w:p>
      <w:pPr>
        <w:pStyle w:val="ListBullet"/>
        <w:spacing w:before="0" w:after="40" w:line="247" w:lineRule="auto"/>
      </w:pPr>
      <w:r>
        <w:rPr>
          <w:rFonts w:ascii="Aptos" w:hAnsi="Aptos"/>
          <w:b w:val="0"/>
          <w:i w:val="0"/>
          <w:color w:val="333333"/>
          <w:sz w:val="18"/>
        </w:rPr>
        <w:t>Partner/contact enquiries attributed to Vision 2030.</w:t>
      </w:r>
    </w:p>
    <w:p>
      <w:pPr>
        <w:pStyle w:val="ListBullet"/>
        <w:spacing w:before="0" w:after="40" w:line="247" w:lineRule="auto"/>
      </w:pPr>
      <w:r>
        <w:rPr>
          <w:rFonts w:ascii="Aptos" w:hAnsi="Aptos"/>
          <w:b w:val="0"/>
          <w:i w:val="0"/>
          <w:color w:val="333333"/>
          <w:sz w:val="18"/>
        </w:rPr>
        <w:t>Average engaged time.</w:t>
      </w:r>
    </w:p>
    <w:p>
      <w:pPr>
        <w:pStyle w:val="ListBullet"/>
        <w:spacing w:before="0" w:after="40" w:line="247" w:lineRule="auto"/>
      </w:pPr>
      <w:r>
        <w:rPr>
          <w:rFonts w:ascii="Aptos" w:hAnsi="Aptos"/>
          <w:b w:val="0"/>
          <w:i w:val="0"/>
          <w:color w:val="333333"/>
          <w:sz w:val="18"/>
        </w:rPr>
        <w:t>75% scroll depth rate.</w:t>
      </w:r>
    </w:p>
    <w:p>
      <w:pPr>
        <w:pStyle w:val="ListBullet"/>
        <w:spacing w:before="0" w:after="40" w:line="247" w:lineRule="auto"/>
      </w:pPr>
      <w:r>
        <w:rPr>
          <w:rFonts w:ascii="Aptos" w:hAnsi="Aptos"/>
          <w:b w:val="0"/>
          <w:i w:val="0"/>
          <w:color w:val="333333"/>
          <w:sz w:val="18"/>
        </w:rPr>
        <w:t>Sparkle RFID referral clicks.</w:t>
      </w:r>
    </w:p>
    <w:p>
      <w:pPr>
        <w:pStyle w:val="ListBullet"/>
        <w:spacing w:before="0" w:after="40" w:line="247" w:lineRule="auto"/>
      </w:pPr>
      <w:r>
        <w:rPr>
          <w:rFonts w:ascii="Aptos" w:hAnsi="Aptos"/>
          <w:b w:val="0"/>
          <w:i w:val="0"/>
          <w:color w:val="333333"/>
          <w:sz w:val="18"/>
        </w:rPr>
        <w:t>Organic impressions / visits for LoyalString corporate technology terms.</w:t>
      </w:r>
    </w:p>
    <w:p>
      <w:r>
        <w:br w:type="page"/>
      </w:r>
    </w:p>
    <w:p>
      <w:pPr>
        <w:spacing w:before="200" w:after="80" w:line="264" w:lineRule="auto"/>
      </w:pPr>
      <w:r>
        <w:rPr>
          <w:rFonts w:ascii="Aptos" w:hAnsi="Aptos"/>
          <w:b/>
          <w:i w:val="0"/>
          <w:color w:val="111111"/>
          <w:sz w:val="36"/>
        </w:rPr>
        <w:t>10. Development Acceptance Criteria</w:t>
      </w:r>
    </w:p>
    <w:p>
      <w:pPr>
        <w:spacing w:before="0" w:after="100" w:line="264" w:lineRule="auto"/>
      </w:pPr>
      <w:r>
        <w:rPr>
          <w:rFonts w:ascii="Aptos" w:hAnsi="Aptos"/>
          <w:b w:val="0"/>
          <w:i w:val="0"/>
          <w:color w:val="B88A2A"/>
          <w:sz w:val="11"/>
        </w:rPr>
        <w:t>━━━━━━━━━━━━━━━━━━━━━━━━━━━━━━━━</w:t>
      </w:r>
    </w:p>
    <w:tbl>
      <w:tblPr>
        <w:tblW w:type="auto" w:w="0"/>
        <w:jc w:val="center"/>
        <w:tblLook w:firstColumn="1" w:firstRow="1" w:lastColumn="0" w:lastRow="0" w:noHBand="0" w:noVBand="1" w:val="04A0"/>
      </w:tblPr>
      <w:tblGrid>
        <w:gridCol w:w="10368"/>
      </w:tblGrid>
      <w:tr>
        <w:trPr>
          <w:cantSplit/>
        </w:trPr>
        <w:tc>
          <w:tcPr>
            <w:tcW w:type="dxa" w:w="10368"/>
            <w:shd w:fill="F7F3FB"/>
            <w:tcMar>
              <w:top w:w="120" w:type="dxa"/>
              <w:start w:w="140" w:type="dxa"/>
              <w:bottom w:w="120" w:type="dxa"/>
              <w:end w:w="140" w:type="dxa"/>
            </w:tcMar>
            <w:tcBorders>
              <w:top w:val="single" w:sz="8" w:color="5C2D91"/>
              <w:left w:val="single" w:sz="8" w:color="5C2D91"/>
              <w:bottom w:val="single" w:sz="8" w:color="5C2D91"/>
              <w:right w:val="single" w:sz="8" w:color="5C2D91"/>
            </w:tcBorders>
          </w:tcPr>
          <w:p>
            <w:pPr>
              <w:spacing w:before="0" w:after="40" w:line="264" w:lineRule="auto"/>
            </w:pPr>
            <w:r>
              <w:rPr>
                <w:rFonts w:ascii="Aptos" w:hAnsi="Aptos"/>
                <w:b/>
                <w:i w:val="0"/>
                <w:color w:val="5C2D91"/>
                <w:sz w:val="21"/>
              </w:rPr>
              <w:t>DEFINITION OF DONE FOR THIS PAGE</w:t>
            </w:r>
          </w:p>
          <w:p>
            <w:pPr>
              <w:spacing w:before="0" w:after="0" w:line="252" w:lineRule="auto"/>
            </w:pPr>
            <w:r>
              <w:rPr>
                <w:rFonts w:ascii="Aptos" w:hAnsi="Aptos"/>
                <w:b w:val="0"/>
                <w:i w:val="0"/>
                <w:color w:val="333333"/>
                <w:sz w:val="18"/>
              </w:rPr>
              <w:t>The page is not complete when the desktop layout looks correct. It is complete only when content, responsive behaviour, performance, accessibility, analytics, SEO and links are all validated.</w:t>
            </w:r>
          </w:p>
        </w:tc>
      </w:tr>
    </w:tbl>
    <w:p>
      <w:pPr>
        <w:spacing w:after="0"/>
      </w:pPr>
    </w:p>
    <w:tbl>
      <w:tblPr>
        <w:tblW w:type="auto" w:w="0"/>
        <w:jc w:val="center"/>
        <w:tblLayout w:type="fixed"/>
        <w:tblLook w:firstColumn="1" w:firstRow="1" w:lastColumn="0" w:lastRow="0" w:noHBand="0" w:noVBand="1" w:val="04A0"/>
      </w:tblPr>
      <w:tblGrid>
        <w:gridCol w:w="5184"/>
        <w:gridCol w:w="5184"/>
      </w:tblGrid>
      <w:tr>
        <w:trPr>
          <w:tblHeader w:val="true"/>
          <w:cantSplit/>
        </w:trPr>
        <w:tc>
          <w:tcPr>
            <w:tcW w:type="dxa" w:w="2448"/>
            <w:shd w:fill="111111"/>
            <w:tcMar>
              <w:top w:w="70" w:type="dxa"/>
              <w:start w:w="70" w:type="dxa"/>
              <w:bottom w:w="70" w:type="dxa"/>
              <w:end w:w="70" w:type="dxa"/>
            </w:tcMar>
          </w:tcPr>
          <w:p>
            <w:pPr>
              <w:spacing w:before="0" w:after="0" w:line="264" w:lineRule="auto"/>
            </w:pPr>
            <w:r>
              <w:rPr>
                <w:rFonts w:ascii="Aptos" w:hAnsi="Aptos"/>
                <w:b/>
                <w:i w:val="0"/>
                <w:color w:val="FFFFFF"/>
                <w:sz w:val="16"/>
              </w:rPr>
              <w:t>Area</w:t>
            </w:r>
          </w:p>
        </w:tc>
        <w:tc>
          <w:tcPr>
            <w:tcW w:type="dxa" w:w="8064"/>
            <w:shd w:fill="111111"/>
            <w:tcMar>
              <w:top w:w="70" w:type="dxa"/>
              <w:start w:w="70" w:type="dxa"/>
              <w:bottom w:w="70" w:type="dxa"/>
              <w:end w:w="70" w:type="dxa"/>
            </w:tcMar>
          </w:tcPr>
          <w:p>
            <w:pPr>
              <w:spacing w:before="0" w:after="0" w:line="264" w:lineRule="auto"/>
            </w:pPr>
            <w:r>
              <w:rPr>
                <w:rFonts w:ascii="Aptos" w:hAnsi="Aptos"/>
                <w:b/>
                <w:i w:val="0"/>
                <w:color w:val="FFFFFF"/>
                <w:sz w:val="16"/>
              </w:rPr>
              <w:t>Acceptance Criterion</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Content</w:t>
            </w:r>
          </w:p>
        </w:tc>
        <w:tc>
          <w:tcPr>
            <w:tcW w:type="dxa" w:w="80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All approved section copy is implemented without altering corporate positioning.</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Brand</w:t>
            </w:r>
          </w:p>
        </w:tc>
        <w:tc>
          <w:tcPr>
            <w:tcW w:type="dxa" w:w="80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LoyalString is the primary brand; jewellery does not define the company.</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w:t>
            </w:r>
          </w:p>
        </w:tc>
        <w:tc>
          <w:tcPr>
            <w:tcW w:type="dxa" w:w="80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RFID appears as a secondary technology-in-action section and does not dominate the page.</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Responsive</w:t>
            </w:r>
          </w:p>
        </w:tc>
        <w:tc>
          <w:tcPr>
            <w:tcW w:type="dxa" w:w="80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Page validated at mobile, tablet, laptop and wide-desktop breakpoints.</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Accessibility</w:t>
            </w:r>
          </w:p>
        </w:tc>
        <w:tc>
          <w:tcPr>
            <w:tcW w:type="dxa" w:w="80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Keyboard navigation, focus states, heading order, alt text and contrast verified.</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SEO</w:t>
            </w:r>
          </w:p>
        </w:tc>
        <w:tc>
          <w:tcPr>
            <w:tcW w:type="dxa" w:w="80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Title, meta description, canonical, OG tags and structured data implemented.</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Performance</w:t>
            </w:r>
          </w:p>
        </w:tc>
        <w:tc>
          <w:tcPr>
            <w:tcW w:type="dxa" w:w="80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Images optimised; no unnecessary blocking media/scripts.</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Links</w:t>
            </w:r>
          </w:p>
        </w:tc>
        <w:tc>
          <w:tcPr>
            <w:tcW w:type="dxa" w:w="80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All CTAs and internal links validated.</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Analytics</w:t>
            </w:r>
          </w:p>
        </w:tc>
        <w:tc>
          <w:tcPr>
            <w:tcW w:type="dxa" w:w="80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 events implemented and verified.</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Motion</w:t>
            </w:r>
          </w:p>
        </w:tc>
        <w:tc>
          <w:tcPr>
            <w:tcW w:type="dxa" w:w="80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Reduced-motion behaviour verified.</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QA</w:t>
            </w:r>
          </w:p>
        </w:tc>
        <w:tc>
          <w:tcPr>
            <w:tcW w:type="dxa" w:w="8064"/>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Chrome, Edge, Safari and current mobile browser checks complete.</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Content Safety</w:t>
            </w:r>
          </w:p>
        </w:tc>
        <w:tc>
          <w:tcPr>
            <w:tcW w:type="dxa" w:w="8064"/>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No unapproved numeric claims, certifications or global-market claims added.</w:t>
            </w:r>
          </w:p>
        </w:tc>
      </w:tr>
    </w:tbl>
    <w:p>
      <w:pPr>
        <w:spacing w:before="160" w:after="60" w:line="264" w:lineRule="auto"/>
      </w:pPr>
      <w:r>
        <w:rPr>
          <w:rFonts w:ascii="Aptos" w:hAnsi="Aptos"/>
          <w:b/>
          <w:i w:val="0"/>
          <w:color w:val="5C2D91"/>
          <w:sz w:val="26"/>
        </w:rPr>
        <w:t>Recommended Browser QA Matrix</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2448"/>
            <w:shd w:fill="111111"/>
            <w:tcMar>
              <w:top w:w="70" w:type="dxa"/>
              <w:start w:w="70" w:type="dxa"/>
              <w:bottom w:w="70" w:type="dxa"/>
              <w:end w:w="70" w:type="dxa"/>
            </w:tcMar>
          </w:tcPr>
          <w:p>
            <w:pPr>
              <w:spacing w:before="0" w:after="0" w:line="264" w:lineRule="auto"/>
            </w:pPr>
            <w:r>
              <w:rPr>
                <w:rFonts w:ascii="Aptos" w:hAnsi="Aptos"/>
                <w:b/>
                <w:i w:val="0"/>
                <w:color w:val="FFFFFF"/>
                <w:sz w:val="16"/>
              </w:rPr>
              <w:t>Platform</w:t>
            </w:r>
          </w:p>
        </w:tc>
        <w:tc>
          <w:tcPr>
            <w:tcW w:type="dxa" w:w="3168"/>
            <w:shd w:fill="111111"/>
            <w:tcMar>
              <w:top w:w="70" w:type="dxa"/>
              <w:start w:w="70" w:type="dxa"/>
              <w:bottom w:w="70" w:type="dxa"/>
              <w:end w:w="70" w:type="dxa"/>
            </w:tcMar>
          </w:tcPr>
          <w:p>
            <w:pPr>
              <w:spacing w:before="0" w:after="0" w:line="264" w:lineRule="auto"/>
            </w:pPr>
            <w:r>
              <w:rPr>
                <w:rFonts w:ascii="Aptos" w:hAnsi="Aptos"/>
                <w:b/>
                <w:i w:val="0"/>
                <w:color w:val="FFFFFF"/>
                <w:sz w:val="16"/>
              </w:rPr>
              <w:t>Browser</w:t>
            </w:r>
          </w:p>
        </w:tc>
        <w:tc>
          <w:tcPr>
            <w:tcW w:type="dxa" w:w="4896"/>
            <w:shd w:fill="111111"/>
            <w:tcMar>
              <w:top w:w="70" w:type="dxa"/>
              <w:start w:w="70" w:type="dxa"/>
              <w:bottom w:w="70" w:type="dxa"/>
              <w:end w:w="70" w:type="dxa"/>
            </w:tcMar>
          </w:tcPr>
          <w:p>
            <w:pPr>
              <w:spacing w:before="0" w:after="0" w:line="264" w:lineRule="auto"/>
            </w:pPr>
            <w:r>
              <w:rPr>
                <w:rFonts w:ascii="Aptos" w:hAnsi="Aptos"/>
                <w:b/>
                <w:i w:val="0"/>
                <w:color w:val="FFFFFF"/>
                <w:sz w:val="16"/>
              </w:rPr>
              <w:t>Minimum Check</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Windows</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Chrome + Edge</w:t>
            </w:r>
          </w:p>
        </w:tc>
        <w:tc>
          <w:tcPr>
            <w:tcW w:type="dxa" w:w="48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Latest stable</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macOS</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Safari + Chrome</w:t>
            </w:r>
          </w:p>
        </w:tc>
        <w:tc>
          <w:tcPr>
            <w:tcW w:type="dxa" w:w="48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Latest stable</w:t>
            </w:r>
          </w:p>
        </w:tc>
      </w:tr>
      <w:tr>
        <w:trPr>
          <w:cantSplit/>
        </w:trPr>
        <w:tc>
          <w:tcPr>
            <w:tcW w:type="dxa" w:w="244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iOS</w:t>
            </w:r>
          </w:p>
        </w:tc>
        <w:tc>
          <w:tcPr>
            <w:tcW w:type="dxa" w:w="3168"/>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Safari</w:t>
            </w:r>
          </w:p>
        </w:tc>
        <w:tc>
          <w:tcPr>
            <w:tcW w:type="dxa" w:w="48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Current major iOS</w:t>
            </w:r>
          </w:p>
        </w:tc>
      </w:tr>
      <w:tr>
        <w:trPr>
          <w:cantSplit/>
        </w:trPr>
        <w:tc>
          <w:tcPr>
            <w:tcW w:type="dxa" w:w="244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Android</w:t>
            </w:r>
          </w:p>
        </w:tc>
        <w:tc>
          <w:tcPr>
            <w:tcW w:type="dxa" w:w="3168"/>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Chrome</w:t>
            </w:r>
          </w:p>
        </w:tc>
        <w:tc>
          <w:tcPr>
            <w:tcW w:type="dxa" w:w="48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Current major Android</w:t>
            </w:r>
          </w:p>
        </w:tc>
      </w:tr>
    </w:tbl>
    <w:p>
      <w:r>
        <w:br w:type="page"/>
      </w:r>
    </w:p>
    <w:p>
      <w:pPr>
        <w:spacing w:before="200" w:after="80" w:line="264" w:lineRule="auto"/>
      </w:pPr>
      <w:r>
        <w:rPr>
          <w:rFonts w:ascii="Aptos" w:hAnsi="Aptos"/>
          <w:b/>
          <w:i w:val="0"/>
          <w:color w:val="111111"/>
          <w:sz w:val="36"/>
        </w:rPr>
        <w:t>11. Asset &amp; Handoff Checklist</w:t>
      </w:r>
    </w:p>
    <w:p>
      <w:pPr>
        <w:spacing w:before="0" w:after="100" w:line="264" w:lineRule="auto"/>
      </w:pPr>
      <w:r>
        <w:rPr>
          <w:rFonts w:ascii="Aptos" w:hAnsi="Aptos"/>
          <w:b w:val="0"/>
          <w:i w:val="0"/>
          <w:color w:val="B88A2A"/>
          <w:sz w:val="11"/>
        </w:rPr>
        <w:t>━━━━━━━━━━━━━━━━━━━━━━━━━━━━━━━━</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4896"/>
            <w:shd w:fill="111111"/>
            <w:tcMar>
              <w:top w:w="70" w:type="dxa"/>
              <w:start w:w="70" w:type="dxa"/>
              <w:bottom w:w="70" w:type="dxa"/>
              <w:end w:w="70" w:type="dxa"/>
            </w:tcMar>
          </w:tcPr>
          <w:p>
            <w:pPr>
              <w:spacing w:before="0" w:after="0" w:line="264" w:lineRule="auto"/>
            </w:pPr>
            <w:r>
              <w:rPr>
                <w:rFonts w:ascii="Aptos" w:hAnsi="Aptos"/>
                <w:b/>
                <w:i w:val="0"/>
                <w:color w:val="FFFFFF"/>
                <w:sz w:val="16"/>
              </w:rPr>
              <w:t>Asset</w:t>
            </w:r>
          </w:p>
        </w:tc>
        <w:tc>
          <w:tcPr>
            <w:tcW w:type="dxa" w:w="3096"/>
            <w:shd w:fill="111111"/>
            <w:tcMar>
              <w:top w:w="70" w:type="dxa"/>
              <w:start w:w="70" w:type="dxa"/>
              <w:bottom w:w="70" w:type="dxa"/>
              <w:end w:w="70" w:type="dxa"/>
            </w:tcMar>
          </w:tcPr>
          <w:p>
            <w:pPr>
              <w:spacing w:before="0" w:after="0" w:line="264" w:lineRule="auto"/>
            </w:pPr>
            <w:r>
              <w:rPr>
                <w:rFonts w:ascii="Aptos" w:hAnsi="Aptos"/>
                <w:b/>
                <w:i w:val="0"/>
                <w:color w:val="FFFFFF"/>
                <w:sz w:val="16"/>
              </w:rPr>
              <w:t>Owner</w:t>
            </w:r>
          </w:p>
        </w:tc>
        <w:tc>
          <w:tcPr>
            <w:tcW w:type="dxa" w:w="2376"/>
            <w:shd w:fill="111111"/>
            <w:tcMar>
              <w:top w:w="70" w:type="dxa"/>
              <w:start w:w="70" w:type="dxa"/>
              <w:bottom w:w="70" w:type="dxa"/>
              <w:end w:w="70" w:type="dxa"/>
            </w:tcMar>
          </w:tcPr>
          <w:p>
            <w:pPr>
              <w:spacing w:before="0" w:after="0" w:line="264" w:lineRule="auto"/>
            </w:pPr>
            <w:r>
              <w:rPr>
                <w:rFonts w:ascii="Aptos" w:hAnsi="Aptos"/>
                <w:b/>
                <w:i w:val="0"/>
                <w:color w:val="FFFFFF"/>
                <w:sz w:val="16"/>
              </w:rPr>
              <w:t>Status</w:t>
            </w:r>
          </w:p>
        </w:tc>
      </w:tr>
      <w:tr>
        <w:trPr>
          <w:cantSplit/>
        </w:trPr>
        <w:tc>
          <w:tcPr>
            <w:tcW w:type="dxa" w:w="48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LoyalString primary logo</w:t>
            </w:r>
          </w:p>
        </w:tc>
        <w:tc>
          <w:tcPr>
            <w:tcW w:type="dxa" w:w="30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Design/Brand</w:t>
            </w:r>
          </w:p>
        </w:tc>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w:t>
            </w:r>
          </w:p>
        </w:tc>
      </w:tr>
      <w:tr>
        <w:trPr>
          <w:cantSplit/>
        </w:trPr>
        <w:tc>
          <w:tcPr>
            <w:tcW w:type="dxa" w:w="48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LoyalString logo variants - dark/light</w:t>
            </w:r>
          </w:p>
        </w:tc>
        <w:tc>
          <w:tcPr>
            <w:tcW w:type="dxa" w:w="30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Design/Brand</w:t>
            </w:r>
          </w:p>
        </w:tc>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w:t>
            </w:r>
          </w:p>
        </w:tc>
      </w:tr>
      <w:tr>
        <w:trPr>
          <w:cantSplit/>
        </w:trPr>
        <w:tc>
          <w:tcPr>
            <w:tcW w:type="dxa" w:w="48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RFID logo</w:t>
            </w:r>
          </w:p>
        </w:tc>
        <w:tc>
          <w:tcPr>
            <w:tcW w:type="dxa" w:w="30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Design/Brand</w:t>
            </w:r>
          </w:p>
        </w:tc>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 only for Sparkle section</w:t>
            </w:r>
          </w:p>
        </w:tc>
      </w:tr>
      <w:tr>
        <w:trPr>
          <w:cantSplit/>
        </w:trPr>
        <w:tc>
          <w:tcPr>
            <w:tcW w:type="dxa" w:w="48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Hero technology visual / motion asset</w:t>
            </w:r>
          </w:p>
        </w:tc>
        <w:tc>
          <w:tcPr>
            <w:tcW w:type="dxa" w:w="30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Creative</w:t>
            </w:r>
          </w:p>
        </w:tc>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w:t>
            </w:r>
          </w:p>
        </w:tc>
      </w:tr>
      <w:tr>
        <w:trPr>
          <w:cantSplit/>
        </w:trPr>
        <w:tc>
          <w:tcPr>
            <w:tcW w:type="dxa" w:w="48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Technology pillar icons / illustrations</w:t>
            </w:r>
          </w:p>
        </w:tc>
        <w:tc>
          <w:tcPr>
            <w:tcW w:type="dxa" w:w="30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Creative</w:t>
            </w:r>
          </w:p>
        </w:tc>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w:t>
            </w:r>
          </w:p>
        </w:tc>
      </w:tr>
      <w:tr>
        <w:trPr>
          <w:cantSplit/>
        </w:trPr>
        <w:tc>
          <w:tcPr>
            <w:tcW w:type="dxa" w:w="48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Sparkle RFID product / ecosystem visual</w:t>
            </w:r>
          </w:p>
        </w:tc>
        <w:tc>
          <w:tcPr>
            <w:tcW w:type="dxa" w:w="30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Product/Creative</w:t>
            </w:r>
          </w:p>
        </w:tc>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w:t>
            </w:r>
          </w:p>
        </w:tc>
      </w:tr>
      <w:tr>
        <w:trPr>
          <w:cantSplit/>
        </w:trPr>
        <w:tc>
          <w:tcPr>
            <w:tcW w:type="dxa" w:w="48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Leadership image if used</w:t>
            </w:r>
          </w:p>
        </w:tc>
        <w:tc>
          <w:tcPr>
            <w:tcW w:type="dxa" w:w="30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Management/Creative</w:t>
            </w:r>
          </w:p>
        </w:tc>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Optional</w:t>
            </w:r>
          </w:p>
        </w:tc>
      </w:tr>
      <w:tr>
        <w:trPr>
          <w:cantSplit/>
        </w:trPr>
        <w:tc>
          <w:tcPr>
            <w:tcW w:type="dxa" w:w="48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OG/social share image</w:t>
            </w:r>
          </w:p>
        </w:tc>
        <w:tc>
          <w:tcPr>
            <w:tcW w:type="dxa" w:w="30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Creative</w:t>
            </w:r>
          </w:p>
        </w:tc>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w:t>
            </w:r>
          </w:p>
        </w:tc>
      </w:tr>
      <w:tr>
        <w:trPr>
          <w:cantSplit/>
        </w:trPr>
        <w:tc>
          <w:tcPr>
            <w:tcW w:type="dxa" w:w="48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Approved destination URLs for CTAs</w:t>
            </w:r>
          </w:p>
        </w:tc>
        <w:tc>
          <w:tcPr>
            <w:tcW w:type="dxa" w:w="309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Product/Marketing</w:t>
            </w:r>
          </w:p>
        </w:tc>
        <w:tc>
          <w:tcPr>
            <w:tcW w:type="dxa" w:w="2376"/>
            <w:shd w:fill="FFFFFF"/>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w:t>
            </w:r>
          </w:p>
        </w:tc>
      </w:tr>
      <w:tr>
        <w:trPr>
          <w:cantSplit/>
        </w:trPr>
        <w:tc>
          <w:tcPr>
            <w:tcW w:type="dxa" w:w="48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Final legal/privacy footer links</w:t>
            </w:r>
          </w:p>
        </w:tc>
        <w:tc>
          <w:tcPr>
            <w:tcW w:type="dxa" w:w="309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Website team</w:t>
            </w:r>
          </w:p>
        </w:tc>
        <w:tc>
          <w:tcPr>
            <w:tcW w:type="dxa" w:w="2376"/>
            <w:shd w:fill="FAFAFA"/>
            <w:tcMar>
              <w:top w:w="55" w:type="dxa"/>
              <w:start w:w="65" w:type="dxa"/>
              <w:bottom w:w="55" w:type="dxa"/>
              <w:end w:w="65" w:type="dxa"/>
            </w:tcMar>
            <w:tcBorders>
              <w:top w:val="single" w:sz="3" w:color="E3E3E3"/>
              <w:left w:val="single" w:sz="3" w:color="E3E3E3"/>
              <w:bottom w:val="single" w:sz="3" w:color="E3E3E3"/>
              <w:right w:val="single" w:sz="3" w:color="E3E3E3"/>
            </w:tcBorders>
          </w:tcPr>
          <w:p>
            <w:pPr>
              <w:spacing w:before="0" w:after="0" w:line="264" w:lineRule="auto"/>
            </w:pPr>
            <w:r>
              <w:rPr>
                <w:rFonts w:ascii="Aptos" w:hAnsi="Aptos"/>
                <w:b w:val="0"/>
                <w:i w:val="0"/>
                <w:color w:val="333333"/>
                <w:sz w:val="15"/>
              </w:rPr>
              <w:t>Required from existing site</w:t>
            </w:r>
          </w:p>
        </w:tc>
      </w:tr>
    </w:tbl>
    <w:p>
      <w:pPr>
        <w:spacing w:before="160" w:after="60" w:line="264" w:lineRule="auto"/>
      </w:pPr>
      <w:r>
        <w:rPr>
          <w:rFonts w:ascii="Aptos" w:hAnsi="Aptos"/>
          <w:b/>
          <w:i w:val="0"/>
          <w:color w:val="5C2D91"/>
          <w:sz w:val="26"/>
        </w:rPr>
        <w:t>Developer Pre-Start Checklist</w:t>
      </w:r>
    </w:p>
    <w:p>
      <w:pPr>
        <w:pStyle w:val="ListBullet"/>
        <w:spacing w:before="0" w:after="40" w:line="247" w:lineRule="auto"/>
      </w:pPr>
      <w:r>
        <w:rPr>
          <w:rFonts w:ascii="Aptos" w:hAnsi="Aptos"/>
          <w:b w:val="0"/>
          <w:i w:val="0"/>
          <w:color w:val="333333"/>
          <w:sz w:val="18"/>
        </w:rPr>
        <w:t>Final Figma / UI design approved.</w:t>
      </w:r>
    </w:p>
    <w:p>
      <w:pPr>
        <w:pStyle w:val="ListBullet"/>
        <w:spacing w:before="0" w:after="40" w:line="247" w:lineRule="auto"/>
      </w:pPr>
      <w:r>
        <w:rPr>
          <w:rFonts w:ascii="Aptos" w:hAnsi="Aptos"/>
          <w:b w:val="0"/>
          <w:i w:val="0"/>
          <w:color w:val="333333"/>
          <w:sz w:val="18"/>
        </w:rPr>
        <w:t>Responsive layouts available.</w:t>
      </w:r>
    </w:p>
    <w:p>
      <w:pPr>
        <w:pStyle w:val="ListBullet"/>
        <w:spacing w:before="0" w:after="40" w:line="247" w:lineRule="auto"/>
      </w:pPr>
      <w:r>
        <w:rPr>
          <w:rFonts w:ascii="Aptos" w:hAnsi="Aptos"/>
          <w:b w:val="0"/>
          <w:i w:val="0"/>
          <w:color w:val="333333"/>
          <w:sz w:val="18"/>
        </w:rPr>
        <w:t>All copy in this document reviewed by management/marketing.</w:t>
      </w:r>
    </w:p>
    <w:p>
      <w:pPr>
        <w:pStyle w:val="ListBullet"/>
        <w:spacing w:before="0" w:after="40" w:line="247" w:lineRule="auto"/>
      </w:pPr>
      <w:r>
        <w:rPr>
          <w:rFonts w:ascii="Aptos" w:hAnsi="Aptos"/>
          <w:b w:val="0"/>
          <w:i w:val="0"/>
          <w:color w:val="333333"/>
          <w:sz w:val="18"/>
        </w:rPr>
        <w:t>Sparkle RFID destination confirmed.</w:t>
      </w:r>
    </w:p>
    <w:p>
      <w:pPr>
        <w:pStyle w:val="ListBullet"/>
        <w:spacing w:before="0" w:after="40" w:line="247" w:lineRule="auto"/>
      </w:pPr>
      <w:r>
        <w:rPr>
          <w:rFonts w:ascii="Aptos" w:hAnsi="Aptos"/>
          <w:b w:val="0"/>
          <w:i w:val="0"/>
          <w:color w:val="333333"/>
          <w:sz w:val="18"/>
        </w:rPr>
        <w:t>CTA destination URLs confirmed.</w:t>
      </w:r>
    </w:p>
    <w:p>
      <w:pPr>
        <w:pStyle w:val="ListBullet"/>
        <w:spacing w:before="0" w:after="40" w:line="247" w:lineRule="auto"/>
      </w:pPr>
      <w:r>
        <w:rPr>
          <w:rFonts w:ascii="Aptos" w:hAnsi="Aptos"/>
          <w:b w:val="0"/>
          <w:i w:val="0"/>
          <w:color w:val="333333"/>
          <w:sz w:val="18"/>
        </w:rPr>
        <w:t>CMS content model confirmed.</w:t>
      </w:r>
    </w:p>
    <w:p>
      <w:pPr>
        <w:pStyle w:val="ListBullet"/>
        <w:spacing w:before="0" w:after="40" w:line="247" w:lineRule="auto"/>
      </w:pPr>
      <w:r>
        <w:rPr>
          <w:rFonts w:ascii="Aptos" w:hAnsi="Aptos"/>
          <w:b w:val="0"/>
          <w:i w:val="0"/>
          <w:color w:val="333333"/>
          <w:sz w:val="18"/>
        </w:rPr>
        <w:t>Analytics naming confirmed.</w:t>
      </w:r>
    </w:p>
    <w:p>
      <w:pPr>
        <w:pStyle w:val="ListBullet"/>
        <w:spacing w:before="0" w:after="40" w:line="247" w:lineRule="auto"/>
      </w:pPr>
      <w:r>
        <w:rPr>
          <w:rFonts w:ascii="Aptos" w:hAnsi="Aptos"/>
          <w:b w:val="0"/>
          <w:i w:val="0"/>
          <w:color w:val="333333"/>
          <w:sz w:val="18"/>
        </w:rPr>
        <w:t>Existing site header/footer components identified.</w:t>
      </w:r>
    </w:p>
    <w:p>
      <w:pPr>
        <w:pStyle w:val="ListBullet"/>
        <w:spacing w:before="0" w:after="40" w:line="247" w:lineRule="auto"/>
      </w:pPr>
      <w:r>
        <w:rPr>
          <w:rFonts w:ascii="Aptos" w:hAnsi="Aptos"/>
          <w:b w:val="0"/>
          <w:i w:val="0"/>
          <w:color w:val="333333"/>
          <w:sz w:val="18"/>
        </w:rPr>
        <w:t>Performance budget agreed.</w:t>
      </w:r>
    </w:p>
    <w:p>
      <w:pPr>
        <w:pStyle w:val="ListBullet"/>
        <w:spacing w:before="0" w:after="40" w:line="247" w:lineRule="auto"/>
      </w:pPr>
      <w:r>
        <w:rPr>
          <w:rFonts w:ascii="Aptos" w:hAnsi="Aptos"/>
          <w:b w:val="0"/>
          <w:i w:val="0"/>
          <w:color w:val="333333"/>
          <w:sz w:val="18"/>
        </w:rPr>
        <w:t>Deployment / staging URL available.</w:t>
      </w:r>
    </w:p>
    <w:p>
      <w:r>
        <w:br w:type="page"/>
      </w:r>
    </w:p>
    <w:p>
      <w:pPr>
        <w:spacing w:before="200" w:after="80" w:line="264" w:lineRule="auto"/>
      </w:pPr>
      <w:r>
        <w:rPr>
          <w:rFonts w:ascii="Aptos" w:hAnsi="Aptos"/>
          <w:b/>
          <w:i w:val="0"/>
          <w:color w:val="111111"/>
          <w:sz w:val="36"/>
        </w:rPr>
        <w:t>12. Final Content Summary for Developer</w:t>
      </w:r>
    </w:p>
    <w:p>
      <w:pPr>
        <w:spacing w:before="0" w:after="100" w:line="264" w:lineRule="auto"/>
      </w:pPr>
      <w:r>
        <w:rPr>
          <w:rFonts w:ascii="Aptos" w:hAnsi="Aptos"/>
          <w:b w:val="0"/>
          <w:i w:val="0"/>
          <w:color w:val="B88A2A"/>
          <w:sz w:val="11"/>
        </w:rPr>
        <w:t>━━━━━━━━━━━━━━━━━━━━━━━━━━━━━━━━</w:t>
      </w:r>
    </w:p>
    <w:p>
      <w:pPr>
        <w:spacing w:before="0" w:after="100" w:line="259" w:lineRule="auto"/>
      </w:pPr>
      <w:r>
        <w:rPr>
          <w:rFonts w:ascii="Aptos" w:hAnsi="Aptos"/>
          <w:b w:val="0"/>
          <w:i w:val="0"/>
          <w:color w:val="333333"/>
          <w:sz w:val="19"/>
        </w:rPr>
        <w:t>The following short statement should remain visible to the development and design teams throughout implementation:</w:t>
      </w:r>
    </w:p>
    <w:tbl>
      <w:tblPr>
        <w:tblW w:type="auto" w:w="0"/>
        <w:jc w:val="center"/>
        <w:tblLook w:firstColumn="1" w:firstRow="1" w:lastColumn="0" w:lastRow="0" w:noHBand="0" w:noVBand="1" w:val="04A0"/>
      </w:tblPr>
      <w:tblGrid>
        <w:gridCol w:w="10368"/>
      </w:tblGrid>
      <w:tr>
        <w:trPr>
          <w:cantSplit/>
        </w:trPr>
        <w:tc>
          <w:tcPr>
            <w:tcW w:type="dxa" w:w="10368"/>
            <w:shd w:fill="FBF7EF"/>
            <w:tcMar>
              <w:top w:w="120" w:type="dxa"/>
              <w:start w:w="140" w:type="dxa"/>
              <w:bottom w:w="120" w:type="dxa"/>
              <w:end w:w="140" w:type="dxa"/>
            </w:tcMar>
            <w:tcBorders>
              <w:top w:val="single" w:sz="8" w:color="B88A2A"/>
              <w:left w:val="single" w:sz="8" w:color="B88A2A"/>
              <w:bottom w:val="single" w:sz="8" w:color="B88A2A"/>
              <w:right w:val="single" w:sz="8" w:color="B88A2A"/>
            </w:tcBorders>
          </w:tcPr>
          <w:p>
            <w:pPr>
              <w:spacing w:before="0" w:after="40" w:line="264" w:lineRule="auto"/>
            </w:pPr>
            <w:r>
              <w:rPr>
                <w:rFonts w:ascii="Aptos" w:hAnsi="Aptos"/>
                <w:b/>
                <w:i w:val="0"/>
                <w:color w:val="B88A2A"/>
                <w:sz w:val="21"/>
              </w:rPr>
              <w:t>ONE-SENTENCE PAGE POSITIONING</w:t>
            </w:r>
          </w:p>
          <w:p>
            <w:pPr>
              <w:spacing w:before="0" w:after="0" w:line="252" w:lineRule="auto"/>
            </w:pPr>
            <w:r>
              <w:rPr>
                <w:rFonts w:ascii="Aptos" w:hAnsi="Aptos"/>
                <w:b w:val="0"/>
                <w:i w:val="0"/>
                <w:color w:val="333333"/>
                <w:sz w:val="18"/>
              </w:rPr>
              <w:t>LoyalString Vision 2030 presents LoyalString as a broad global technology company building enterprise software, AI, automation, cloud, RFID/IoT, data and connected systems, with Sparkle RFID shown only as one specialised example of technology applied successfully to an industry.</w:t>
            </w:r>
          </w:p>
        </w:tc>
      </w:tr>
    </w:tbl>
    <w:p>
      <w:pPr>
        <w:spacing w:after="0"/>
      </w:pPr>
    </w:p>
    <w:p>
      <w:pPr>
        <w:spacing w:before="160" w:after="60" w:line="264" w:lineRule="auto"/>
      </w:pPr>
      <w:r>
        <w:rPr>
          <w:rFonts w:ascii="Aptos" w:hAnsi="Aptos"/>
          <w:b/>
          <w:i w:val="0"/>
          <w:color w:val="5C2D91"/>
          <w:sz w:val="26"/>
        </w:rPr>
        <w:t>Do Not</w:t>
      </w:r>
    </w:p>
    <w:p>
      <w:pPr>
        <w:pStyle w:val="ListBullet"/>
        <w:spacing w:before="0" w:after="40" w:line="247" w:lineRule="auto"/>
      </w:pPr>
      <w:r>
        <w:rPr>
          <w:rFonts w:ascii="Aptos" w:hAnsi="Aptos"/>
          <w:b w:val="0"/>
          <w:i w:val="0"/>
          <w:color w:val="B42318"/>
          <w:sz w:val="18"/>
        </w:rPr>
        <w:t>Do not write 'LoyalString is a jewellery technology company'.</w:t>
      </w:r>
    </w:p>
    <w:p>
      <w:pPr>
        <w:pStyle w:val="ListBullet"/>
        <w:spacing w:before="0" w:after="40" w:line="247" w:lineRule="auto"/>
      </w:pPr>
      <w:r>
        <w:rPr>
          <w:rFonts w:ascii="Aptos" w:hAnsi="Aptos"/>
          <w:b w:val="0"/>
          <w:i w:val="0"/>
          <w:color w:val="B42318"/>
          <w:sz w:val="18"/>
        </w:rPr>
        <w:t>Do not make jewellery photography the dominant visual theme.</w:t>
      </w:r>
    </w:p>
    <w:p>
      <w:pPr>
        <w:pStyle w:val="ListBullet"/>
        <w:spacing w:before="0" w:after="40" w:line="247" w:lineRule="auto"/>
      </w:pPr>
      <w:r>
        <w:rPr>
          <w:rFonts w:ascii="Aptos" w:hAnsi="Aptos"/>
          <w:b w:val="0"/>
          <w:i w:val="0"/>
          <w:color w:val="B42318"/>
          <w:sz w:val="18"/>
        </w:rPr>
        <w:t>Do not place Sparkle RFID in the hero.</w:t>
      </w:r>
    </w:p>
    <w:p>
      <w:pPr>
        <w:pStyle w:val="ListBullet"/>
        <w:spacing w:before="0" w:after="40" w:line="247" w:lineRule="auto"/>
      </w:pPr>
      <w:r>
        <w:rPr>
          <w:rFonts w:ascii="Aptos" w:hAnsi="Aptos"/>
          <w:b w:val="0"/>
          <w:i w:val="0"/>
          <w:color w:val="B42318"/>
          <w:sz w:val="18"/>
        </w:rPr>
        <w:t>Do not let the Sparkle section exceed the visual importance of the core LoyalString technology pillars.</w:t>
      </w:r>
    </w:p>
    <w:p>
      <w:pPr>
        <w:pStyle w:val="ListBullet"/>
        <w:spacing w:before="0" w:after="40" w:line="247" w:lineRule="auto"/>
      </w:pPr>
      <w:r>
        <w:rPr>
          <w:rFonts w:ascii="Aptos" w:hAnsi="Aptos"/>
          <w:b w:val="0"/>
          <w:i w:val="0"/>
          <w:color w:val="B42318"/>
          <w:sz w:val="18"/>
        </w:rPr>
        <w:t>Do not invent statistics, countries, customer counts, certifications or 2030 targets.</w:t>
      </w:r>
    </w:p>
    <w:p>
      <w:pPr>
        <w:pStyle w:val="ListBullet"/>
        <w:spacing w:before="0" w:after="40" w:line="247" w:lineRule="auto"/>
      </w:pPr>
      <w:r>
        <w:rPr>
          <w:rFonts w:ascii="Aptos" w:hAnsi="Aptos"/>
          <w:b w:val="0"/>
          <w:i w:val="0"/>
          <w:color w:val="B42318"/>
          <w:sz w:val="18"/>
        </w:rPr>
        <w:t>Do not overuse AI buzzwords or imply capabilities that are not approved.</w:t>
      </w:r>
    </w:p>
    <w:p>
      <w:pPr>
        <w:pStyle w:val="ListBullet"/>
        <w:spacing w:before="0" w:after="40" w:line="247" w:lineRule="auto"/>
      </w:pPr>
      <w:r>
        <w:rPr>
          <w:rFonts w:ascii="Aptos" w:hAnsi="Aptos"/>
          <w:b w:val="0"/>
          <w:i w:val="0"/>
          <w:color w:val="B42318"/>
          <w:sz w:val="18"/>
        </w:rPr>
        <w:t>Do not turn the page into a product catalogue.</w:t>
      </w:r>
    </w:p>
    <w:p>
      <w:pPr>
        <w:spacing w:before="160" w:after="60" w:line="264" w:lineRule="auto"/>
      </w:pPr>
      <w:r>
        <w:rPr>
          <w:rFonts w:ascii="Aptos" w:hAnsi="Aptos"/>
          <w:b/>
          <w:i w:val="0"/>
          <w:color w:val="5C2D91"/>
          <w:sz w:val="26"/>
        </w:rPr>
        <w:t>Do</w:t>
      </w:r>
    </w:p>
    <w:p>
      <w:pPr>
        <w:pStyle w:val="ListBullet"/>
        <w:spacing w:before="0" w:after="40" w:line="247" w:lineRule="auto"/>
      </w:pPr>
      <w:r>
        <w:rPr>
          <w:rFonts w:ascii="Aptos" w:hAnsi="Aptos"/>
          <w:b w:val="0"/>
          <w:i w:val="0"/>
          <w:color w:val="027A48"/>
          <w:sz w:val="18"/>
        </w:rPr>
        <w:t>Lead with corporate technology positioning.</w:t>
      </w:r>
    </w:p>
    <w:p>
      <w:pPr>
        <w:pStyle w:val="ListBullet"/>
        <w:spacing w:before="0" w:after="40" w:line="247" w:lineRule="auto"/>
      </w:pPr>
      <w:r>
        <w:rPr>
          <w:rFonts w:ascii="Aptos" w:hAnsi="Aptos"/>
          <w:b w:val="0"/>
          <w:i w:val="0"/>
          <w:color w:val="027A48"/>
          <w:sz w:val="18"/>
        </w:rPr>
        <w:t>Present a credible multi-technology roadmap.</w:t>
      </w:r>
    </w:p>
    <w:p>
      <w:pPr>
        <w:pStyle w:val="ListBullet"/>
        <w:spacing w:before="0" w:after="40" w:line="247" w:lineRule="auto"/>
      </w:pPr>
      <w:r>
        <w:rPr>
          <w:rFonts w:ascii="Aptos" w:hAnsi="Aptos"/>
          <w:b w:val="0"/>
          <w:i w:val="0"/>
          <w:color w:val="027A48"/>
          <w:sz w:val="18"/>
        </w:rPr>
        <w:t>Use Sparkle RFID as proof that LoyalString can turn core technology into industry-specific solutions.</w:t>
      </w:r>
    </w:p>
    <w:p>
      <w:pPr>
        <w:pStyle w:val="ListBullet"/>
        <w:spacing w:before="0" w:after="40" w:line="247" w:lineRule="auto"/>
      </w:pPr>
      <w:r>
        <w:rPr>
          <w:rFonts w:ascii="Aptos" w:hAnsi="Aptos"/>
          <w:b w:val="0"/>
          <w:i w:val="0"/>
          <w:color w:val="027A48"/>
          <w:sz w:val="18"/>
        </w:rPr>
        <w:t>Make engineering, security and scalability visible.</w:t>
      </w:r>
    </w:p>
    <w:p>
      <w:pPr>
        <w:pStyle w:val="ListBullet"/>
        <w:spacing w:before="0" w:after="40" w:line="247" w:lineRule="auto"/>
      </w:pPr>
      <w:r>
        <w:rPr>
          <w:rFonts w:ascii="Aptos" w:hAnsi="Aptos"/>
          <w:b w:val="0"/>
          <w:i w:val="0"/>
          <w:color w:val="027A48"/>
          <w:sz w:val="18"/>
        </w:rPr>
        <w:t>Keep the design premium, modern and enterprise-grade.</w:t>
      </w:r>
    </w:p>
    <w:p>
      <w:pPr>
        <w:pStyle w:val="ListBullet"/>
        <w:spacing w:before="0" w:after="40" w:line="247" w:lineRule="auto"/>
      </w:pPr>
      <w:r>
        <w:rPr>
          <w:rFonts w:ascii="Aptos" w:hAnsi="Aptos"/>
          <w:b w:val="0"/>
          <w:i w:val="0"/>
          <w:color w:val="027A48"/>
          <w:sz w:val="18"/>
        </w:rPr>
        <w:t>Build the page in modular components so the content can evolve through 2030.</w:t>
      </w:r>
    </w:p>
    <w:p>
      <w:pPr>
        <w:spacing w:before="160" w:after="60" w:line="264" w:lineRule="auto"/>
      </w:pPr>
      <w:r>
        <w:rPr>
          <w:rFonts w:ascii="Aptos" w:hAnsi="Aptos"/>
          <w:b/>
          <w:i w:val="0"/>
          <w:color w:val="5C2D91"/>
          <w:sz w:val="26"/>
        </w:rPr>
        <w:t>Final CTA Copy</w:t>
      </w:r>
    </w:p>
    <w:p>
      <w:pPr>
        <w:spacing w:before="200" w:after="60" w:line="264" w:lineRule="auto"/>
        <w:jc w:val="center"/>
      </w:pPr>
      <w:r>
        <w:rPr>
          <w:rFonts w:ascii="Aptos" w:hAnsi="Aptos"/>
          <w:b/>
          <w:i w:val="0"/>
          <w:color w:val="B88A2A"/>
          <w:sz w:val="24"/>
        </w:rPr>
        <w:t>VISION 2030</w:t>
      </w:r>
    </w:p>
    <w:p>
      <w:pPr>
        <w:spacing w:before="0" w:after="60" w:line="264" w:lineRule="auto"/>
        <w:jc w:val="center"/>
      </w:pPr>
      <w:r>
        <w:rPr>
          <w:rFonts w:ascii="Aptos" w:hAnsi="Aptos"/>
          <w:b/>
          <w:i w:val="0"/>
          <w:color w:val="111111"/>
          <w:sz w:val="36"/>
        </w:rPr>
        <w:t>Building Intelligence Into Everything We Create.</w:t>
      </w:r>
    </w:p>
    <w:p>
      <w:pPr>
        <w:spacing w:before="0" w:after="60" w:line="264" w:lineRule="auto"/>
        <w:jc w:val="center"/>
      </w:pPr>
      <w:r>
        <w:rPr>
          <w:rFonts w:ascii="Aptos" w:hAnsi="Aptos"/>
          <w:b w:val="0"/>
          <w:i w:val="0"/>
          <w:color w:val="5C2D91"/>
          <w:sz w:val="20"/>
        </w:rPr>
        <w:t>Software. AI. Automation. Cloud. RFID &amp; IoT. Data. Connected Technology.</w:t>
      </w:r>
    </w:p>
    <w:p>
      <w:pPr>
        <w:spacing w:before="0" w:after="100" w:line="264" w:lineRule="auto"/>
        <w:jc w:val="center"/>
      </w:pPr>
      <w:r>
        <w:rPr>
          <w:rFonts w:ascii="Aptos" w:hAnsi="Aptos"/>
          <w:b/>
          <w:i w:val="0"/>
          <w:color w:val="242424"/>
          <w:sz w:val="22"/>
        </w:rPr>
        <w:t>One Vision. Technology That Moves Businesses Forward.</w:t>
      </w:r>
    </w:p>
    <w:p>
      <w:pPr>
        <w:spacing w:before="0" w:after="0" w:line="264" w:lineRule="auto"/>
        <w:jc w:val="center"/>
      </w:pPr>
      <w:r>
        <w:rPr>
          <w:rFonts w:ascii="Aptos" w:hAnsi="Aptos"/>
          <w:b w:val="0"/>
          <w:i w:val="0"/>
          <w:color w:val="666666"/>
          <w:sz w:val="18"/>
        </w:rPr>
        <w:t>Primary CTA: Explore Our Technology     |     Secondary CTA: Partner With LoyalString</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Aptos" w:hAnsi="Aptos"/>
        <w:b w:val="0"/>
        <w:i w:val="0"/>
        <w:color w:val="888888"/>
        <w:sz w:val="15"/>
      </w:rPr>
      <w:t>Confidential • Website Content &amp; Implementation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Aptos" w:hAnsi="Aptos"/>
        <w:b/>
        <w:i w:val="0"/>
        <w:color w:val="777777"/>
        <w:sz w:val="15"/>
      </w:rPr>
      <w:t>LOYALSTRING  |  VISION 2030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