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BC1A" w14:textId="77777777" w:rsidR="00847B3B" w:rsidRPr="00847B3B" w:rsidRDefault="00847B3B" w:rsidP="00847B3B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仿宋_GB2312" w:cs="Times New Roman"/>
          <w:color w:val="000000"/>
          <w:sz w:val="32"/>
          <w:szCs w:val="32"/>
        </w:rPr>
      </w:pPr>
      <w:r w:rsidRPr="00847B3B">
        <w:rPr>
          <w:rFonts w:ascii="仿宋_GB2312" w:eastAsia="仿宋_GB2312" w:hAnsi="仿宋_GB2312" w:cs="Times New Roman"/>
          <w:color w:val="000000"/>
          <w:sz w:val="32"/>
          <w:szCs w:val="32"/>
        </w:rPr>
        <w:t>洪水等级划分</w:t>
      </w:r>
    </w:p>
    <w:p w14:paraId="1820EB5E" w14:textId="77777777" w:rsidR="00847B3B" w:rsidRPr="00847B3B" w:rsidRDefault="00847B3B" w:rsidP="00847B3B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仿宋_GB2312" w:cs="Times New Roman"/>
          <w:color w:val="000000"/>
          <w:sz w:val="32"/>
          <w:szCs w:val="32"/>
        </w:rPr>
      </w:pPr>
      <w:r w:rsidRPr="00847B3B">
        <w:rPr>
          <w:rFonts w:ascii="仿宋_GB2312" w:eastAsia="仿宋_GB2312" w:hAnsi="仿宋_GB2312" w:cs="Times New Roman"/>
          <w:color w:val="000000"/>
          <w:sz w:val="32"/>
          <w:szCs w:val="32"/>
        </w:rPr>
        <w:t>具体为：</w:t>
      </w:r>
    </w:p>
    <w:p w14:paraId="41F23849" w14:textId="660EBBB1" w:rsidR="00847B3B" w:rsidRPr="00847B3B" w:rsidRDefault="00847B3B" w:rsidP="00847B3B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仿宋_GB2312" w:cs="Times New Roman"/>
          <w:color w:val="000000"/>
          <w:sz w:val="32"/>
          <w:szCs w:val="32"/>
        </w:rPr>
      </w:pPr>
      <w:r w:rsidRPr="00847B3B">
        <w:rPr>
          <w:rFonts w:ascii="仿宋_GB2312" w:eastAsia="仿宋_GB2312" w:hAnsi="仿宋_GB2312" w:cs="Times New Roman" w:hint="eastAsia"/>
          <w:color w:val="000000"/>
          <w:sz w:val="32"/>
          <w:szCs w:val="32"/>
        </w:rPr>
        <w:t>⑴</w:t>
      </w:r>
      <w:r w:rsidRPr="00847B3B">
        <w:rPr>
          <w:rFonts w:ascii="仿宋_GB2312" w:eastAsia="仿宋_GB2312" w:hAnsi="仿宋_GB2312" w:cs="Times New Roman"/>
          <w:color w:val="000000"/>
          <w:sz w:val="32"/>
          <w:szCs w:val="32"/>
        </w:rPr>
        <w:t>洪水要素重现期小于5年的洪水，为小洪水；</w:t>
      </w:r>
      <w:bookmarkStart w:id="0" w:name="ref_1_464985"/>
      <w:r w:rsidRPr="00847B3B">
        <w:rPr>
          <w:rFonts w:ascii="Calibri" w:eastAsia="仿宋_GB2312" w:hAnsi="Calibri" w:cs="Calibri"/>
          <w:color w:val="000000"/>
          <w:sz w:val="32"/>
          <w:szCs w:val="32"/>
        </w:rPr>
        <w:t> </w:t>
      </w:r>
      <w:bookmarkEnd w:id="0"/>
    </w:p>
    <w:p w14:paraId="046618C6" w14:textId="77777777" w:rsidR="00847B3B" w:rsidRPr="00847B3B" w:rsidRDefault="00847B3B" w:rsidP="00847B3B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仿宋_GB2312" w:cs="Times New Roman"/>
          <w:color w:val="000000"/>
          <w:sz w:val="32"/>
          <w:szCs w:val="32"/>
        </w:rPr>
      </w:pPr>
      <w:r w:rsidRPr="00847B3B">
        <w:rPr>
          <w:rFonts w:ascii="仿宋_GB2312" w:eastAsia="仿宋_GB2312" w:hAnsi="仿宋_GB2312" w:cs="Times New Roman" w:hint="eastAsia"/>
          <w:color w:val="000000"/>
          <w:sz w:val="32"/>
          <w:szCs w:val="32"/>
        </w:rPr>
        <w:t>⑵</w:t>
      </w:r>
      <w:r w:rsidRPr="00847B3B">
        <w:rPr>
          <w:rFonts w:ascii="仿宋_GB2312" w:eastAsia="仿宋_GB2312" w:hAnsi="仿宋_GB2312" w:cs="Times New Roman"/>
          <w:color w:val="000000"/>
          <w:sz w:val="32"/>
          <w:szCs w:val="32"/>
        </w:rPr>
        <w:t>洪水要素重现期为5年～20年的洪水，为中洪水；</w:t>
      </w:r>
    </w:p>
    <w:p w14:paraId="5BD105A5" w14:textId="77777777" w:rsidR="00847B3B" w:rsidRPr="00847B3B" w:rsidRDefault="00847B3B" w:rsidP="00847B3B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仿宋_GB2312" w:cs="Times New Roman"/>
          <w:color w:val="000000"/>
          <w:sz w:val="32"/>
          <w:szCs w:val="32"/>
        </w:rPr>
      </w:pPr>
      <w:r w:rsidRPr="00847B3B">
        <w:rPr>
          <w:rFonts w:ascii="仿宋_GB2312" w:eastAsia="仿宋_GB2312" w:hAnsi="仿宋_GB2312" w:cs="Times New Roman" w:hint="eastAsia"/>
          <w:color w:val="000000"/>
          <w:sz w:val="32"/>
          <w:szCs w:val="32"/>
        </w:rPr>
        <w:t>⑶</w:t>
      </w:r>
      <w:r w:rsidRPr="00847B3B">
        <w:rPr>
          <w:rFonts w:ascii="仿宋_GB2312" w:eastAsia="仿宋_GB2312" w:hAnsi="仿宋_GB2312" w:cs="Times New Roman"/>
          <w:color w:val="000000"/>
          <w:sz w:val="32"/>
          <w:szCs w:val="32"/>
        </w:rPr>
        <w:t>洪水要素重现期为20年～50年的洪水，为大洪水；</w:t>
      </w:r>
    </w:p>
    <w:p w14:paraId="7CD2811A" w14:textId="77777777" w:rsidR="00847B3B" w:rsidRPr="00847B3B" w:rsidRDefault="00847B3B" w:rsidP="00847B3B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仿宋_GB2312" w:cs="Times New Roman"/>
          <w:color w:val="000000"/>
          <w:sz w:val="32"/>
          <w:szCs w:val="32"/>
        </w:rPr>
      </w:pPr>
      <w:r w:rsidRPr="00847B3B">
        <w:rPr>
          <w:rFonts w:ascii="仿宋_GB2312" w:eastAsia="仿宋_GB2312" w:hAnsi="仿宋_GB2312" w:cs="Times New Roman" w:hint="eastAsia"/>
          <w:color w:val="000000"/>
          <w:sz w:val="32"/>
          <w:szCs w:val="32"/>
        </w:rPr>
        <w:t>⑷</w:t>
      </w:r>
      <w:r w:rsidRPr="00847B3B">
        <w:rPr>
          <w:rFonts w:ascii="仿宋_GB2312" w:eastAsia="仿宋_GB2312" w:hAnsi="仿宋_GB2312" w:cs="Times New Roman"/>
          <w:color w:val="000000"/>
          <w:sz w:val="32"/>
          <w:szCs w:val="32"/>
        </w:rPr>
        <w:t>洪水要素重现期大于50年的洪水，为特大洪水。</w:t>
      </w:r>
    </w:p>
    <w:p w14:paraId="32AFAD72" w14:textId="77777777" w:rsidR="00847B3B" w:rsidRPr="00847B3B" w:rsidRDefault="00847B3B" w:rsidP="00847B3B">
      <w:pPr>
        <w:widowControl/>
        <w:shd w:val="clear" w:color="auto" w:fill="FFFFFF"/>
        <w:spacing w:line="360" w:lineRule="atLeast"/>
        <w:ind w:firstLine="480"/>
        <w:jc w:val="left"/>
        <w:rPr>
          <w:rFonts w:ascii="仿宋_GB2312" w:eastAsia="仿宋_GB2312" w:hAnsi="仿宋_GB2312" w:cs="Times New Roman"/>
          <w:color w:val="000000"/>
          <w:sz w:val="32"/>
          <w:szCs w:val="32"/>
        </w:rPr>
      </w:pPr>
      <w:r w:rsidRPr="00847B3B">
        <w:rPr>
          <w:rFonts w:ascii="仿宋_GB2312" w:eastAsia="仿宋_GB2312" w:hAnsi="仿宋_GB2312" w:cs="Times New Roman"/>
          <w:color w:val="000000"/>
          <w:sz w:val="32"/>
          <w:szCs w:val="32"/>
        </w:rPr>
        <w:t>估计重现期的洪水要素项目包括洪峰水位（流量）或时段最大洪量等，可依据河流（河段）的水文特性来选择。</w:t>
      </w:r>
    </w:p>
    <w:p w14:paraId="3F84CA58" w14:textId="77777777" w:rsidR="00F36164" w:rsidRPr="00847B3B" w:rsidRDefault="00F36164"/>
    <w:sectPr w:rsidR="00F36164" w:rsidRPr="0084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1610" w14:textId="77777777" w:rsidR="00B80405" w:rsidRDefault="00B80405" w:rsidP="00847B3B">
      <w:r>
        <w:separator/>
      </w:r>
    </w:p>
  </w:endnote>
  <w:endnote w:type="continuationSeparator" w:id="0">
    <w:p w14:paraId="2BA05EA0" w14:textId="77777777" w:rsidR="00B80405" w:rsidRDefault="00B80405" w:rsidP="00847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黑体"/>
    <w:charset w:val="86"/>
    <w:family w:val="moder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EB77" w14:textId="77777777" w:rsidR="00B80405" w:rsidRDefault="00B80405" w:rsidP="00847B3B">
      <w:r>
        <w:separator/>
      </w:r>
    </w:p>
  </w:footnote>
  <w:footnote w:type="continuationSeparator" w:id="0">
    <w:p w14:paraId="2F7858FA" w14:textId="77777777" w:rsidR="00B80405" w:rsidRDefault="00B80405" w:rsidP="00847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4E"/>
    <w:rsid w:val="0052714E"/>
    <w:rsid w:val="00847B3B"/>
    <w:rsid w:val="00B80405"/>
    <w:rsid w:val="00F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3B1BE"/>
  <w15:chartTrackingRefBased/>
  <w15:docId w15:val="{E29EB8F4-C790-4BB6-B43C-752D8341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B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B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陈</dc:creator>
  <cp:keywords/>
  <dc:description/>
  <cp:lastModifiedBy>浩 陈</cp:lastModifiedBy>
  <cp:revision>2</cp:revision>
  <dcterms:created xsi:type="dcterms:W3CDTF">2023-09-08T07:52:00Z</dcterms:created>
  <dcterms:modified xsi:type="dcterms:W3CDTF">2023-09-08T08:03:00Z</dcterms:modified>
</cp:coreProperties>
</file>