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8092" w14:textId="5FC29695" w:rsidR="00AE3FB9" w:rsidRPr="005507F5" w:rsidRDefault="005507F5">
      <w:pPr>
        <w:rPr>
          <w:lang w:val="en-US"/>
        </w:rPr>
      </w:pPr>
      <w:r>
        <w:rPr>
          <w:lang w:val="en-US"/>
        </w:rPr>
        <w:t>Result thomas alex fasting plasma sugar low</w:t>
      </w:r>
    </w:p>
    <w:sectPr w:rsidR="00AE3FB9" w:rsidRPr="0055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F5"/>
    <w:rsid w:val="005507F5"/>
    <w:rsid w:val="00A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5F58"/>
  <w15:chartTrackingRefBased/>
  <w15:docId w15:val="{355AB011-799C-4747-8F99-E246412A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loyed thomas</dc:creator>
  <cp:keywords/>
  <dc:description/>
  <cp:lastModifiedBy>loyed thomas</cp:lastModifiedBy>
  <cp:revision>1</cp:revision>
  <dcterms:created xsi:type="dcterms:W3CDTF">2021-06-16T06:21:00Z</dcterms:created>
  <dcterms:modified xsi:type="dcterms:W3CDTF">2021-06-16T06:22:00Z</dcterms:modified>
</cp:coreProperties>
</file>