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1A3476"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1A3476" w:rsidRPr="001A3476" w:rsidRDefault="001A3476" w:rsidP="001A347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16/03/18 Agregue al select de </w:t>
      </w:r>
      <w:r w:rsidRPr="001A3476">
        <w:rPr>
          <w:rFonts w:ascii="Consolas" w:hAnsi="Consolas" w:cs="Consolas"/>
          <w:sz w:val="24"/>
          <w:szCs w:val="24"/>
          <w:highlight w:val="yellow"/>
        </w:rPr>
        <w:t>[DependenciaTraerAgentesResp]</w:t>
      </w:r>
      <w:r>
        <w:rPr>
          <w:rFonts w:ascii="Consolas" w:hAnsi="Consolas" w:cs="Consolas"/>
          <w:sz w:val="24"/>
          <w:szCs w:val="24"/>
          <w:highlight w:val="yellow"/>
        </w:rPr>
        <w:t xml:space="preserve"> -</w:t>
      </w:r>
      <w:bookmarkStart w:id="0" w:name="_GoBack"/>
      <w:bookmarkEnd w:id="0"/>
      <w:r>
        <w:rPr>
          <w:rFonts w:ascii="Consolas" w:hAnsi="Consolas" w:cs="Consolas"/>
          <w:sz w:val="24"/>
          <w:szCs w:val="24"/>
          <w:highlight w:val="yellow"/>
        </w:rPr>
        <w:t xml:space="preserve"> </w:t>
      </w:r>
      <w:r w:rsidRPr="001A3476">
        <w:rPr>
          <w:rFonts w:ascii="Consolas" w:hAnsi="Consolas" w:cs="Consolas"/>
          <w:sz w:val="24"/>
          <w:szCs w:val="24"/>
          <w:highlight w:val="yellow"/>
        </w:rPr>
        <w:t>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lastRenderedPageBreak/>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Pr="00FF5605"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208" w:rsidRDefault="00903208" w:rsidP="00D5581E">
      <w:pPr>
        <w:spacing w:after="0" w:line="240" w:lineRule="auto"/>
      </w:pPr>
      <w:r>
        <w:separator/>
      </w:r>
    </w:p>
  </w:endnote>
  <w:endnote w:type="continuationSeparator" w:id="0">
    <w:p w:rsidR="00903208" w:rsidRDefault="00903208"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208" w:rsidRDefault="00903208" w:rsidP="00D5581E">
      <w:pPr>
        <w:spacing w:after="0" w:line="240" w:lineRule="auto"/>
      </w:pPr>
      <w:r>
        <w:separator/>
      </w:r>
    </w:p>
  </w:footnote>
  <w:footnote w:type="continuationSeparator" w:id="0">
    <w:p w:rsidR="00903208" w:rsidRDefault="00903208"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27225"/>
    <w:rsid w:val="00030992"/>
    <w:rsid w:val="0003296E"/>
    <w:rsid w:val="00033D59"/>
    <w:rsid w:val="00043234"/>
    <w:rsid w:val="000441B3"/>
    <w:rsid w:val="0005598C"/>
    <w:rsid w:val="00061017"/>
    <w:rsid w:val="00064DC5"/>
    <w:rsid w:val="000704AC"/>
    <w:rsid w:val="00072072"/>
    <w:rsid w:val="00084C02"/>
    <w:rsid w:val="000942CC"/>
    <w:rsid w:val="000A7255"/>
    <w:rsid w:val="000D0880"/>
    <w:rsid w:val="000E3F29"/>
    <w:rsid w:val="000E4200"/>
    <w:rsid w:val="000E5E72"/>
    <w:rsid w:val="000E6F5E"/>
    <w:rsid w:val="000E7072"/>
    <w:rsid w:val="000E7C2A"/>
    <w:rsid w:val="000F27B3"/>
    <w:rsid w:val="001043E4"/>
    <w:rsid w:val="001049D9"/>
    <w:rsid w:val="0010655C"/>
    <w:rsid w:val="0011044C"/>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3476"/>
    <w:rsid w:val="001A44DA"/>
    <w:rsid w:val="001A582D"/>
    <w:rsid w:val="001B6BE5"/>
    <w:rsid w:val="001B6FE9"/>
    <w:rsid w:val="001B7724"/>
    <w:rsid w:val="001C38E9"/>
    <w:rsid w:val="001D5B80"/>
    <w:rsid w:val="001F1B58"/>
    <w:rsid w:val="001F3F31"/>
    <w:rsid w:val="002047ED"/>
    <w:rsid w:val="00212923"/>
    <w:rsid w:val="00221B01"/>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42B00"/>
    <w:rsid w:val="00343A7D"/>
    <w:rsid w:val="00361630"/>
    <w:rsid w:val="00365676"/>
    <w:rsid w:val="0037369C"/>
    <w:rsid w:val="00385D3C"/>
    <w:rsid w:val="00393B1A"/>
    <w:rsid w:val="003A0174"/>
    <w:rsid w:val="003A2040"/>
    <w:rsid w:val="003B2037"/>
    <w:rsid w:val="003C07A6"/>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7C3E"/>
    <w:rsid w:val="00591440"/>
    <w:rsid w:val="005940AE"/>
    <w:rsid w:val="0059708B"/>
    <w:rsid w:val="005B2750"/>
    <w:rsid w:val="005C12A0"/>
    <w:rsid w:val="005C3391"/>
    <w:rsid w:val="005D2173"/>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E7015"/>
    <w:rsid w:val="007F2D27"/>
    <w:rsid w:val="007F31EB"/>
    <w:rsid w:val="007F3CC4"/>
    <w:rsid w:val="00815A18"/>
    <w:rsid w:val="00826180"/>
    <w:rsid w:val="00827877"/>
    <w:rsid w:val="0085253B"/>
    <w:rsid w:val="00863744"/>
    <w:rsid w:val="00866EC2"/>
    <w:rsid w:val="00870E8D"/>
    <w:rsid w:val="00874202"/>
    <w:rsid w:val="00885471"/>
    <w:rsid w:val="00885B6F"/>
    <w:rsid w:val="00896764"/>
    <w:rsid w:val="00896D66"/>
    <w:rsid w:val="008A5C6A"/>
    <w:rsid w:val="008B17F4"/>
    <w:rsid w:val="008B54C3"/>
    <w:rsid w:val="008B6F9D"/>
    <w:rsid w:val="008C2AF2"/>
    <w:rsid w:val="008C2EFA"/>
    <w:rsid w:val="008C6DCF"/>
    <w:rsid w:val="008D1798"/>
    <w:rsid w:val="008D72C0"/>
    <w:rsid w:val="008E0CB9"/>
    <w:rsid w:val="008E5BC5"/>
    <w:rsid w:val="008E5D64"/>
    <w:rsid w:val="008E7E36"/>
    <w:rsid w:val="008F0058"/>
    <w:rsid w:val="008F57B2"/>
    <w:rsid w:val="008F6DC8"/>
    <w:rsid w:val="00903208"/>
    <w:rsid w:val="00903CAF"/>
    <w:rsid w:val="00904688"/>
    <w:rsid w:val="00913C48"/>
    <w:rsid w:val="0091557C"/>
    <w:rsid w:val="00920888"/>
    <w:rsid w:val="00923B23"/>
    <w:rsid w:val="0092460A"/>
    <w:rsid w:val="00932E7F"/>
    <w:rsid w:val="00934C56"/>
    <w:rsid w:val="00946433"/>
    <w:rsid w:val="00946492"/>
    <w:rsid w:val="00946D0F"/>
    <w:rsid w:val="00947FBB"/>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032EF"/>
    <w:rsid w:val="00A12DB5"/>
    <w:rsid w:val="00A14C4C"/>
    <w:rsid w:val="00A14C8E"/>
    <w:rsid w:val="00A15787"/>
    <w:rsid w:val="00A16324"/>
    <w:rsid w:val="00A50363"/>
    <w:rsid w:val="00A52362"/>
    <w:rsid w:val="00A6188F"/>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5EBB"/>
    <w:rsid w:val="00BC6FA2"/>
    <w:rsid w:val="00BD1EE0"/>
    <w:rsid w:val="00BD2BB8"/>
    <w:rsid w:val="00BE1C3E"/>
    <w:rsid w:val="00BE2F89"/>
    <w:rsid w:val="00BF2D4C"/>
    <w:rsid w:val="00C0233E"/>
    <w:rsid w:val="00C02C35"/>
    <w:rsid w:val="00C12E71"/>
    <w:rsid w:val="00C20264"/>
    <w:rsid w:val="00C26939"/>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369A"/>
    <w:rsid w:val="00E360B5"/>
    <w:rsid w:val="00E365D2"/>
    <w:rsid w:val="00E36BFD"/>
    <w:rsid w:val="00E53743"/>
    <w:rsid w:val="00E5678B"/>
    <w:rsid w:val="00E56F54"/>
    <w:rsid w:val="00E57C01"/>
    <w:rsid w:val="00E604E0"/>
    <w:rsid w:val="00E6688F"/>
    <w:rsid w:val="00E75319"/>
    <w:rsid w:val="00E82737"/>
    <w:rsid w:val="00E901A7"/>
    <w:rsid w:val="00E91422"/>
    <w:rsid w:val="00E9182F"/>
    <w:rsid w:val="00EA24B4"/>
    <w:rsid w:val="00EA59E8"/>
    <w:rsid w:val="00EA5AC3"/>
    <w:rsid w:val="00EB3439"/>
    <w:rsid w:val="00EC70A0"/>
    <w:rsid w:val="00ED205C"/>
    <w:rsid w:val="00ED5A01"/>
    <w:rsid w:val="00EE042E"/>
    <w:rsid w:val="00EE3C87"/>
    <w:rsid w:val="00EF0E9E"/>
    <w:rsid w:val="00EF4C58"/>
    <w:rsid w:val="00F1249A"/>
    <w:rsid w:val="00F13BA5"/>
    <w:rsid w:val="00F1440D"/>
    <w:rsid w:val="00F321CF"/>
    <w:rsid w:val="00F40B1F"/>
    <w:rsid w:val="00F44611"/>
    <w:rsid w:val="00F45CCD"/>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B08E9"/>
    <w:rsid w:val="00FB17B0"/>
    <w:rsid w:val="00FB1F91"/>
    <w:rsid w:val="00FC0608"/>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2A19E-8A9D-429F-B41E-8839A3B4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17872</TotalTime>
  <Pages>13</Pages>
  <Words>4478</Words>
  <Characters>24633</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297</cp:revision>
  <dcterms:created xsi:type="dcterms:W3CDTF">2017-04-26T22:32:00Z</dcterms:created>
  <dcterms:modified xsi:type="dcterms:W3CDTF">2018-03-17T02:42:00Z</dcterms:modified>
</cp:coreProperties>
</file>