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EC4191" w:rsidRDefault="00EC4191"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EC4191">
        <w:rPr>
          <w:rFonts w:ascii="Consolas" w:hAnsi="Consolas" w:cs="Consolas"/>
          <w:sz w:val="24"/>
          <w:szCs w:val="24"/>
          <w:highlight w:val="green"/>
        </w:rPr>
        <w:t>MarcaCrear en RegistrarAdqsuicion listo</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27" w:rsidRDefault="00712F27" w:rsidP="00D5581E">
      <w:pPr>
        <w:spacing w:after="0" w:line="240" w:lineRule="auto"/>
      </w:pPr>
      <w:r>
        <w:separator/>
      </w:r>
    </w:p>
  </w:endnote>
  <w:endnote w:type="continuationSeparator" w:id="0">
    <w:p w:rsidR="00712F27" w:rsidRDefault="00712F2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27" w:rsidRDefault="00712F27" w:rsidP="00D5581E">
      <w:pPr>
        <w:spacing w:after="0" w:line="240" w:lineRule="auto"/>
      </w:pPr>
      <w:r>
        <w:separator/>
      </w:r>
    </w:p>
  </w:footnote>
  <w:footnote w:type="continuationSeparator" w:id="0">
    <w:p w:rsidR="00712F27" w:rsidRDefault="00712F2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58"/>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5D75-E4C1-4D20-B57B-F44856D8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40675</TotalTime>
  <Pages>26</Pages>
  <Words>7653</Words>
  <Characters>42092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594</cp:revision>
  <dcterms:created xsi:type="dcterms:W3CDTF">2017-04-26T22:32:00Z</dcterms:created>
  <dcterms:modified xsi:type="dcterms:W3CDTF">2018-11-15T03:00:00Z</dcterms:modified>
</cp:coreProperties>
</file>