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14F" w:rsidRDefault="00797256" w:rsidP="000E03AE">
      <w:pPr>
        <w:pStyle w:val="Sinespaciado"/>
        <w:ind w:left="2124" w:hanging="708"/>
        <w:contextualSpacing/>
        <w:jc w:val="both"/>
        <w:outlineLvl w:val="2"/>
        <w:rPr>
          <w:rFonts w:ascii="Arial" w:eastAsia="Times New Roman" w:hAnsi="Arial" w:cs="Arial"/>
          <w:szCs w:val="24"/>
        </w:rPr>
      </w:pPr>
      <w:r>
        <w:rPr>
          <w:rFonts w:ascii="Arial" w:hAnsi="Arial" w:cs="Arial"/>
          <w:b/>
          <w:highlight w:val="yellow"/>
        </w:rPr>
        <w:t>Eliminar categor</w:t>
      </w:r>
      <w:r>
        <w:rPr>
          <w:rFonts w:ascii="Arial" w:hAnsi="Arial" w:cs="Arial"/>
          <w:b/>
        </w:rPr>
        <w:t>ía</w:t>
      </w:r>
    </w:p>
    <w:p w:rsidR="0089114F" w:rsidRPr="000F556C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53"/>
        <w:gridCol w:w="7867"/>
      </w:tblGrid>
      <w:tr w:rsidR="0089114F" w:rsidRPr="00B70ED6" w:rsidTr="00031242">
        <w:tc>
          <w:tcPr>
            <w:tcW w:w="1853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70ED6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Pre</w:t>
            </w:r>
            <w:r>
              <w:rPr>
                <w:rFonts w:ascii="Arial" w:hAnsi="Arial" w:cs="Arial"/>
                <w:b/>
                <w:bCs/>
                <w:color w:val="000000"/>
                <w:lang w:val="en-AU"/>
              </w:rPr>
              <w:t>-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condi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</w:rPr>
              <w:t>c</w:t>
            </w:r>
            <w:proofErr w:type="spellStart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ó</w:t>
            </w:r>
            <w:proofErr w:type="spellEnd"/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n:</w:t>
            </w:r>
          </w:p>
        </w:tc>
        <w:tc>
          <w:tcPr>
            <w:tcW w:w="7867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626933" w:rsidRDefault="00702526" w:rsidP="00272DAE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Es necesario la ejecución previa del</w:t>
            </w:r>
            <w:r w:rsidR="00797256">
              <w:rPr>
                <w:rFonts w:ascii="Arial" w:hAnsi="Arial" w:cs="Arial"/>
                <w:color w:val="000000"/>
              </w:rPr>
              <w:t xml:space="preserve"> Caso de Uso XX Buscar Categoría</w:t>
            </w: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30" w:type="dxa"/>
        <w:tblInd w:w="40" w:type="dxa"/>
        <w:tblLayout w:type="fixed"/>
        <w:tblCellMar>
          <w:left w:w="50" w:type="dxa"/>
          <w:right w:w="50" w:type="dxa"/>
        </w:tblCellMar>
        <w:tblLook w:val="0000" w:firstRow="0" w:lastRow="0" w:firstColumn="0" w:lastColumn="0" w:noHBand="0" w:noVBand="0"/>
      </w:tblPr>
      <w:tblGrid>
        <w:gridCol w:w="10"/>
        <w:gridCol w:w="4410"/>
        <w:gridCol w:w="5300"/>
        <w:gridCol w:w="10"/>
      </w:tblGrid>
      <w:tr w:rsidR="0089114F" w:rsidRPr="00B70ED6" w:rsidTr="00031242">
        <w:trPr>
          <w:gridBefore w:val="1"/>
          <w:wBefore w:w="10" w:type="dxa"/>
          <w:trHeight w:val="282"/>
        </w:trPr>
        <w:tc>
          <w:tcPr>
            <w:tcW w:w="4410" w:type="dxa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20089F" w:rsidRPr="00075966" w:rsidRDefault="0020089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4080"/>
                <w:u w:val="single"/>
              </w:rPr>
            </w:pPr>
          </w:p>
        </w:tc>
        <w:tc>
          <w:tcPr>
            <w:tcW w:w="5310" w:type="dxa"/>
            <w:gridSpan w:val="2"/>
            <w:tcBorders>
              <w:top w:val="single" w:sz="2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89114F" w:rsidRPr="00075966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After w:val="1"/>
          <w:wAfter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89114F" w:rsidRDefault="0089114F" w:rsidP="00031242">
            <w:pPr>
              <w:autoSpaceDE w:val="0"/>
              <w:autoSpaceDN w:val="0"/>
              <w:adjustRightInd w:val="0"/>
              <w:spacing w:after="0" w:line="240" w:lineRule="auto"/>
              <w:ind w:left="360" w:hanging="360"/>
              <w:rPr>
                <w:rFonts w:ascii="Arial" w:hAnsi="Arial" w:cs="Arial"/>
                <w:b/>
                <w:bCs/>
                <w:color w:val="000000"/>
                <w:lang w:val="en-AU"/>
              </w:rPr>
            </w:pPr>
            <w:r w:rsidRPr="00B70ED6">
              <w:rPr>
                <w:rFonts w:ascii="Arial" w:hAnsi="Arial" w:cs="Arial"/>
                <w:b/>
                <w:bCs/>
                <w:color w:val="000000"/>
                <w:lang w:val="en-AU"/>
              </w:rPr>
              <w:t>Principal</w:t>
            </w:r>
          </w:p>
          <w:p w:rsidR="00582B9A" w:rsidRDefault="00582B9A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>ingresa a una Categoría</w:t>
            </w:r>
          </w:p>
          <w:p w:rsidR="00702526" w:rsidRDefault="00702526" w:rsidP="0070252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ob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>tiene todos los datos de la Categoría seleccionada</w:t>
            </w:r>
          </w:p>
          <w:p w:rsidR="004755D5" w:rsidRPr="00797256" w:rsidRDefault="00754C20" w:rsidP="007972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F3599F"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de Ayuda 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>solicita eliminar la categoría</w:t>
            </w:r>
          </w:p>
          <w:p w:rsidR="00F935B1" w:rsidRPr="0043563B" w:rsidRDefault="004755D5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 xml:space="preserve"> muestra el mensaje “¿Está seguro qu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>e desea dar de baja la Categoría</w:t>
            </w:r>
            <w:r w:rsidR="00F935B1">
              <w:rPr>
                <w:rFonts w:ascii="Arial" w:eastAsia="Times New Roman" w:hAnsi="Arial" w:cs="Arial"/>
                <w:color w:val="000000"/>
                <w:lang w:eastAsia="es-AR"/>
              </w:rPr>
              <w:t>?”</w:t>
            </w:r>
          </w:p>
          <w:p w:rsidR="00F935B1" w:rsidRPr="004A367B" w:rsidRDefault="00F935B1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La Mesa 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>de Ayuda confirma la eliminación</w:t>
            </w:r>
          </w:p>
          <w:p w:rsidR="004A367B" w:rsidRPr="00F935B1" w:rsidRDefault="004A367B" w:rsidP="004A367B">
            <w:pPr>
              <w:pStyle w:val="Prrafodelista"/>
              <w:spacing w:after="0" w:line="240" w:lineRule="auto"/>
              <w:ind w:left="1440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proofErr w:type="spellStart"/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>Alternate</w:t>
            </w:r>
            <w:proofErr w:type="spellEnd"/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: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6</w:t>
            </w:r>
            <w:r w:rsidRPr="004A367B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-a. La </w:t>
            </w:r>
            <w:r>
              <w:rPr>
                <w:rFonts w:ascii="Arial" w:eastAsia="Times New Roman" w:hAnsi="Arial" w:cs="Arial"/>
                <w:i/>
                <w:color w:val="000000"/>
                <w:lang w:eastAsia="es-AR"/>
              </w:rPr>
              <w:t>Mesa</w:t>
            </w:r>
            <w:r w:rsidR="00797256">
              <w:rPr>
                <w:rFonts w:ascii="Arial" w:eastAsia="Times New Roman" w:hAnsi="Arial" w:cs="Arial"/>
                <w:i/>
                <w:color w:val="000000"/>
                <w:lang w:eastAsia="es-AR"/>
              </w:rPr>
              <w:t xml:space="preserve"> de Ayuda deniega la eliminación</w:t>
            </w:r>
          </w:p>
          <w:p w:rsidR="00F935B1" w:rsidRPr="00F935B1" w:rsidRDefault="00F935B1" w:rsidP="00F935B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El Sistema registra en la base de datos la </w:t>
            </w:r>
            <w:r w:rsidR="00012967">
              <w:rPr>
                <w:rFonts w:ascii="Arial" w:eastAsia="Times New Roman" w:hAnsi="Arial" w:cs="Arial"/>
                <w:color w:val="000000"/>
                <w:lang w:eastAsia="es-AR"/>
              </w:rPr>
              <w:t xml:space="preserve">eliminación </w:t>
            </w:r>
            <w:bookmarkStart w:id="0" w:name="_GoBack"/>
            <w:bookmarkEnd w:id="0"/>
            <w:r w:rsidR="00012967">
              <w:rPr>
                <w:rFonts w:ascii="Arial" w:eastAsia="Times New Roman" w:hAnsi="Arial" w:cs="Arial"/>
                <w:color w:val="000000"/>
                <w:lang w:eastAsia="es-AR"/>
              </w:rPr>
              <w:t>de la categoría</w:t>
            </w:r>
          </w:p>
          <w:p w:rsidR="002B2960" w:rsidRPr="001179DA" w:rsidRDefault="00F935B1" w:rsidP="001179DA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i/>
                <w:color w:val="000000"/>
                <w:lang w:eastAsia="es-AR"/>
              </w:rPr>
            </w:pPr>
            <w:r>
              <w:rPr>
                <w:rFonts w:ascii="Arial" w:eastAsia="Times New Roman" w:hAnsi="Arial" w:cs="Arial"/>
                <w:color w:val="000000"/>
                <w:lang w:eastAsia="es-AR"/>
              </w:rPr>
              <w:t>El Sistema muestra</w:t>
            </w:r>
            <w:r w:rsidR="00797256">
              <w:rPr>
                <w:rFonts w:ascii="Arial" w:eastAsia="Times New Roman" w:hAnsi="Arial" w:cs="Arial"/>
                <w:color w:val="000000"/>
                <w:lang w:eastAsia="es-AR"/>
              </w:rPr>
              <w:t xml:space="preserve"> el mensaje “Categoría dada de baja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 correctamente”</w:t>
            </w:r>
          </w:p>
          <w:p w:rsidR="000D0FA8" w:rsidRPr="003E491C" w:rsidRDefault="000D0FA8" w:rsidP="000D0FA8">
            <w:pPr>
              <w:spacing w:after="0" w:line="240" w:lineRule="auto"/>
              <w:ind w:left="1080"/>
              <w:rPr>
                <w:rFonts w:ascii="Arial" w:hAnsi="Arial" w:cs="Arial"/>
                <w:color w:val="000000"/>
              </w:rPr>
            </w:pP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4A29D7" w:rsidRDefault="004A29D7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highlight w:val="yellow"/>
                <w:lang w:eastAsia="es-AR"/>
              </w:rPr>
            </w:pPr>
          </w:p>
          <w:p w:rsidR="003629DA" w:rsidRPr="005E2BBB" w:rsidRDefault="003629DA" w:rsidP="003629D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  <w:proofErr w:type="spellStart"/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>Alternate</w:t>
            </w:r>
            <w:proofErr w:type="spellEnd"/>
            <w:r w:rsidRPr="005E2BBB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: </w:t>
            </w:r>
            <w:r w:rsidRPr="003629DA">
              <w:rPr>
                <w:rFonts w:ascii="Arial" w:eastAsia="Times New Roman" w:hAnsi="Arial" w:cs="Arial"/>
                <w:b/>
                <w:color w:val="000000"/>
                <w:lang w:eastAsia="es-AR"/>
              </w:rPr>
              <w:t>6-a. La Mesa</w:t>
            </w:r>
            <w:r w:rsidR="00012967">
              <w:rPr>
                <w:rFonts w:ascii="Arial" w:eastAsia="Times New Roman" w:hAnsi="Arial" w:cs="Arial"/>
                <w:b/>
                <w:color w:val="000000"/>
                <w:lang w:eastAsia="es-AR"/>
              </w:rPr>
              <w:t xml:space="preserve"> de Ayuda deniega la eliminación</w:t>
            </w:r>
          </w:p>
          <w:p w:rsidR="003629DA" w:rsidRPr="005E2BBB" w:rsidRDefault="003629DA" w:rsidP="003629D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 xml:space="preserve">1. El sistema </w:t>
            </w:r>
            <w:r>
              <w:rPr>
                <w:rFonts w:ascii="Arial" w:eastAsia="Times New Roman" w:hAnsi="Arial" w:cs="Arial"/>
                <w:color w:val="000000"/>
                <w:lang w:eastAsia="es-AR"/>
              </w:rPr>
              <w:t xml:space="preserve">cierra el mensaje sin </w:t>
            </w:r>
            <w:r w:rsidR="00012967">
              <w:rPr>
                <w:rFonts w:ascii="Arial" w:eastAsia="Times New Roman" w:hAnsi="Arial" w:cs="Arial"/>
                <w:color w:val="000000"/>
                <w:lang w:eastAsia="es-AR"/>
              </w:rPr>
              <w:t>eliminar la categoría</w:t>
            </w:r>
          </w:p>
          <w:p w:rsidR="001179DA" w:rsidRPr="00E61402" w:rsidRDefault="003629DA" w:rsidP="00742DD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AR"/>
              </w:rPr>
            </w:pPr>
            <w:r w:rsidRPr="005E2BBB">
              <w:rPr>
                <w:rFonts w:ascii="Arial" w:eastAsia="Times New Roman" w:hAnsi="Arial" w:cs="Arial"/>
                <w:color w:val="000000"/>
                <w:lang w:eastAsia="es-AR"/>
              </w:rPr>
              <w:t>2. Finaliza el caso de uso</w:t>
            </w:r>
          </w:p>
        </w:tc>
      </w:tr>
      <w:tr w:rsidR="0089114F" w:rsidRPr="00B70ED6" w:rsidTr="00031242">
        <w:tblPrEx>
          <w:tblCellMar>
            <w:left w:w="10" w:type="dxa"/>
            <w:right w:w="10" w:type="dxa"/>
          </w:tblCellMar>
        </w:tblPrEx>
        <w:trPr>
          <w:gridBefore w:val="1"/>
          <w:wBefore w:w="10" w:type="dxa"/>
          <w:trHeight w:val="282"/>
        </w:trPr>
        <w:tc>
          <w:tcPr>
            <w:tcW w:w="97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6D6A98" w:rsidRPr="009E52CA" w:rsidRDefault="006D6A98" w:rsidP="00031242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es-AR"/>
              </w:rPr>
            </w:pPr>
          </w:p>
        </w:tc>
      </w:tr>
    </w:tbl>
    <w:p w:rsidR="0089114F" w:rsidRPr="00B70ED6" w:rsidRDefault="0089114F" w:rsidP="0089114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</w:rPr>
      </w:pP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78"/>
        <w:gridCol w:w="7442"/>
      </w:tblGrid>
      <w:tr w:rsidR="0089114F" w:rsidRPr="00B70ED6" w:rsidTr="00031242">
        <w:trPr>
          <w:trHeight w:val="249"/>
        </w:trPr>
        <w:tc>
          <w:tcPr>
            <w:tcW w:w="2278" w:type="dxa"/>
            <w:tcBorders>
              <w:top w:val="single" w:sz="2" w:space="0" w:color="000000"/>
              <w:left w:val="nil"/>
              <w:bottom w:val="nil"/>
              <w:right w:val="nil"/>
            </w:tcBorders>
          </w:tcPr>
          <w:p w:rsidR="0089114F" w:rsidRPr="00B01891" w:rsidRDefault="0089114F" w:rsidP="000312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B01891">
              <w:rPr>
                <w:rFonts w:ascii="Arial" w:hAnsi="Arial" w:cs="Arial"/>
                <w:b/>
                <w:bCs/>
                <w:color w:val="000000"/>
              </w:rPr>
              <w:t>Post-Condi</w:t>
            </w:r>
            <w:r w:rsidRPr="00B70ED6">
              <w:rPr>
                <w:rFonts w:ascii="Arial" w:hAnsi="Arial" w:cs="Arial"/>
                <w:b/>
                <w:bCs/>
                <w:color w:val="000000"/>
              </w:rPr>
              <w:t>ció</w:t>
            </w:r>
            <w:r w:rsidRPr="00B01891">
              <w:rPr>
                <w:rFonts w:ascii="Arial" w:hAnsi="Arial" w:cs="Arial"/>
                <w:b/>
                <w:bCs/>
                <w:color w:val="000000"/>
              </w:rPr>
              <w:t>n:</w:t>
            </w:r>
          </w:p>
        </w:tc>
        <w:tc>
          <w:tcPr>
            <w:tcW w:w="7442" w:type="dxa"/>
            <w:tcBorders>
              <w:top w:val="single" w:sz="2" w:space="0" w:color="000000"/>
              <w:left w:val="nil"/>
              <w:bottom w:val="nil"/>
              <w:right w:val="nil"/>
            </w:tcBorders>
            <w:shd w:val="clear" w:color="auto" w:fill="auto"/>
          </w:tcPr>
          <w:p w:rsidR="0089114F" w:rsidRPr="00814E75" w:rsidRDefault="00012967" w:rsidP="001C372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b/>
                <w:bCs/>
                <w:color w:val="000000"/>
                <w:highlight w:val="yellow"/>
              </w:rPr>
            </w:pPr>
            <w:r>
              <w:rPr>
                <w:rFonts w:ascii="Arial" w:hAnsi="Arial" w:cs="Arial"/>
                <w:color w:val="000000"/>
              </w:rPr>
              <w:t>Categoría Eliminada</w:t>
            </w:r>
          </w:p>
        </w:tc>
      </w:tr>
    </w:tbl>
    <w:p w:rsidR="00847059" w:rsidRDefault="00847059"/>
    <w:sectPr w:rsidR="008470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C553F5"/>
    <w:multiLevelType w:val="hybridMultilevel"/>
    <w:tmpl w:val="FB6E728C"/>
    <w:lvl w:ilvl="0" w:tplc="64E402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9557B23"/>
    <w:multiLevelType w:val="hybridMultilevel"/>
    <w:tmpl w:val="98D48726"/>
    <w:lvl w:ilvl="0" w:tplc="6308C292">
      <w:start w:val="1"/>
      <w:numFmt w:val="decimal"/>
      <w:lvlText w:val="%1."/>
      <w:lvlJc w:val="left"/>
      <w:pPr>
        <w:ind w:left="1440" w:hanging="360"/>
      </w:pPr>
      <w:rPr>
        <w:rFonts w:ascii="Arial" w:hAnsi="Arial" w:cs="Arial" w:hint="default"/>
        <w:b/>
      </w:rPr>
    </w:lvl>
    <w:lvl w:ilvl="1" w:tplc="2C0A0019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261A78A5"/>
    <w:multiLevelType w:val="hybridMultilevel"/>
    <w:tmpl w:val="26D8BA5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114F"/>
    <w:rsid w:val="00002CF4"/>
    <w:rsid w:val="00012967"/>
    <w:rsid w:val="0002346B"/>
    <w:rsid w:val="00064F7C"/>
    <w:rsid w:val="000D0FA8"/>
    <w:rsid w:val="000E03AE"/>
    <w:rsid w:val="001179DA"/>
    <w:rsid w:val="001C372D"/>
    <w:rsid w:val="0020089F"/>
    <w:rsid w:val="00272DAE"/>
    <w:rsid w:val="0027708E"/>
    <w:rsid w:val="002B2960"/>
    <w:rsid w:val="00357796"/>
    <w:rsid w:val="003629DA"/>
    <w:rsid w:val="003E0284"/>
    <w:rsid w:val="00431BD3"/>
    <w:rsid w:val="00434DCE"/>
    <w:rsid w:val="0043563B"/>
    <w:rsid w:val="004755D5"/>
    <w:rsid w:val="004A29D7"/>
    <w:rsid w:val="004A367B"/>
    <w:rsid w:val="004A4060"/>
    <w:rsid w:val="00500387"/>
    <w:rsid w:val="00582B9A"/>
    <w:rsid w:val="005C7D51"/>
    <w:rsid w:val="005D2413"/>
    <w:rsid w:val="005E2BBB"/>
    <w:rsid w:val="00630CB4"/>
    <w:rsid w:val="006350BC"/>
    <w:rsid w:val="006A35B9"/>
    <w:rsid w:val="006D49DC"/>
    <w:rsid w:val="006D6A98"/>
    <w:rsid w:val="00702526"/>
    <w:rsid w:val="00742DD2"/>
    <w:rsid w:val="00754C20"/>
    <w:rsid w:val="00772512"/>
    <w:rsid w:val="00794D83"/>
    <w:rsid w:val="00797256"/>
    <w:rsid w:val="00814E75"/>
    <w:rsid w:val="00847059"/>
    <w:rsid w:val="0089114F"/>
    <w:rsid w:val="008C366C"/>
    <w:rsid w:val="008E26A3"/>
    <w:rsid w:val="008F126C"/>
    <w:rsid w:val="00911326"/>
    <w:rsid w:val="00930D7D"/>
    <w:rsid w:val="0094197C"/>
    <w:rsid w:val="00957ABD"/>
    <w:rsid w:val="009B7624"/>
    <w:rsid w:val="009E464F"/>
    <w:rsid w:val="009E6585"/>
    <w:rsid w:val="009F2201"/>
    <w:rsid w:val="009F5AA2"/>
    <w:rsid w:val="00A63BFE"/>
    <w:rsid w:val="00AC4A0E"/>
    <w:rsid w:val="00AC56AF"/>
    <w:rsid w:val="00AF461B"/>
    <w:rsid w:val="00B01891"/>
    <w:rsid w:val="00BC579B"/>
    <w:rsid w:val="00BD718C"/>
    <w:rsid w:val="00BF1510"/>
    <w:rsid w:val="00D179AF"/>
    <w:rsid w:val="00D344AE"/>
    <w:rsid w:val="00D76713"/>
    <w:rsid w:val="00DA0C6E"/>
    <w:rsid w:val="00E3197A"/>
    <w:rsid w:val="00E61402"/>
    <w:rsid w:val="00E6642E"/>
    <w:rsid w:val="00F22A4B"/>
    <w:rsid w:val="00F3599F"/>
    <w:rsid w:val="00F50E18"/>
    <w:rsid w:val="00F61D7D"/>
    <w:rsid w:val="00F64888"/>
    <w:rsid w:val="00F75215"/>
    <w:rsid w:val="00F935B1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2C6BE8E-B30E-4E76-BB6D-DA8F60214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114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9114F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8911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</Pages>
  <Words>119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Javi</dc:creator>
  <cp:lastModifiedBy>tecnologia</cp:lastModifiedBy>
  <cp:revision>76</cp:revision>
  <dcterms:created xsi:type="dcterms:W3CDTF">2019-02-11T22:29:00Z</dcterms:created>
  <dcterms:modified xsi:type="dcterms:W3CDTF">2019-02-17T22:05:00Z</dcterms:modified>
</cp:coreProperties>
</file>