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4EC7" w:rsidRDefault="00384EC7" w:rsidP="001B11D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84EC7" w:rsidRDefault="00384EC7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4F16CB" w:rsidRDefault="00A5482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r>
        <w:rPr>
          <w:rFonts w:ascii="Arial" w:hAnsi="Arial" w:cs="Arial"/>
          <w:b/>
          <w:szCs w:val="28"/>
        </w:rPr>
        <w:fldChar w:fldCharType="begin"/>
      </w:r>
      <w:r w:rsidR="00384EC7">
        <w:rPr>
          <w:rFonts w:ascii="Arial" w:hAnsi="Arial" w:cs="Arial"/>
          <w:b/>
          <w:szCs w:val="28"/>
        </w:rPr>
        <w:instrText xml:space="preserve"> TOC \o "1-3" \h \z \u </w:instrText>
      </w:r>
      <w:r>
        <w:rPr>
          <w:rFonts w:ascii="Arial" w:hAnsi="Arial" w:cs="Arial"/>
          <w:b/>
          <w:szCs w:val="28"/>
        </w:rPr>
        <w:fldChar w:fldCharType="separate"/>
      </w:r>
      <w:hyperlink w:anchor="_Toc9347765" w:history="1">
        <w:r w:rsidR="004F16CB" w:rsidRPr="00614D66">
          <w:rPr>
            <w:rStyle w:val="Hipervnculo"/>
            <w:rFonts w:ascii="Arial" w:hAnsi="Arial" w:cs="Arial"/>
            <w:b/>
            <w:noProof/>
          </w:rPr>
          <w:t>5.3.21 Gestión de Perfiles de Usuario</w:t>
        </w:r>
        <w:r w:rsidR="004F16CB">
          <w:rPr>
            <w:noProof/>
            <w:webHidden/>
          </w:rPr>
          <w:tab/>
        </w:r>
        <w:r w:rsidR="004F16CB">
          <w:rPr>
            <w:noProof/>
            <w:webHidden/>
          </w:rPr>
          <w:fldChar w:fldCharType="begin"/>
        </w:r>
        <w:r w:rsidR="004F16CB">
          <w:rPr>
            <w:noProof/>
            <w:webHidden/>
          </w:rPr>
          <w:instrText xml:space="preserve"> PAGEREF _Toc9347765 \h </w:instrText>
        </w:r>
        <w:r w:rsidR="004F16CB">
          <w:rPr>
            <w:noProof/>
            <w:webHidden/>
          </w:rPr>
        </w:r>
        <w:r w:rsidR="004F16CB"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3</w:t>
        </w:r>
        <w:r w:rsidR="004F16CB"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66" w:history="1">
        <w:r w:rsidRPr="00614D66">
          <w:rPr>
            <w:rStyle w:val="Hipervnculo"/>
            <w:rFonts w:ascii="Arial" w:hAnsi="Arial" w:cs="Arial"/>
            <w:b/>
            <w:noProof/>
          </w:rPr>
          <w:t>5.3.22 Gestión de Encriptado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67" w:history="1">
        <w:r w:rsidRPr="00614D66">
          <w:rPr>
            <w:rStyle w:val="Hipervnculo"/>
            <w:rFonts w:ascii="Arial" w:hAnsi="Arial" w:cs="Arial"/>
            <w:b/>
            <w:noProof/>
          </w:rPr>
          <w:t>5.3.23 Gestión de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68" w:history="1">
        <w:r w:rsidRPr="00614D66">
          <w:rPr>
            <w:rStyle w:val="Hipervnculo"/>
            <w:rFonts w:ascii="Arial" w:hAnsi="Arial" w:cs="Arial"/>
            <w:b/>
            <w:noProof/>
          </w:rPr>
          <w:t>5.3.24 Gestión de Bitácora y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69" w:history="1">
        <w:r w:rsidRPr="00614D66">
          <w:rPr>
            <w:rStyle w:val="Hipervnculo"/>
            <w:rFonts w:ascii="Arial" w:hAnsi="Arial" w:cs="Arial"/>
            <w:b/>
            <w:noProof/>
          </w:rPr>
          <w:t>5.3.25 Gestión de Login/Logout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70" w:history="1">
        <w:r w:rsidRPr="00614D66">
          <w:rPr>
            <w:rStyle w:val="Hipervnculo"/>
            <w:rFonts w:ascii="Arial" w:hAnsi="Arial" w:cs="Arial"/>
            <w:b/>
            <w:noProof/>
          </w:rPr>
          <w:t>5.3.26 Gestión de Dígitos Verificadores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16CB" w:rsidRDefault="004F16CB">
      <w:pPr>
        <w:pStyle w:val="TDC3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9347771" w:history="1">
        <w:r w:rsidRPr="00614D66">
          <w:rPr>
            <w:rStyle w:val="Hipervnculo"/>
            <w:rFonts w:ascii="Arial" w:hAnsi="Arial" w:cs="Arial"/>
            <w:b/>
            <w:noProof/>
          </w:rPr>
          <w:t>5.3.27 Gestión de Múltiples Idiomas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79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34F5" w:rsidRDefault="00A5482B" w:rsidP="007834F5">
      <w:pPr>
        <w:pStyle w:val="Sinespaciado"/>
      </w:pPr>
      <w:r>
        <w:fldChar w:fldCharType="end"/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D742E7" w:rsidRDefault="00D742E7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84EC7" w:rsidRDefault="00384EC7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384EC7" w:rsidP="00F03D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3408E" w:rsidRPr="00B70ED6" w:rsidRDefault="004F16CB" w:rsidP="0043408E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0" w:name="_Toc9347765"/>
      <w:r>
        <w:rPr>
          <w:rFonts w:ascii="Arial" w:hAnsi="Arial" w:cs="Arial"/>
          <w:b/>
        </w:rPr>
        <w:lastRenderedPageBreak/>
        <w:t>3</w:t>
      </w:r>
      <w:r w:rsidR="0043408E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8</w:t>
      </w:r>
      <w:r w:rsidR="0043408E">
        <w:rPr>
          <w:rFonts w:ascii="Arial" w:hAnsi="Arial" w:cs="Arial"/>
          <w:b/>
        </w:rPr>
        <w:t>.1</w:t>
      </w:r>
      <w:r w:rsidR="0043408E" w:rsidRPr="00B70ED6">
        <w:rPr>
          <w:rFonts w:ascii="Arial" w:hAnsi="Arial" w:cs="Arial"/>
          <w:b/>
        </w:rPr>
        <w:t xml:space="preserve"> </w:t>
      </w:r>
      <w:r w:rsidR="009A2ACC">
        <w:rPr>
          <w:rFonts w:ascii="Arial" w:hAnsi="Arial" w:cs="Arial"/>
          <w:b/>
        </w:rPr>
        <w:t>Gestión de Perfiles de Usuario</w:t>
      </w:r>
      <w:bookmarkEnd w:id="0"/>
    </w:p>
    <w:p w:rsidR="00AF2145" w:rsidRDefault="00AF2145" w:rsidP="0011794D">
      <w:pPr>
        <w:pStyle w:val="Sinespaciado"/>
        <w:jc w:val="both"/>
        <w:rPr>
          <w:rFonts w:ascii="Arial" w:hAnsi="Arial" w:cs="Arial"/>
        </w:rPr>
      </w:pPr>
    </w:p>
    <w:p w:rsidR="009A2ACC" w:rsidRDefault="009A2ACC" w:rsidP="001179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aspecto técnico es brindar la posibilidad de otorgar permisos atómicos y/o compuestos, sin la necesidad de generar un nuevo rol al momento de tener que agregarle un permiso adicional a un usuario del sistema.</w:t>
      </w:r>
    </w:p>
    <w:p w:rsidR="00F065CF" w:rsidRDefault="00F065CF" w:rsidP="0011794D">
      <w:pPr>
        <w:pStyle w:val="Sinespaciado"/>
        <w:jc w:val="both"/>
        <w:rPr>
          <w:rFonts w:ascii="Arial" w:hAnsi="Arial" w:cs="Arial"/>
        </w:rPr>
      </w:pPr>
    </w:p>
    <w:p w:rsidR="00F065CF" w:rsidRPr="001911A1" w:rsidRDefault="00F065CF" w:rsidP="0011794D">
      <w:pPr>
        <w:pStyle w:val="Sinespaciado"/>
        <w:jc w:val="both"/>
        <w:rPr>
          <w:rFonts w:ascii="Arial" w:hAnsi="Arial" w:cs="Arial"/>
          <w:b/>
        </w:rPr>
      </w:pPr>
      <w:r w:rsidRPr="001911A1">
        <w:rPr>
          <w:rFonts w:ascii="Arial" w:hAnsi="Arial" w:cs="Arial"/>
          <w:b/>
        </w:rPr>
        <w:t>Funcionamiento:</w:t>
      </w:r>
    </w:p>
    <w:p w:rsidR="00F065CF" w:rsidRDefault="00F065CF" w:rsidP="001179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realizado utilizando el patrón </w:t>
      </w:r>
      <w:proofErr w:type="spellStart"/>
      <w:r>
        <w:rPr>
          <w:rFonts w:ascii="Arial" w:hAnsi="Arial" w:cs="Arial"/>
        </w:rPr>
        <w:t>Composite</w:t>
      </w:r>
      <w:proofErr w:type="spellEnd"/>
      <w:r>
        <w:rPr>
          <w:rFonts w:ascii="Arial" w:hAnsi="Arial" w:cs="Arial"/>
        </w:rPr>
        <w:t xml:space="preserve"> para poder realizar la composición de objetos, en este caso Patentes y Familias, la Patente es el permiso atómico, y la Familia el compuesto, que puede contener tanto Patentes como Familias.</w:t>
      </w:r>
    </w:p>
    <w:p w:rsidR="00F065CF" w:rsidRDefault="00F065CF" w:rsidP="001179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Para obtener los permisos de un usuario</w:t>
      </w:r>
      <w:r w:rsidR="001911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nivel de programación se realizaron funciones recursivas.</w:t>
      </w:r>
    </w:p>
    <w:p w:rsidR="00E643D8" w:rsidRDefault="00E643D8" w:rsidP="0011794D">
      <w:pPr>
        <w:pStyle w:val="Sinespaciado"/>
        <w:jc w:val="both"/>
        <w:rPr>
          <w:rFonts w:ascii="Arial" w:hAnsi="Arial" w:cs="Arial"/>
        </w:rPr>
      </w:pPr>
    </w:p>
    <w:p w:rsidR="007A104D" w:rsidRPr="00CB55DF" w:rsidRDefault="007A104D" w:rsidP="007A104D">
      <w:pPr>
        <w:pStyle w:val="Sinespaciado"/>
        <w:rPr>
          <w:rFonts w:ascii="Arial" w:hAnsi="Arial" w:cs="Arial"/>
          <w:b/>
          <w:szCs w:val="24"/>
        </w:rPr>
      </w:pPr>
      <w:r w:rsidRPr="00CB55DF">
        <w:rPr>
          <w:rFonts w:ascii="Arial" w:hAnsi="Arial" w:cs="Arial"/>
          <w:b/>
          <w:szCs w:val="24"/>
        </w:rPr>
        <w:t>Diagrama de Clases - Gestión de Encriptado:</w:t>
      </w:r>
    </w:p>
    <w:p w:rsidR="00E643D8" w:rsidRDefault="007711FF" w:rsidP="0011794D">
      <w:pPr>
        <w:pStyle w:val="Sinespaciado"/>
        <w:jc w:val="both"/>
        <w:rPr>
          <w:rFonts w:ascii="Arial" w:hAnsi="Arial" w:cs="Arial"/>
        </w:rPr>
      </w:pPr>
      <w:r w:rsidRPr="007711FF">
        <w:rPr>
          <w:rFonts w:ascii="Arial" w:hAnsi="Arial" w:cs="Arial"/>
          <w:noProof/>
          <w:lang w:eastAsia="es-AR"/>
        </w:rPr>
        <w:drawing>
          <wp:inline distT="0" distB="0" distL="0" distR="0" wp14:anchorId="1F838F7A" wp14:editId="70E15909">
            <wp:extent cx="4159924" cy="315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28" cy="31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 w:rsidP="001179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Los permisos de un usuario se</w:t>
      </w:r>
      <w:r w:rsidR="00433565">
        <w:rPr>
          <w:rFonts w:ascii="Arial" w:hAnsi="Arial" w:cs="Arial"/>
        </w:rPr>
        <w:t xml:space="preserve"> consultan a la base de datos y se</w:t>
      </w:r>
      <w:r>
        <w:rPr>
          <w:rFonts w:ascii="Arial" w:hAnsi="Arial" w:cs="Arial"/>
        </w:rPr>
        <w:t xml:space="preserve"> traen a memoria al </w:t>
      </w:r>
      <w:proofErr w:type="spellStart"/>
      <w:r>
        <w:rPr>
          <w:rFonts w:ascii="Arial" w:hAnsi="Arial" w:cs="Arial"/>
        </w:rPr>
        <w:t>loguearse</w:t>
      </w:r>
      <w:proofErr w:type="spellEnd"/>
      <w:r>
        <w:rPr>
          <w:rFonts w:ascii="Arial" w:hAnsi="Arial" w:cs="Arial"/>
        </w:rPr>
        <w:t xml:space="preserve"> en el sistema, posteriormente por cada formulario que se abre se realiza una inspección entre los permisos que tiene el usuario y los controles del formulario que tienen restricciones de permisos</w:t>
      </w:r>
      <w:r w:rsidR="000818A1">
        <w:rPr>
          <w:rFonts w:ascii="Arial" w:hAnsi="Arial" w:cs="Arial"/>
        </w:rPr>
        <w:t xml:space="preserve">, utilizando recursividad para recorrer los </w:t>
      </w:r>
      <w:proofErr w:type="spellStart"/>
      <w:r w:rsidR="000818A1">
        <w:rPr>
          <w:rFonts w:ascii="Arial" w:hAnsi="Arial" w:cs="Arial"/>
        </w:rPr>
        <w:t>subpermisos</w:t>
      </w:r>
      <w:proofErr w:type="spellEnd"/>
      <w:r w:rsidR="000818A1">
        <w:rPr>
          <w:rFonts w:ascii="Arial" w:hAnsi="Arial" w:cs="Arial"/>
        </w:rPr>
        <w:t xml:space="preserve"> cuando se trata de Familias</w:t>
      </w:r>
      <w:r w:rsidR="00C656AF">
        <w:rPr>
          <w:rFonts w:ascii="Arial" w:hAnsi="Arial" w:cs="Arial"/>
        </w:rPr>
        <w:t>, en caso de tener permisos para el control determinado se lo habilita en tiempo de ejecución.</w:t>
      </w:r>
    </w:p>
    <w:p w:rsidR="00235FB0" w:rsidRDefault="00235FB0" w:rsidP="0011794D">
      <w:pPr>
        <w:pStyle w:val="Sinespaciado"/>
        <w:jc w:val="both"/>
        <w:rPr>
          <w:rFonts w:ascii="Arial" w:hAnsi="Arial" w:cs="Arial"/>
        </w:rPr>
      </w:pPr>
    </w:p>
    <w:p w:rsidR="000D346D" w:rsidRDefault="000D34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35FB0" w:rsidRDefault="00A9521B" w:rsidP="0011794D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Código que se ejecuta ante un </w:t>
      </w:r>
      <w:proofErr w:type="spellStart"/>
      <w:r>
        <w:rPr>
          <w:rFonts w:ascii="Arial" w:hAnsi="Arial" w:cs="Arial"/>
          <w:b/>
        </w:rPr>
        <w:t>l</w:t>
      </w:r>
      <w:r w:rsidRPr="00A9521B">
        <w:rPr>
          <w:rFonts w:ascii="Arial" w:hAnsi="Arial" w:cs="Arial"/>
          <w:b/>
        </w:rPr>
        <w:t>ogueo</w:t>
      </w:r>
      <w:proofErr w:type="spellEnd"/>
      <w:r w:rsidRPr="00A9521B">
        <w:rPr>
          <w:rFonts w:ascii="Arial" w:hAnsi="Arial" w:cs="Arial"/>
          <w:b/>
        </w:rPr>
        <w:t xml:space="preserve"> del usuario exitoso:</w:t>
      </w:r>
    </w:p>
    <w:p w:rsidR="00153757" w:rsidRPr="00A9521B" w:rsidRDefault="00153757" w:rsidP="0011794D">
      <w:pPr>
        <w:pStyle w:val="Sinespaciado"/>
        <w:jc w:val="both"/>
        <w:rPr>
          <w:rFonts w:ascii="Arial" w:hAnsi="Arial" w:cs="Arial"/>
          <w:b/>
        </w:rPr>
      </w:pPr>
    </w:p>
    <w:p w:rsidR="000818A1" w:rsidRPr="008211BF" w:rsidRDefault="00153757" w:rsidP="000818A1">
      <w:pPr>
        <w:pStyle w:val="Sinespaciad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153757">
        <w:rPr>
          <w:rFonts w:ascii="Consolas" w:hAnsi="Consolas" w:cs="Consolas"/>
          <w:noProof/>
          <w:color w:val="DCDCDC"/>
          <w:sz w:val="19"/>
          <w:szCs w:val="19"/>
          <w:lang w:eastAsia="es-AR"/>
        </w:rPr>
        <w:drawing>
          <wp:inline distT="0" distB="0" distL="0" distR="0" wp14:anchorId="727CE7D4" wp14:editId="4DF1A61B">
            <wp:extent cx="5612130" cy="3153410"/>
            <wp:effectExtent l="0" t="0" r="762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A1" w:rsidRPr="008211BF" w:rsidRDefault="000818A1" w:rsidP="000818A1">
      <w:pPr>
        <w:pStyle w:val="Sinespaciado"/>
        <w:jc w:val="both"/>
        <w:rPr>
          <w:rFonts w:ascii="Arial" w:hAnsi="Arial" w:cs="Arial"/>
          <w:lang w:val="en-US"/>
        </w:rPr>
      </w:pPr>
    </w:p>
    <w:p w:rsidR="00235FB0" w:rsidRPr="008211BF" w:rsidRDefault="00153757" w:rsidP="0011794D">
      <w:pPr>
        <w:pStyle w:val="Sinespaciado"/>
        <w:jc w:val="both"/>
        <w:rPr>
          <w:rFonts w:ascii="Arial" w:hAnsi="Arial" w:cs="Arial"/>
          <w:lang w:val="en-US"/>
        </w:rPr>
      </w:pPr>
      <w:r w:rsidRPr="00153757">
        <w:rPr>
          <w:rFonts w:ascii="Arial" w:hAnsi="Arial" w:cs="Arial"/>
          <w:noProof/>
          <w:lang w:eastAsia="es-AR"/>
        </w:rPr>
        <w:drawing>
          <wp:inline distT="0" distB="0" distL="0" distR="0" wp14:anchorId="33B66DCE" wp14:editId="228C5B0E">
            <wp:extent cx="5612130" cy="278955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1B" w:rsidRDefault="00A9521B" w:rsidP="0011794D">
      <w:pPr>
        <w:pStyle w:val="Sinespaciado"/>
        <w:jc w:val="both"/>
        <w:rPr>
          <w:rFonts w:ascii="Arial" w:hAnsi="Arial" w:cs="Arial"/>
          <w:lang w:val="en-US"/>
        </w:rPr>
      </w:pPr>
    </w:p>
    <w:p w:rsidR="001234D2" w:rsidRDefault="001234D2" w:rsidP="0011794D">
      <w:pPr>
        <w:pStyle w:val="Sinespaciado"/>
        <w:jc w:val="both"/>
        <w:rPr>
          <w:rFonts w:ascii="Arial" w:hAnsi="Arial" w:cs="Arial"/>
        </w:rPr>
      </w:pPr>
    </w:p>
    <w:p w:rsidR="00153757" w:rsidRDefault="00153757" w:rsidP="0011794D">
      <w:pPr>
        <w:pStyle w:val="Sinespaciado"/>
        <w:jc w:val="both"/>
        <w:rPr>
          <w:rFonts w:ascii="Arial" w:hAnsi="Arial" w:cs="Arial"/>
        </w:rPr>
      </w:pPr>
      <w:r w:rsidRPr="00153757">
        <w:rPr>
          <w:rFonts w:ascii="Arial" w:hAnsi="Arial" w:cs="Arial"/>
        </w:rPr>
        <w:t xml:space="preserve">Para identificar </w:t>
      </w:r>
      <w:r>
        <w:rPr>
          <w:rFonts w:ascii="Arial" w:hAnsi="Arial" w:cs="Arial"/>
        </w:rPr>
        <w:t xml:space="preserve">qué control debe mostrarse de acuerdo al permiso que posee el usuario </w:t>
      </w:r>
      <w:proofErr w:type="spellStart"/>
      <w:r>
        <w:rPr>
          <w:rFonts w:ascii="Arial" w:hAnsi="Arial" w:cs="Arial"/>
        </w:rPr>
        <w:t>logueado</w:t>
      </w:r>
      <w:proofErr w:type="spellEnd"/>
      <w:r>
        <w:rPr>
          <w:rFonts w:ascii="Arial" w:hAnsi="Arial" w:cs="Arial"/>
        </w:rPr>
        <w:t>, se utilizó la propiedad “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>” de los controles de formulario .Net.</w:t>
      </w:r>
    </w:p>
    <w:p w:rsidR="00153757" w:rsidRPr="00153757" w:rsidRDefault="00153757" w:rsidP="001179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Debido al uso de dicha propiedad por el aspecto técnico “Múltiples Idiomas”, se conformó un diccionario para contener los valores para los permisos y los textos traducidos en la misma propiedad, y así desacoplar también los controles con respecto a los permisos.</w:t>
      </w:r>
    </w:p>
    <w:p w:rsidR="00A9521B" w:rsidRPr="00153757" w:rsidRDefault="00A9521B" w:rsidP="0011794D">
      <w:pPr>
        <w:pStyle w:val="Sinespaciado"/>
        <w:jc w:val="both"/>
        <w:rPr>
          <w:rFonts w:ascii="Arial" w:hAnsi="Arial" w:cs="Arial"/>
        </w:rPr>
      </w:pPr>
    </w:p>
    <w:p w:rsidR="00B70ED6" w:rsidRDefault="00153757" w:rsidP="00EC64B4">
      <w:pPr>
        <w:pStyle w:val="Sinespaciado"/>
        <w:rPr>
          <w:rFonts w:ascii="Arial" w:hAnsi="Arial" w:cs="Arial"/>
          <w:b/>
        </w:rPr>
      </w:pPr>
      <w:bookmarkStart w:id="1" w:name="_Toc392779460"/>
      <w:r w:rsidRPr="00153757">
        <w:rPr>
          <w:rFonts w:ascii="Arial" w:hAnsi="Arial" w:cs="Arial"/>
          <w:b/>
          <w:noProof/>
          <w:lang w:eastAsia="es-AR"/>
        </w:rPr>
        <w:lastRenderedPageBreak/>
        <w:drawing>
          <wp:inline distT="0" distB="0" distL="0" distR="0" wp14:anchorId="033C71B4" wp14:editId="40E2CA0D">
            <wp:extent cx="5612130" cy="1457325"/>
            <wp:effectExtent l="0" t="0" r="762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B4" w:rsidRDefault="00EC64B4" w:rsidP="00EC64B4">
      <w:pPr>
        <w:pStyle w:val="Sinespaciado"/>
        <w:rPr>
          <w:rFonts w:ascii="Arial" w:hAnsi="Arial" w:cs="Arial"/>
          <w:b/>
        </w:rPr>
      </w:pPr>
    </w:p>
    <w:p w:rsidR="007A104D" w:rsidRDefault="007A104D" w:rsidP="007A104D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DER </w:t>
      </w:r>
      <w:r w:rsidRPr="00CB55DF">
        <w:rPr>
          <w:rFonts w:ascii="Arial" w:hAnsi="Arial" w:cs="Arial"/>
          <w:b/>
        </w:rPr>
        <w:t xml:space="preserve">- Gestión de </w:t>
      </w:r>
      <w:r>
        <w:rPr>
          <w:rFonts w:ascii="Arial" w:hAnsi="Arial" w:cs="Arial"/>
          <w:b/>
        </w:rPr>
        <w:t>Perfiles de Usuario</w:t>
      </w:r>
      <w:r w:rsidRPr="00CB55DF">
        <w:rPr>
          <w:rFonts w:ascii="Arial" w:hAnsi="Arial" w:cs="Arial"/>
          <w:b/>
        </w:rPr>
        <w:t>:</w:t>
      </w:r>
    </w:p>
    <w:p w:rsidR="00EA0BF2" w:rsidRDefault="00EA0BF2" w:rsidP="00EC64B4">
      <w:pPr>
        <w:pStyle w:val="Sinespaciado"/>
        <w:rPr>
          <w:rFonts w:ascii="Arial" w:hAnsi="Arial" w:cs="Arial"/>
          <w:b/>
          <w:sz w:val="24"/>
          <w:szCs w:val="24"/>
        </w:rPr>
      </w:pPr>
      <w:r>
        <w:object w:dxaOrig="11100" w:dyaOrig="10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385pt" o:ole="">
            <v:imagedata r:id="rId14" o:title=""/>
          </v:shape>
          <o:OLEObject Type="Embed" ProgID="Visio.Drawing.15" ShapeID="_x0000_i1025" DrawAspect="Content" ObjectID="_1619962115" r:id="rId15"/>
        </w:object>
      </w:r>
    </w:p>
    <w:p w:rsidR="00B70ED6" w:rsidRDefault="00B70ED6" w:rsidP="0011794D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B70ED6" w:rsidRDefault="00B70ED6" w:rsidP="008211BF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D804DB" w:rsidRDefault="00D804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211BF" w:rsidRPr="00B70ED6" w:rsidRDefault="004F16CB" w:rsidP="008211BF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2" w:name="_Toc9347766"/>
      <w:r>
        <w:rPr>
          <w:rFonts w:ascii="Arial" w:hAnsi="Arial" w:cs="Arial"/>
          <w:b/>
        </w:rPr>
        <w:lastRenderedPageBreak/>
        <w:t>3.8.2</w:t>
      </w:r>
      <w:r w:rsidR="008211BF" w:rsidRPr="00B70ED6">
        <w:rPr>
          <w:rFonts w:ascii="Arial" w:hAnsi="Arial" w:cs="Arial"/>
          <w:b/>
        </w:rPr>
        <w:t xml:space="preserve"> </w:t>
      </w:r>
      <w:r w:rsidR="008211BF">
        <w:rPr>
          <w:rFonts w:ascii="Arial" w:hAnsi="Arial" w:cs="Arial"/>
          <w:b/>
        </w:rPr>
        <w:t>Gestión de Encriptado</w:t>
      </w:r>
      <w:bookmarkEnd w:id="2"/>
    </w:p>
    <w:p w:rsidR="008211BF" w:rsidRDefault="008211BF" w:rsidP="008211BF">
      <w:pPr>
        <w:pStyle w:val="Sinespaciado"/>
        <w:jc w:val="both"/>
        <w:rPr>
          <w:rFonts w:ascii="Arial" w:hAnsi="Arial" w:cs="Arial"/>
        </w:rPr>
      </w:pPr>
    </w:p>
    <w:p w:rsidR="008211BF" w:rsidRDefault="008211BF" w:rsidP="008211B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aspecto técnico comprende la </w:t>
      </w:r>
      <w:proofErr w:type="spellStart"/>
      <w:r>
        <w:rPr>
          <w:rFonts w:ascii="Arial" w:hAnsi="Arial" w:cs="Arial"/>
        </w:rPr>
        <w:t>securización</w:t>
      </w:r>
      <w:proofErr w:type="spellEnd"/>
      <w:r>
        <w:rPr>
          <w:rFonts w:ascii="Arial" w:hAnsi="Arial" w:cs="Arial"/>
        </w:rPr>
        <w:t xml:space="preserve"> de los datos sensibles que el sistema puede llegar a persistir, obtener y transmitir.</w:t>
      </w:r>
    </w:p>
    <w:p w:rsidR="00C01DF3" w:rsidRDefault="00C01DF3" w:rsidP="008211BF">
      <w:pPr>
        <w:pStyle w:val="Sinespaciado"/>
        <w:jc w:val="both"/>
        <w:rPr>
          <w:rFonts w:ascii="Arial" w:hAnsi="Arial" w:cs="Arial"/>
        </w:rPr>
      </w:pPr>
    </w:p>
    <w:p w:rsidR="00C3674D" w:rsidRDefault="00C3674D" w:rsidP="00C367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módulo de </w:t>
      </w:r>
      <w:proofErr w:type="spellStart"/>
      <w:r>
        <w:rPr>
          <w:rFonts w:ascii="Arial" w:hAnsi="Arial" w:cs="Arial"/>
        </w:rPr>
        <w:t>securización</w:t>
      </w:r>
      <w:proofErr w:type="spellEnd"/>
      <w:r>
        <w:rPr>
          <w:rFonts w:ascii="Arial" w:hAnsi="Arial" w:cs="Arial"/>
        </w:rPr>
        <w:t xml:space="preserve"> está compuesto por 3 funciones:</w:t>
      </w:r>
    </w:p>
    <w:p w:rsidR="00C3674D" w:rsidRDefault="00C3674D" w:rsidP="00C3674D">
      <w:pPr>
        <w:pStyle w:val="Sinespaciado"/>
        <w:numPr>
          <w:ilvl w:val="0"/>
          <w:numId w:val="11"/>
        </w:numPr>
        <w:ind w:left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AplicarHash</w:t>
      </w:r>
      <w:proofErr w:type="spellEnd"/>
      <w:r>
        <w:rPr>
          <w:rFonts w:ascii="Arial" w:hAnsi="Arial" w:cs="Arial"/>
        </w:rPr>
        <w:t>:</w:t>
      </w:r>
    </w:p>
    <w:p w:rsidR="00C3674D" w:rsidRDefault="00C3674D" w:rsidP="00C3674D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la recepción de un texto, genera y retorna un código alfanumérico, desde el cual no puede obtenerse el argumento original.</w:t>
      </w:r>
    </w:p>
    <w:p w:rsidR="00C3674D" w:rsidRDefault="00C3674D" w:rsidP="00C3674D">
      <w:pPr>
        <w:pStyle w:val="Sinespaciado"/>
        <w:numPr>
          <w:ilvl w:val="0"/>
          <w:numId w:val="11"/>
        </w:numPr>
        <w:ind w:left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Encriptar</w:t>
      </w:r>
      <w:proofErr w:type="spellEnd"/>
      <w:r>
        <w:rPr>
          <w:rFonts w:ascii="Arial" w:hAnsi="Arial" w:cs="Arial"/>
        </w:rPr>
        <w:t>:</w:t>
      </w:r>
    </w:p>
    <w:p w:rsidR="00C3674D" w:rsidRDefault="00C3674D" w:rsidP="00C3674D">
      <w:pPr>
        <w:pStyle w:val="Sinespaciad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la recepción de un texto, convierte el texto en una cadena ilegible de texto, utilizando una clave y un algoritmo de encriptado.</w:t>
      </w:r>
    </w:p>
    <w:p w:rsidR="00C3674D" w:rsidRDefault="00C3674D" w:rsidP="00C3674D">
      <w:pPr>
        <w:pStyle w:val="Sinespaciado"/>
        <w:numPr>
          <w:ilvl w:val="0"/>
          <w:numId w:val="11"/>
        </w:numPr>
        <w:ind w:left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Desencriptar</w:t>
      </w:r>
      <w:proofErr w:type="spellEnd"/>
      <w:r>
        <w:rPr>
          <w:rFonts w:ascii="Arial" w:hAnsi="Arial" w:cs="Arial"/>
        </w:rPr>
        <w:t>:</w:t>
      </w:r>
    </w:p>
    <w:p w:rsidR="00C3674D" w:rsidRDefault="00C3674D" w:rsidP="00C3674D">
      <w:pPr>
        <w:pStyle w:val="Sinespaciad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la recepción de un texto encriptado, retorna el texto original.</w:t>
      </w:r>
    </w:p>
    <w:p w:rsidR="00C3674D" w:rsidRDefault="00C3674D" w:rsidP="00C3674D">
      <w:pPr>
        <w:pStyle w:val="Sinespaciado"/>
        <w:jc w:val="both"/>
        <w:rPr>
          <w:rFonts w:ascii="Arial" w:hAnsi="Arial" w:cs="Arial"/>
        </w:rPr>
      </w:pPr>
    </w:p>
    <w:p w:rsidR="00C3674D" w:rsidRDefault="00C3674D" w:rsidP="00C3674D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sistema</w:t>
      </w:r>
      <w:r w:rsidR="009642E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ejemplo, para almacenar y obtener las contraseñas se utiliza una combinación de las funciones descriptas, brindando confidencialidad a través de la función </w:t>
      </w:r>
      <w:r w:rsidR="009642E6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Encriptar</w:t>
      </w:r>
      <w:proofErr w:type="spellEnd"/>
      <w:r w:rsidR="009642E6">
        <w:rPr>
          <w:rFonts w:ascii="Arial" w:hAnsi="Arial" w:cs="Arial"/>
        </w:rPr>
        <w:t>”,</w:t>
      </w:r>
      <w:r>
        <w:rPr>
          <w:rFonts w:ascii="Arial" w:hAnsi="Arial" w:cs="Arial"/>
        </w:rPr>
        <w:t xml:space="preserve"> </w:t>
      </w:r>
      <w:r w:rsidR="009642E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integridad a través de la función </w:t>
      </w:r>
      <w:r w:rsidR="009642E6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AplicarHash</w:t>
      </w:r>
      <w:proofErr w:type="spellEnd"/>
      <w:r w:rsidR="009642E6">
        <w:rPr>
          <w:rFonts w:ascii="Arial" w:hAnsi="Arial" w:cs="Arial"/>
        </w:rPr>
        <w:t>”.</w:t>
      </w:r>
    </w:p>
    <w:p w:rsidR="00D804DB" w:rsidRDefault="00D804DB" w:rsidP="00C3674D">
      <w:pPr>
        <w:pStyle w:val="Sinespaciado"/>
        <w:jc w:val="both"/>
        <w:rPr>
          <w:rFonts w:ascii="Arial" w:hAnsi="Arial" w:cs="Arial"/>
        </w:rPr>
      </w:pPr>
    </w:p>
    <w:p w:rsidR="00D804DB" w:rsidRPr="00512026" w:rsidRDefault="00512026" w:rsidP="00C3674D">
      <w:pPr>
        <w:pStyle w:val="Sinespaciado"/>
        <w:jc w:val="both"/>
        <w:rPr>
          <w:rFonts w:ascii="Arial" w:hAnsi="Arial" w:cs="Arial"/>
          <w:b/>
        </w:rPr>
      </w:pPr>
      <w:r w:rsidRPr="00512026">
        <w:rPr>
          <w:rFonts w:ascii="Arial" w:hAnsi="Arial" w:cs="Arial"/>
          <w:b/>
        </w:rPr>
        <w:t xml:space="preserve">Código fuente de las funciones del módulo de </w:t>
      </w:r>
      <w:proofErr w:type="spellStart"/>
      <w:r w:rsidRPr="00512026">
        <w:rPr>
          <w:rFonts w:ascii="Arial" w:hAnsi="Arial" w:cs="Arial"/>
          <w:b/>
        </w:rPr>
        <w:t>securización</w:t>
      </w:r>
      <w:proofErr w:type="spellEnd"/>
      <w:r w:rsidRPr="00512026">
        <w:rPr>
          <w:rFonts w:ascii="Arial" w:hAnsi="Arial" w:cs="Arial"/>
          <w:b/>
        </w:rPr>
        <w:t>:</w:t>
      </w:r>
    </w:p>
    <w:p w:rsidR="008211BF" w:rsidRDefault="009642E6" w:rsidP="008211BF">
      <w:pPr>
        <w:pStyle w:val="Sinespaciado"/>
        <w:jc w:val="both"/>
        <w:rPr>
          <w:rFonts w:ascii="Arial" w:hAnsi="Arial" w:cs="Arial"/>
        </w:rPr>
      </w:pPr>
      <w:r w:rsidRPr="009642E6">
        <w:rPr>
          <w:rFonts w:ascii="Arial" w:hAnsi="Arial" w:cs="Arial"/>
          <w:noProof/>
          <w:lang w:eastAsia="es-AR"/>
        </w:rPr>
        <w:drawing>
          <wp:inline distT="0" distB="0" distL="0" distR="0" wp14:anchorId="576E2F63" wp14:editId="391CD191">
            <wp:extent cx="5612130" cy="349631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44" w:rsidRPr="00CB55DF" w:rsidRDefault="00923244" w:rsidP="008211BF">
      <w:pPr>
        <w:pStyle w:val="Sinespaciado"/>
        <w:rPr>
          <w:rFonts w:ascii="Arial" w:hAnsi="Arial" w:cs="Arial"/>
          <w:b/>
          <w:szCs w:val="24"/>
        </w:rPr>
      </w:pPr>
      <w:r w:rsidRPr="00CB55DF">
        <w:rPr>
          <w:rFonts w:ascii="Arial" w:hAnsi="Arial" w:cs="Arial"/>
          <w:b/>
          <w:szCs w:val="24"/>
        </w:rPr>
        <w:t>Diagrama de Clases - Gestión de Encriptado:</w:t>
      </w:r>
    </w:p>
    <w:p w:rsidR="00CE0D7C" w:rsidRDefault="00923244" w:rsidP="003E54B4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21A07108" wp14:editId="231D1314">
            <wp:extent cx="1841500" cy="117224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1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CE0D7C">
        <w:rPr>
          <w:rFonts w:ascii="Arial" w:hAnsi="Arial" w:cs="Arial"/>
          <w:b/>
          <w:sz w:val="24"/>
          <w:szCs w:val="24"/>
        </w:rPr>
        <w:br w:type="page"/>
      </w:r>
    </w:p>
    <w:p w:rsidR="00CE0D7C" w:rsidRPr="00B70ED6" w:rsidRDefault="004F16CB" w:rsidP="00CE0D7C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4" w:name="_Toc9347767"/>
      <w:r>
        <w:rPr>
          <w:rFonts w:ascii="Arial" w:hAnsi="Arial" w:cs="Arial"/>
          <w:b/>
        </w:rPr>
        <w:lastRenderedPageBreak/>
        <w:t>3.8.</w:t>
      </w:r>
      <w:r>
        <w:rPr>
          <w:rFonts w:ascii="Arial" w:hAnsi="Arial" w:cs="Arial"/>
          <w:b/>
        </w:rPr>
        <w:t>3</w:t>
      </w:r>
      <w:r w:rsidR="00CE0D7C" w:rsidRPr="00B70ED6">
        <w:rPr>
          <w:rFonts w:ascii="Arial" w:hAnsi="Arial" w:cs="Arial"/>
          <w:b/>
        </w:rPr>
        <w:t xml:space="preserve"> </w:t>
      </w:r>
      <w:r w:rsidR="00CE0D7C">
        <w:rPr>
          <w:rFonts w:ascii="Arial" w:hAnsi="Arial" w:cs="Arial"/>
          <w:b/>
        </w:rPr>
        <w:t xml:space="preserve">Gestión de </w:t>
      </w:r>
      <w:proofErr w:type="spellStart"/>
      <w:r w:rsidR="00CE0D7C">
        <w:rPr>
          <w:rFonts w:ascii="Arial" w:hAnsi="Arial" w:cs="Arial"/>
          <w:b/>
        </w:rPr>
        <w:t>Backup</w:t>
      </w:r>
      <w:bookmarkEnd w:id="4"/>
      <w:proofErr w:type="spellEnd"/>
    </w:p>
    <w:p w:rsidR="00CE0D7C" w:rsidRDefault="00CE0D7C" w:rsidP="00CE0D7C">
      <w:pPr>
        <w:pStyle w:val="Sinespaciado"/>
        <w:jc w:val="both"/>
        <w:rPr>
          <w:rFonts w:ascii="Arial" w:hAnsi="Arial" w:cs="Arial"/>
        </w:rPr>
      </w:pPr>
    </w:p>
    <w:p w:rsidR="00CE0D7C" w:rsidRDefault="00CE0D7C" w:rsidP="00CE0D7C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aspecto técnico es permitir el resguardo de la base de datos desde la aplicación en funcionamiento y a su vez, la restauración de la misma a un estado anterior</w:t>
      </w:r>
      <w:r w:rsidR="00ED59FD">
        <w:rPr>
          <w:rFonts w:ascii="Arial" w:hAnsi="Arial" w:cs="Arial"/>
        </w:rPr>
        <w:t xml:space="preserve"> a partir de un archivo de </w:t>
      </w:r>
      <w:proofErr w:type="spellStart"/>
      <w:r w:rsidR="00ED59FD">
        <w:rPr>
          <w:rFonts w:ascii="Arial" w:hAnsi="Arial" w:cs="Arial"/>
        </w:rPr>
        <w:t>backup</w:t>
      </w:r>
      <w:proofErr w:type="spellEnd"/>
      <w:r w:rsidR="00ED59FD">
        <w:rPr>
          <w:rFonts w:ascii="Arial" w:hAnsi="Arial" w:cs="Arial"/>
        </w:rPr>
        <w:t xml:space="preserve"> realizado anteriormente</w:t>
      </w:r>
      <w:r>
        <w:rPr>
          <w:rFonts w:ascii="Arial" w:hAnsi="Arial" w:cs="Arial"/>
        </w:rPr>
        <w:t>.</w:t>
      </w:r>
    </w:p>
    <w:p w:rsidR="00CE0D7C" w:rsidRDefault="00CE0D7C" w:rsidP="00CE0D7C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0D7C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t xml:space="preserve">Diagrama de Clases - Gestión de </w:t>
      </w:r>
      <w:proofErr w:type="spellStart"/>
      <w:r>
        <w:rPr>
          <w:rFonts w:ascii="Arial" w:hAnsi="Arial" w:cs="Arial"/>
          <w:b/>
        </w:rPr>
        <w:t>Backup</w:t>
      </w:r>
      <w:proofErr w:type="spellEnd"/>
      <w:r w:rsidRPr="00CB55DF">
        <w:rPr>
          <w:rFonts w:ascii="Arial" w:hAnsi="Arial" w:cs="Arial"/>
          <w:b/>
        </w:rPr>
        <w:t>:</w:t>
      </w:r>
    </w:p>
    <w:p w:rsidR="00CB55DF" w:rsidRPr="00CB55DF" w:rsidRDefault="00CB55DF" w:rsidP="00CE0D7C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2D71B192" wp14:editId="7DB5F691">
            <wp:extent cx="3613150" cy="15557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DF" w:rsidRDefault="00CB55DF" w:rsidP="00CE0D7C">
      <w:pPr>
        <w:pStyle w:val="Sinespaciado"/>
        <w:jc w:val="both"/>
        <w:rPr>
          <w:rFonts w:ascii="Arial" w:hAnsi="Arial" w:cs="Arial"/>
        </w:rPr>
      </w:pPr>
    </w:p>
    <w:p w:rsidR="00CB55DF" w:rsidRPr="00CB55DF" w:rsidRDefault="00CB55DF" w:rsidP="00CE50D3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t>Respaldar:</w:t>
      </w:r>
    </w:p>
    <w:p w:rsidR="00CE50D3" w:rsidRDefault="00CE50D3" w:rsidP="00CE50D3">
      <w:pPr>
        <w:pStyle w:val="Sinespaciado"/>
        <w:jc w:val="both"/>
        <w:rPr>
          <w:rFonts w:ascii="Arial" w:hAnsi="Arial" w:cs="Arial"/>
        </w:rPr>
      </w:pPr>
      <w:r w:rsidRPr="00CE50D3">
        <w:rPr>
          <w:rFonts w:ascii="Arial" w:hAnsi="Arial" w:cs="Arial"/>
        </w:rPr>
        <w:t xml:space="preserve">La función para </w:t>
      </w:r>
      <w:r>
        <w:rPr>
          <w:rFonts w:ascii="Arial" w:hAnsi="Arial" w:cs="Arial"/>
        </w:rPr>
        <w:t xml:space="preserve">realizar un </w:t>
      </w: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 xml:space="preserve"> de la base de datos recibe 3 argumentos:</w:t>
      </w:r>
    </w:p>
    <w:p w:rsidR="00CE50D3" w:rsidRDefault="00CE50D3" w:rsidP="00CE50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“Nombre” en donde se indica el nombre del archivo que se creará, “Destino” para indicar la ruta del archivo a crearse y “Observación” que permite agregar una descripción a la operación.</w:t>
      </w:r>
    </w:p>
    <w:p w:rsidR="00CE50D3" w:rsidRDefault="00CE50D3" w:rsidP="00CE50D3">
      <w:pPr>
        <w:pStyle w:val="Sinespaciado"/>
        <w:jc w:val="both"/>
        <w:rPr>
          <w:rFonts w:ascii="Arial" w:hAnsi="Arial" w:cs="Arial"/>
        </w:rPr>
      </w:pPr>
    </w:p>
    <w:p w:rsidR="00CE50D3" w:rsidRDefault="00BC6B81" w:rsidP="00CE50D3">
      <w:pPr>
        <w:pStyle w:val="Sinespaciado"/>
        <w:jc w:val="both"/>
        <w:rPr>
          <w:rFonts w:ascii="Arial" w:hAnsi="Arial" w:cs="Arial"/>
        </w:rPr>
      </w:pPr>
      <w:r w:rsidRPr="00BC6B81">
        <w:rPr>
          <w:rFonts w:ascii="Arial" w:hAnsi="Arial" w:cs="Arial"/>
          <w:noProof/>
          <w:lang w:eastAsia="es-AR"/>
        </w:rPr>
        <w:drawing>
          <wp:inline distT="0" distB="0" distL="0" distR="0" wp14:anchorId="48C11249" wp14:editId="31E74CDE">
            <wp:extent cx="5612130" cy="2573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81" w:rsidRDefault="00BC6B81" w:rsidP="00CE50D3">
      <w:pPr>
        <w:pStyle w:val="Sinespaciado"/>
        <w:jc w:val="both"/>
        <w:rPr>
          <w:rFonts w:ascii="Arial" w:hAnsi="Arial" w:cs="Arial"/>
        </w:rPr>
      </w:pPr>
    </w:p>
    <w:p w:rsidR="00BC6B81" w:rsidRDefault="00BC6B81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Default="00CB55DF" w:rsidP="00CE50D3">
      <w:pPr>
        <w:pStyle w:val="Sinespaciado"/>
        <w:jc w:val="both"/>
        <w:rPr>
          <w:rFonts w:ascii="Arial" w:hAnsi="Arial" w:cs="Arial"/>
        </w:rPr>
      </w:pPr>
    </w:p>
    <w:p w:rsidR="00CB55DF" w:rsidRPr="00CB55DF" w:rsidRDefault="00CB55DF" w:rsidP="00CE50D3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lastRenderedPageBreak/>
        <w:t>Restaurar:</w:t>
      </w:r>
    </w:p>
    <w:p w:rsidR="00BC6B81" w:rsidRDefault="00BC6B81" w:rsidP="00CE50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función para restaurar a un estado anterior la base de datos recibe el nombre de la base a restaurar y la ubicación del archivo con el </w:t>
      </w: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>.</w:t>
      </w:r>
    </w:p>
    <w:p w:rsidR="00BC6B81" w:rsidRDefault="00BC6B81" w:rsidP="00CE50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procedimiento la aplicación se desconecta de la base de datos para permitir eliminarla y realizar la correspondiente restauración.</w:t>
      </w:r>
    </w:p>
    <w:p w:rsidR="00BC6B81" w:rsidRDefault="00BC6B81" w:rsidP="00CE50D3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finalizada la restauración, la aplicación indica que se debe iniciar nuevamente la misma y se cierra.</w:t>
      </w:r>
    </w:p>
    <w:p w:rsidR="00BC6B81" w:rsidRPr="00CE50D3" w:rsidRDefault="00BC6B81" w:rsidP="00CE50D3">
      <w:pPr>
        <w:pStyle w:val="Sinespaciado"/>
        <w:jc w:val="both"/>
        <w:rPr>
          <w:rFonts w:ascii="Arial" w:hAnsi="Arial" w:cs="Arial"/>
        </w:rPr>
      </w:pPr>
      <w:r w:rsidRPr="00BC6B81">
        <w:rPr>
          <w:rFonts w:ascii="Arial" w:hAnsi="Arial" w:cs="Arial"/>
          <w:noProof/>
          <w:lang w:eastAsia="es-AR"/>
        </w:rPr>
        <w:drawing>
          <wp:inline distT="0" distB="0" distL="0" distR="0" wp14:anchorId="117CAC08" wp14:editId="76E0580A">
            <wp:extent cx="6112797" cy="2667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1415" cy="2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B" w:rsidRDefault="00B314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14CB" w:rsidRPr="00B70ED6" w:rsidRDefault="004F16CB" w:rsidP="00B314CB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5" w:name="_Toc9347768"/>
      <w:r>
        <w:rPr>
          <w:rFonts w:ascii="Arial" w:hAnsi="Arial" w:cs="Arial"/>
          <w:b/>
        </w:rPr>
        <w:lastRenderedPageBreak/>
        <w:t>3.8.</w:t>
      </w:r>
      <w:r>
        <w:rPr>
          <w:rFonts w:ascii="Arial" w:hAnsi="Arial" w:cs="Arial"/>
          <w:b/>
        </w:rPr>
        <w:t>4</w:t>
      </w:r>
      <w:r w:rsidR="00B314CB" w:rsidRPr="00B70ED6">
        <w:rPr>
          <w:rFonts w:ascii="Arial" w:hAnsi="Arial" w:cs="Arial"/>
          <w:b/>
        </w:rPr>
        <w:t xml:space="preserve"> </w:t>
      </w:r>
      <w:r w:rsidR="00B314CB">
        <w:rPr>
          <w:rFonts w:ascii="Arial" w:hAnsi="Arial" w:cs="Arial"/>
          <w:b/>
        </w:rPr>
        <w:t xml:space="preserve">Gestión de </w:t>
      </w:r>
      <w:r w:rsidR="00866556">
        <w:rPr>
          <w:rFonts w:ascii="Arial" w:hAnsi="Arial" w:cs="Arial"/>
          <w:b/>
        </w:rPr>
        <w:t>Bitácora y Control de Cambios</w:t>
      </w:r>
      <w:bookmarkEnd w:id="5"/>
    </w:p>
    <w:p w:rsidR="00B314CB" w:rsidRDefault="00B314CB" w:rsidP="00B314CB">
      <w:pPr>
        <w:pStyle w:val="Sinespaciado"/>
        <w:jc w:val="both"/>
        <w:rPr>
          <w:rFonts w:ascii="Arial" w:hAnsi="Arial" w:cs="Arial"/>
        </w:rPr>
      </w:pPr>
    </w:p>
    <w:p w:rsidR="00B314CB" w:rsidRDefault="00B314CB" w:rsidP="00B314C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aspecto técnico es </w:t>
      </w:r>
      <w:r w:rsidR="00C366DC">
        <w:rPr>
          <w:rFonts w:ascii="Arial" w:hAnsi="Arial" w:cs="Arial"/>
        </w:rPr>
        <w:t>realizar un seguimiento de la actividad que realizan los usuarios en el sistema, como a su vez registrar los errores que acontecen durante la ejecución</w:t>
      </w:r>
      <w:r>
        <w:rPr>
          <w:rFonts w:ascii="Arial" w:hAnsi="Arial" w:cs="Arial"/>
        </w:rPr>
        <w:t xml:space="preserve"> </w:t>
      </w:r>
      <w:r w:rsidR="00C366DC">
        <w:rPr>
          <w:rFonts w:ascii="Arial" w:hAnsi="Arial" w:cs="Arial"/>
        </w:rPr>
        <w:t>del mismo.</w:t>
      </w:r>
    </w:p>
    <w:p w:rsidR="00C366DC" w:rsidRDefault="00C366DC" w:rsidP="00B314CB">
      <w:pPr>
        <w:pStyle w:val="Sinespaciado"/>
        <w:jc w:val="both"/>
        <w:rPr>
          <w:rFonts w:ascii="Arial" w:hAnsi="Arial" w:cs="Arial"/>
        </w:rPr>
      </w:pPr>
    </w:p>
    <w:p w:rsidR="00C366DC" w:rsidRDefault="00C366DC" w:rsidP="00B314C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Los errores que ocurren durante la ejecución del sistema, se registran en la base de datos de la aplicación y en los eventos de Windows, tal que llegado el caso en que haya un error en la base de datos,</w:t>
      </w:r>
      <w:r w:rsidR="00963E53">
        <w:rPr>
          <w:rFonts w:ascii="Arial" w:hAnsi="Arial" w:cs="Arial"/>
        </w:rPr>
        <w:t xml:space="preserve"> se realice un formateo de la información brindada en la excepción y</w:t>
      </w:r>
      <w:r>
        <w:rPr>
          <w:rFonts w:ascii="Arial" w:hAnsi="Arial" w:cs="Arial"/>
        </w:rPr>
        <w:t xml:space="preserve"> pueda visualizarse el mensaje que el sistema emitió dentro del visor de eventos de Windows.</w:t>
      </w:r>
    </w:p>
    <w:p w:rsidR="00963E53" w:rsidRDefault="00963E53" w:rsidP="00B314CB">
      <w:pPr>
        <w:pStyle w:val="Sinespaciado"/>
        <w:jc w:val="both"/>
        <w:rPr>
          <w:rFonts w:ascii="Arial" w:hAnsi="Arial" w:cs="Arial"/>
        </w:rPr>
      </w:pPr>
    </w:p>
    <w:p w:rsidR="00D14635" w:rsidRDefault="00C366DC">
      <w:pPr>
        <w:rPr>
          <w:rFonts w:ascii="Arial" w:hAnsi="Arial" w:cs="Arial"/>
        </w:rPr>
      </w:pPr>
      <w:r>
        <w:rPr>
          <w:rFonts w:ascii="Arial" w:hAnsi="Arial" w:cs="Arial"/>
        </w:rPr>
        <w:t>En cambio, las acciones que los usuarios realizan en la aplicación se registran únicamente en la base de datos, ya que la utilidad de esta funcionalidad es la de permitir un control y en tal caso auditar las acciones realizadas por los usuarios.</w:t>
      </w:r>
    </w:p>
    <w:p w:rsidR="00D14635" w:rsidRDefault="00D14635">
      <w:pPr>
        <w:rPr>
          <w:rFonts w:ascii="Arial" w:hAnsi="Arial" w:cs="Arial"/>
        </w:rPr>
      </w:pPr>
      <w:r>
        <w:rPr>
          <w:rFonts w:ascii="Arial" w:hAnsi="Arial" w:cs="Arial"/>
        </w:rPr>
        <w:t>Los registros en la base de datos de las acciones realizadas por los usuarios y los errores que ocurren en la ejecución del sistema pueden visualizarse desde la misma aplicación, permitiendo realizar filtros de eventos y errores y rango de fechas.</w:t>
      </w:r>
    </w:p>
    <w:p w:rsidR="0011794D" w:rsidRDefault="00D14635">
      <w:pPr>
        <w:rPr>
          <w:rFonts w:ascii="Arial" w:hAnsi="Arial" w:cs="Arial"/>
        </w:rPr>
      </w:pPr>
      <w:r w:rsidRPr="00D14635">
        <w:rPr>
          <w:rFonts w:ascii="Arial" w:hAnsi="Arial" w:cs="Arial"/>
          <w:noProof/>
          <w:lang w:eastAsia="es-AR"/>
        </w:rPr>
        <w:drawing>
          <wp:inline distT="0" distB="0" distL="0" distR="0" wp14:anchorId="179E6D20" wp14:editId="33CD10E9">
            <wp:extent cx="5612130" cy="396176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11794D" w:rsidRPr="00CE50D3">
        <w:rPr>
          <w:rFonts w:ascii="Arial" w:hAnsi="Arial" w:cs="Arial"/>
        </w:rPr>
        <w:br w:type="page"/>
      </w:r>
    </w:p>
    <w:p w:rsidR="009740D8" w:rsidRDefault="009740D8" w:rsidP="009740D8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lastRenderedPageBreak/>
        <w:t xml:space="preserve">Diagrama de Clases - Gestión de </w:t>
      </w:r>
      <w:r>
        <w:rPr>
          <w:rFonts w:ascii="Arial" w:hAnsi="Arial" w:cs="Arial"/>
          <w:b/>
        </w:rPr>
        <w:t>Bitácora y Control de Cambios</w:t>
      </w:r>
      <w:r w:rsidRPr="00CB55DF">
        <w:rPr>
          <w:rFonts w:ascii="Arial" w:hAnsi="Arial" w:cs="Arial"/>
          <w:b/>
        </w:rPr>
        <w:t>:</w:t>
      </w:r>
    </w:p>
    <w:p w:rsidR="009740D8" w:rsidRDefault="009740D8" w:rsidP="009740D8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5D0E7B88" wp14:editId="0FA5F5CA">
            <wp:extent cx="5448300" cy="2266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D8" w:rsidRDefault="009740D8">
      <w:pPr>
        <w:rPr>
          <w:rFonts w:ascii="Arial" w:hAnsi="Arial" w:cs="Arial"/>
        </w:rPr>
      </w:pPr>
    </w:p>
    <w:p w:rsidR="00DA2351" w:rsidRDefault="00DA2351" w:rsidP="00DA2351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DER </w:t>
      </w:r>
      <w:r w:rsidRPr="00CB55DF">
        <w:rPr>
          <w:rFonts w:ascii="Arial" w:hAnsi="Arial" w:cs="Arial"/>
          <w:b/>
        </w:rPr>
        <w:t xml:space="preserve">- Gestión de </w:t>
      </w:r>
      <w:r>
        <w:rPr>
          <w:rFonts w:ascii="Arial" w:hAnsi="Arial" w:cs="Arial"/>
          <w:b/>
        </w:rPr>
        <w:t>Bitácora y Control de Cambios</w:t>
      </w:r>
      <w:r w:rsidRPr="00CB55DF">
        <w:rPr>
          <w:rFonts w:ascii="Arial" w:hAnsi="Arial" w:cs="Arial"/>
          <w:b/>
        </w:rPr>
        <w:t>:</w:t>
      </w:r>
    </w:p>
    <w:p w:rsidR="00DA2351" w:rsidRDefault="00DA2351">
      <w:pPr>
        <w:rPr>
          <w:rFonts w:ascii="Arial" w:hAnsi="Arial" w:cs="Arial"/>
        </w:rPr>
      </w:pPr>
      <w:r>
        <w:object w:dxaOrig="2043" w:dyaOrig="2556">
          <v:shape id="_x0000_i1026" type="#_x0000_t75" style="width:102pt;height:128pt" o:ole="">
            <v:imagedata r:id="rId23" o:title=""/>
          </v:shape>
          <o:OLEObject Type="Embed" ProgID="Visio.Drawing.11" ShapeID="_x0000_i1026" DrawAspect="Content" ObjectID="_1619962116" r:id="rId24"/>
        </w:object>
      </w:r>
    </w:p>
    <w:p w:rsidR="00080DF4" w:rsidRDefault="009740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80DF4" w:rsidRPr="00B70ED6" w:rsidRDefault="004F16CB" w:rsidP="00080DF4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6" w:name="_Toc9347769"/>
      <w:r>
        <w:rPr>
          <w:rFonts w:ascii="Arial" w:hAnsi="Arial" w:cs="Arial"/>
          <w:b/>
        </w:rPr>
        <w:lastRenderedPageBreak/>
        <w:t>3.8.</w:t>
      </w:r>
      <w:r>
        <w:rPr>
          <w:rFonts w:ascii="Arial" w:hAnsi="Arial" w:cs="Arial"/>
          <w:b/>
        </w:rPr>
        <w:t>5</w:t>
      </w:r>
      <w:r w:rsidR="00080DF4" w:rsidRPr="00B70ED6">
        <w:rPr>
          <w:rFonts w:ascii="Arial" w:hAnsi="Arial" w:cs="Arial"/>
          <w:b/>
        </w:rPr>
        <w:t xml:space="preserve"> </w:t>
      </w:r>
      <w:r w:rsidR="00080DF4">
        <w:rPr>
          <w:rFonts w:ascii="Arial" w:hAnsi="Arial" w:cs="Arial"/>
          <w:b/>
        </w:rPr>
        <w:t xml:space="preserve">Gestión de </w:t>
      </w:r>
      <w:proofErr w:type="spellStart"/>
      <w:r w:rsidR="00080DF4">
        <w:rPr>
          <w:rFonts w:ascii="Arial" w:hAnsi="Arial" w:cs="Arial"/>
          <w:b/>
        </w:rPr>
        <w:t>Login</w:t>
      </w:r>
      <w:proofErr w:type="spellEnd"/>
      <w:r w:rsidR="00080DF4">
        <w:rPr>
          <w:rFonts w:ascii="Arial" w:hAnsi="Arial" w:cs="Arial"/>
          <w:b/>
        </w:rPr>
        <w:t>/</w:t>
      </w:r>
      <w:proofErr w:type="spellStart"/>
      <w:r w:rsidR="00080DF4">
        <w:rPr>
          <w:rFonts w:ascii="Arial" w:hAnsi="Arial" w:cs="Arial"/>
          <w:b/>
        </w:rPr>
        <w:t>Logout</w:t>
      </w:r>
      <w:bookmarkEnd w:id="6"/>
      <w:proofErr w:type="spellEnd"/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aspecto técnico es brindar un control de acceso al sistema y registrar quién ingresó.</w:t>
      </w:r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ello se mantiene una base de usuarios que utilizarán el sistema cada uno con su propia contraseña de acceso.</w:t>
      </w:r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</w:p>
    <w:p w:rsidR="00080DF4" w:rsidRDefault="00080DF4" w:rsidP="00080DF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procedimiento</w:t>
      </w:r>
      <w:r w:rsidR="005E4C6E">
        <w:rPr>
          <w:rFonts w:ascii="Arial" w:hAnsi="Arial" w:cs="Arial"/>
        </w:rPr>
        <w:t xml:space="preserve"> de </w:t>
      </w:r>
      <w:proofErr w:type="spellStart"/>
      <w:r w:rsidR="005E4C6E">
        <w:rPr>
          <w:rFonts w:ascii="Arial" w:hAnsi="Arial" w:cs="Arial"/>
        </w:rPr>
        <w:t>Login</w:t>
      </w:r>
      <w:proofErr w:type="spellEnd"/>
      <w:r w:rsidR="005E4C6E">
        <w:rPr>
          <w:rFonts w:ascii="Arial" w:hAnsi="Arial" w:cs="Arial"/>
        </w:rPr>
        <w:t xml:space="preserve"> se realiza </w:t>
      </w:r>
      <w:r>
        <w:rPr>
          <w:rFonts w:ascii="Arial" w:hAnsi="Arial" w:cs="Arial"/>
        </w:rPr>
        <w:t>de la siguiente manera:</w:t>
      </w:r>
    </w:p>
    <w:p w:rsidR="00080DF4" w:rsidRDefault="00080DF4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El us</w:t>
      </w:r>
      <w:r w:rsidR="006E2A59">
        <w:rPr>
          <w:rFonts w:ascii="Arial" w:hAnsi="Arial" w:cs="Arial"/>
        </w:rPr>
        <w:t>uario ingresa</w:t>
      </w:r>
      <w:r>
        <w:rPr>
          <w:rFonts w:ascii="Arial" w:hAnsi="Arial" w:cs="Arial"/>
        </w:rPr>
        <w:t xml:space="preserve"> su nombre de usuario y contraseña</w:t>
      </w:r>
    </w:p>
    <w:p w:rsidR="00080DF4" w:rsidRDefault="00080DF4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verifica que el nombre de usuario ingresado exista y esté activo</w:t>
      </w:r>
    </w:p>
    <w:p w:rsidR="00080DF4" w:rsidRDefault="00080DF4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 caso positivo se comprueba si la contraseña ingresada es correcta</w:t>
      </w:r>
    </w:p>
    <w:p w:rsidR="00080DF4" w:rsidRDefault="00080DF4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caso positivo se obtienen los datos del usuario (Nombre, Apellido) y se alojan los mismos en memoria a través de una clase utilizada para mantener los datos de la sesión, conformada por un patrón </w:t>
      </w:r>
      <w:proofErr w:type="spellStart"/>
      <w:r>
        <w:rPr>
          <w:rFonts w:ascii="Arial" w:hAnsi="Arial" w:cs="Arial"/>
        </w:rPr>
        <w:t>Singleton</w:t>
      </w:r>
      <w:proofErr w:type="spellEnd"/>
      <w:r w:rsidR="008F3D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efectos de asegurar la instanciación única de la clase.</w:t>
      </w:r>
      <w:r w:rsidR="00985A3B">
        <w:rPr>
          <w:rFonts w:ascii="Arial" w:hAnsi="Arial" w:cs="Arial"/>
        </w:rPr>
        <w:t xml:space="preserve"> Por lo que a partir de ahí, los datos se obtienen desde el objeto “</w:t>
      </w:r>
      <w:proofErr w:type="spellStart"/>
      <w:r w:rsidR="00985A3B">
        <w:rPr>
          <w:rFonts w:ascii="Arial" w:hAnsi="Arial" w:cs="Arial"/>
        </w:rPr>
        <w:t>ServicioLogin</w:t>
      </w:r>
      <w:proofErr w:type="spellEnd"/>
      <w:r w:rsidR="00985A3B">
        <w:rPr>
          <w:rFonts w:ascii="Arial" w:hAnsi="Arial" w:cs="Arial"/>
        </w:rPr>
        <w:t xml:space="preserve">” instanciado que contiene </w:t>
      </w:r>
      <w:r w:rsidR="00E42A05">
        <w:rPr>
          <w:rFonts w:ascii="Arial" w:hAnsi="Arial" w:cs="Arial"/>
        </w:rPr>
        <w:t>una variable de tipo “Usuario”</w:t>
      </w:r>
      <w:r w:rsidR="00985A3B">
        <w:rPr>
          <w:rFonts w:ascii="Arial" w:hAnsi="Arial" w:cs="Arial"/>
        </w:rPr>
        <w:t>.</w:t>
      </w:r>
    </w:p>
    <w:p w:rsidR="007F3212" w:rsidRDefault="007F3212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 la autorización obteniendo los permisos de acceso</w:t>
      </w:r>
    </w:p>
    <w:p w:rsidR="007F3212" w:rsidRDefault="007F3212" w:rsidP="00080DF4">
      <w:pPr>
        <w:pStyle w:val="Sinespaciado"/>
        <w:numPr>
          <w:ilvl w:val="3"/>
          <w:numId w:val="1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registra en la bitácora el ingreso del usuario</w:t>
      </w:r>
    </w:p>
    <w:p w:rsidR="006E2A59" w:rsidRDefault="006E2A59" w:rsidP="006E2A59">
      <w:pPr>
        <w:pStyle w:val="Sinespaciado"/>
        <w:ind w:left="709"/>
        <w:jc w:val="both"/>
        <w:rPr>
          <w:rFonts w:ascii="Arial" w:hAnsi="Arial" w:cs="Arial"/>
        </w:rPr>
      </w:pPr>
    </w:p>
    <w:p w:rsidR="006E2A59" w:rsidRDefault="006E2A59" w:rsidP="006E2A59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procedimiento de </w:t>
      </w:r>
      <w:proofErr w:type="spellStart"/>
      <w:r>
        <w:rPr>
          <w:rFonts w:ascii="Arial" w:hAnsi="Arial" w:cs="Arial"/>
        </w:rPr>
        <w:t>Logout</w:t>
      </w:r>
      <w:proofErr w:type="spellEnd"/>
      <w:r>
        <w:rPr>
          <w:rFonts w:ascii="Arial" w:hAnsi="Arial" w:cs="Arial"/>
        </w:rPr>
        <w:t xml:space="preserve"> se realiza de la siguiente manera:</w:t>
      </w:r>
    </w:p>
    <w:p w:rsidR="006E2A59" w:rsidRDefault="006E2A59" w:rsidP="006E2A59">
      <w:pPr>
        <w:pStyle w:val="Sinespaciado"/>
        <w:numPr>
          <w:ilvl w:val="0"/>
          <w:numId w:val="48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cierra la aplicación</w:t>
      </w:r>
    </w:p>
    <w:p w:rsidR="006E2A59" w:rsidRDefault="006E2A59" w:rsidP="006E2A59">
      <w:pPr>
        <w:pStyle w:val="Sinespaciado"/>
        <w:numPr>
          <w:ilvl w:val="0"/>
          <w:numId w:val="48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 registra en la bitácora la salida del usuario de la aplicación</w:t>
      </w:r>
    </w:p>
    <w:p w:rsidR="006E2A59" w:rsidRDefault="006E2A59">
      <w:pPr>
        <w:rPr>
          <w:rFonts w:ascii="Arial" w:hAnsi="Arial" w:cs="Arial"/>
          <w:b/>
          <w:sz w:val="24"/>
          <w:szCs w:val="24"/>
        </w:rPr>
      </w:pPr>
    </w:p>
    <w:p w:rsidR="007156D9" w:rsidRDefault="007156D9" w:rsidP="007156D9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t xml:space="preserve">Diagrama de Clases - Gestión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Logout</w:t>
      </w:r>
      <w:proofErr w:type="spellEnd"/>
      <w:r w:rsidRPr="00CB55DF">
        <w:rPr>
          <w:rFonts w:ascii="Arial" w:hAnsi="Arial" w:cs="Arial"/>
          <w:b/>
        </w:rPr>
        <w:t>:</w:t>
      </w:r>
    </w:p>
    <w:p w:rsidR="007156D9" w:rsidRDefault="007156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6CD2F0A4" wp14:editId="7366AE7F">
            <wp:extent cx="6268329" cy="34226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84" cy="34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C" w:rsidRDefault="00C124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D348B" w:rsidRPr="00B70ED6" w:rsidRDefault="004F16CB" w:rsidP="00FD348B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7" w:name="_Toc9347770"/>
      <w:r>
        <w:rPr>
          <w:rFonts w:ascii="Arial" w:hAnsi="Arial" w:cs="Arial"/>
          <w:b/>
        </w:rPr>
        <w:lastRenderedPageBreak/>
        <w:t>3.8.</w:t>
      </w:r>
      <w:r>
        <w:rPr>
          <w:rFonts w:ascii="Arial" w:hAnsi="Arial" w:cs="Arial"/>
          <w:b/>
        </w:rPr>
        <w:t>6</w:t>
      </w:r>
      <w:r w:rsidR="00FD348B" w:rsidRPr="00B70ED6">
        <w:rPr>
          <w:rFonts w:ascii="Arial" w:hAnsi="Arial" w:cs="Arial"/>
          <w:b/>
        </w:rPr>
        <w:t xml:space="preserve"> </w:t>
      </w:r>
      <w:r w:rsidR="00FD348B">
        <w:rPr>
          <w:rFonts w:ascii="Arial" w:hAnsi="Arial" w:cs="Arial"/>
          <w:b/>
        </w:rPr>
        <w:t>Gestión de Dígitos Verificadores</w:t>
      </w:r>
      <w:bookmarkEnd w:id="7"/>
    </w:p>
    <w:p w:rsidR="00FD348B" w:rsidRDefault="00FD348B" w:rsidP="00FD348B">
      <w:pPr>
        <w:pStyle w:val="Sinespaciado"/>
        <w:jc w:val="both"/>
        <w:rPr>
          <w:rFonts w:ascii="Arial" w:hAnsi="Arial" w:cs="Arial"/>
        </w:rPr>
      </w:pPr>
    </w:p>
    <w:p w:rsidR="00FD348B" w:rsidRDefault="00FD348B" w:rsidP="00FD348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aspecto técnico es </w:t>
      </w:r>
      <w:r w:rsidR="00D319CE">
        <w:rPr>
          <w:rFonts w:ascii="Arial" w:hAnsi="Arial" w:cs="Arial"/>
        </w:rPr>
        <w:t>realizar una comprobación de la integridad de la base de datos, tanto si se agregaron o quitaron registros o se modificó el orden de los mismos.</w:t>
      </w:r>
    </w:p>
    <w:p w:rsidR="00D319CE" w:rsidRDefault="00D319CE" w:rsidP="00FD348B">
      <w:pPr>
        <w:pStyle w:val="Sinespaciado"/>
        <w:jc w:val="both"/>
        <w:rPr>
          <w:rFonts w:ascii="Arial" w:hAnsi="Arial" w:cs="Arial"/>
        </w:rPr>
      </w:pPr>
    </w:p>
    <w:p w:rsidR="00D319CE" w:rsidRDefault="00D319CE" w:rsidP="00FD348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aspecto está conformado por una tabla en la base de datos dedicada “DVV”, la cual contiene </w:t>
      </w:r>
      <w:r w:rsidR="00EE2E8A">
        <w:rPr>
          <w:rFonts w:ascii="Arial" w:hAnsi="Arial" w:cs="Arial"/>
        </w:rPr>
        <w:t xml:space="preserve">un hash conformado por cada uno de los </w:t>
      </w:r>
      <w:proofErr w:type="spellStart"/>
      <w:r w:rsidR="00EE2E8A">
        <w:rPr>
          <w:rFonts w:ascii="Arial" w:hAnsi="Arial" w:cs="Arial"/>
        </w:rPr>
        <w:t>hasheos</w:t>
      </w:r>
      <w:proofErr w:type="spellEnd"/>
      <w:r w:rsidR="00EE2E8A">
        <w:rPr>
          <w:rFonts w:ascii="Arial" w:hAnsi="Arial" w:cs="Arial"/>
        </w:rPr>
        <w:t xml:space="preserve"> realizados a los registros de una tabla determinada, hay tantos registros como tablas se considere debe asegurarse la integridad.</w:t>
      </w:r>
    </w:p>
    <w:p w:rsidR="00EE2E8A" w:rsidRDefault="00EE2E8A" w:rsidP="00FD348B">
      <w:pPr>
        <w:pStyle w:val="Sinespaciado"/>
        <w:jc w:val="both"/>
        <w:rPr>
          <w:rFonts w:ascii="Arial" w:hAnsi="Arial" w:cs="Arial"/>
        </w:rPr>
      </w:pPr>
    </w:p>
    <w:p w:rsidR="00EE2E8A" w:rsidRDefault="00EE2E8A" w:rsidP="00FD348B">
      <w:pPr>
        <w:pStyle w:val="Sinespaciado"/>
        <w:jc w:val="both"/>
        <w:rPr>
          <w:rFonts w:ascii="Arial" w:hAnsi="Arial" w:cs="Arial"/>
        </w:rPr>
      </w:pPr>
      <w:r>
        <w:object w:dxaOrig="1816" w:dyaOrig="1561">
          <v:shape id="_x0000_i1027" type="#_x0000_t75" style="width:91pt;height:78pt" o:ole="">
            <v:imagedata r:id="rId26" o:title=""/>
          </v:shape>
          <o:OLEObject Type="Embed" ProgID="Visio.Drawing.15" ShapeID="_x0000_i1027" DrawAspect="Content" ObjectID="_1619962117" r:id="rId27"/>
        </w:object>
      </w:r>
    </w:p>
    <w:p w:rsidR="00EE2E8A" w:rsidRDefault="00EE2E8A" w:rsidP="00FD348B">
      <w:pPr>
        <w:pStyle w:val="Sinespaciado"/>
        <w:jc w:val="both"/>
        <w:rPr>
          <w:rFonts w:ascii="Arial" w:hAnsi="Arial" w:cs="Arial"/>
        </w:rPr>
      </w:pPr>
    </w:p>
    <w:p w:rsidR="00EE2E8A" w:rsidRDefault="00EE2E8A" w:rsidP="00FD348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dentro de las tablas que se considerada debe realizarse este proceso, se encuentra un campo “DVH” para obtener un número que se conforma a partir de los campos contenidos en el registro.</w:t>
      </w:r>
    </w:p>
    <w:p w:rsidR="00EE2E8A" w:rsidRDefault="00EE2E8A" w:rsidP="00FD348B">
      <w:pPr>
        <w:pStyle w:val="Sinespaciado"/>
        <w:jc w:val="both"/>
        <w:rPr>
          <w:rFonts w:ascii="Arial" w:hAnsi="Arial" w:cs="Arial"/>
        </w:rPr>
      </w:pPr>
      <w:r>
        <w:object w:dxaOrig="3241" w:dyaOrig="4051">
          <v:shape id="_x0000_i1028" type="#_x0000_t75" style="width:162pt;height:202.5pt" o:ole="">
            <v:imagedata r:id="rId28" o:title=""/>
          </v:shape>
          <o:OLEObject Type="Embed" ProgID="Visio.Drawing.15" ShapeID="_x0000_i1028" DrawAspect="Content" ObjectID="_1619962118" r:id="rId29"/>
        </w:object>
      </w:r>
      <w:r>
        <w:t xml:space="preserve">                                    </w:t>
      </w:r>
      <w:r>
        <w:object w:dxaOrig="2670" w:dyaOrig="4395">
          <v:shape id="_x0000_i1029" type="#_x0000_t75" style="width:133.5pt;height:220pt" o:ole="">
            <v:imagedata r:id="rId30" o:title=""/>
          </v:shape>
          <o:OLEObject Type="Embed" ProgID="Visio.Drawing.15" ShapeID="_x0000_i1029" DrawAspect="Content" ObjectID="_1619962119" r:id="rId31"/>
        </w:object>
      </w:r>
    </w:p>
    <w:p w:rsidR="00FD348B" w:rsidRDefault="00FD348B" w:rsidP="00114BF6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D348B" w:rsidRDefault="00EE2E8A" w:rsidP="007007E8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Cada vez que se modifica un dato en un registro de alguna de las tablas indicadas, o se agrega un nuevo registro, se realiza el proceso de cálculo</w:t>
      </w:r>
      <w:r w:rsidR="00114BF6">
        <w:rPr>
          <w:rFonts w:ascii="Arial" w:hAnsi="Arial" w:cs="Arial"/>
        </w:rPr>
        <w:t xml:space="preserve"> y registro</w:t>
      </w:r>
      <w:r>
        <w:rPr>
          <w:rFonts w:ascii="Arial" w:hAnsi="Arial" w:cs="Arial"/>
        </w:rPr>
        <w:t xml:space="preserve"> de DVH y DVV.</w:t>
      </w:r>
    </w:p>
    <w:p w:rsidR="00114BF6" w:rsidRDefault="00114BF6" w:rsidP="00114BF6">
      <w:pPr>
        <w:pStyle w:val="Sinespaciado"/>
        <w:rPr>
          <w:rFonts w:ascii="Arial" w:hAnsi="Arial" w:cs="Arial"/>
        </w:rPr>
      </w:pPr>
    </w:p>
    <w:p w:rsidR="002014E7" w:rsidRPr="002014E7" w:rsidRDefault="002014E7" w:rsidP="00114BF6">
      <w:pPr>
        <w:pStyle w:val="Sinespaciado"/>
        <w:rPr>
          <w:rFonts w:ascii="Arial" w:hAnsi="Arial" w:cs="Arial"/>
          <w:b/>
        </w:rPr>
      </w:pPr>
      <w:r w:rsidRPr="002014E7">
        <w:rPr>
          <w:rFonts w:ascii="Arial" w:hAnsi="Arial" w:cs="Arial"/>
          <w:b/>
        </w:rPr>
        <w:t>Verificación al Inicio del Sistema</w:t>
      </w:r>
    </w:p>
    <w:p w:rsidR="00114BF6" w:rsidRDefault="00114BF6" w:rsidP="00114BF6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Además, cada vez que se inicia el sistema, y antes de que aparezca la ventana de acceso al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, se realiza la verificación de integridad de la base de datos a través de la comprobación de los dígitos verificadores DVH y DVV.</w:t>
      </w:r>
    </w:p>
    <w:p w:rsidR="00114BF6" w:rsidRDefault="00114BF6" w:rsidP="00114BF6">
      <w:pPr>
        <w:pStyle w:val="Sinespaciado"/>
        <w:rPr>
          <w:rFonts w:ascii="Arial" w:hAnsi="Arial" w:cs="Arial"/>
        </w:rPr>
      </w:pPr>
    </w:p>
    <w:p w:rsidR="00114BF6" w:rsidRDefault="00114BF6" w:rsidP="00114BF6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En caso de existir discrepancias entre los valores DVH y DVV almacenados en la base de datos contra los calculados en tiempo de ejecución, el sistema únicamente permite que se </w:t>
      </w:r>
      <w:proofErr w:type="spellStart"/>
      <w:r>
        <w:rPr>
          <w:rFonts w:ascii="Arial" w:hAnsi="Arial" w:cs="Arial"/>
        </w:rPr>
        <w:t>loguee</w:t>
      </w:r>
      <w:proofErr w:type="spellEnd"/>
      <w:r>
        <w:rPr>
          <w:rFonts w:ascii="Arial" w:hAnsi="Arial" w:cs="Arial"/>
        </w:rPr>
        <w:t xml:space="preserve"> un usuario con permisos de Administrador.</w:t>
      </w:r>
    </w:p>
    <w:p w:rsidR="00114BF6" w:rsidRDefault="00114BF6" w:rsidP="00114BF6">
      <w:pPr>
        <w:pStyle w:val="Sinespaciado"/>
        <w:rPr>
          <w:rFonts w:ascii="Arial" w:hAnsi="Arial" w:cs="Arial"/>
        </w:rPr>
      </w:pPr>
    </w:p>
    <w:p w:rsidR="00114BF6" w:rsidRDefault="007007E8" w:rsidP="002014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14BF6">
        <w:rPr>
          <w:rFonts w:ascii="Arial" w:hAnsi="Arial" w:cs="Arial"/>
        </w:rPr>
        <w:lastRenderedPageBreak/>
        <w:t xml:space="preserve">Al respecto, una vez </w:t>
      </w:r>
      <w:proofErr w:type="spellStart"/>
      <w:r w:rsidR="00114BF6">
        <w:rPr>
          <w:rFonts w:ascii="Arial" w:hAnsi="Arial" w:cs="Arial"/>
        </w:rPr>
        <w:t>logueado</w:t>
      </w:r>
      <w:proofErr w:type="spellEnd"/>
      <w:r w:rsidR="00114BF6">
        <w:rPr>
          <w:rFonts w:ascii="Arial" w:hAnsi="Arial" w:cs="Arial"/>
        </w:rPr>
        <w:t xml:space="preserve"> un Administrador, el sistema ofrece dos opciones:</w:t>
      </w:r>
    </w:p>
    <w:p w:rsidR="00114BF6" w:rsidRDefault="00114BF6" w:rsidP="003B64A9">
      <w:pPr>
        <w:pStyle w:val="Sinespaciado"/>
        <w:numPr>
          <w:ilvl w:val="4"/>
          <w:numId w:val="1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Realizar la recomposición de los dígitos verificadores (persistir y sobrescribir los valores calculados en tiempo de ejecución)</w:t>
      </w:r>
      <w:r w:rsidR="003B64A9">
        <w:rPr>
          <w:rFonts w:ascii="Arial" w:hAnsi="Arial" w:cs="Arial"/>
        </w:rPr>
        <w:t>.</w:t>
      </w:r>
    </w:p>
    <w:p w:rsidR="003B64A9" w:rsidRDefault="003B64A9" w:rsidP="003B64A9">
      <w:pPr>
        <w:pStyle w:val="Sinespaciado"/>
        <w:numPr>
          <w:ilvl w:val="4"/>
          <w:numId w:val="1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Realizar la restauración de la base de datos a partir de un archivo de </w:t>
      </w: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>.</w:t>
      </w:r>
    </w:p>
    <w:p w:rsidR="00EE2E8A" w:rsidRDefault="00EE2E8A" w:rsidP="00114BF6">
      <w:pPr>
        <w:pStyle w:val="Sinespaciado"/>
        <w:rPr>
          <w:rFonts w:ascii="Arial" w:hAnsi="Arial" w:cs="Arial"/>
        </w:rPr>
      </w:pPr>
    </w:p>
    <w:p w:rsidR="002014E7" w:rsidRDefault="002014E7" w:rsidP="00114BF6">
      <w:pPr>
        <w:pStyle w:val="Sinespaciado"/>
        <w:rPr>
          <w:rFonts w:ascii="Arial" w:hAnsi="Arial" w:cs="Arial"/>
          <w:b/>
        </w:rPr>
      </w:pPr>
      <w:r w:rsidRPr="002014E7">
        <w:rPr>
          <w:rFonts w:ascii="Arial" w:hAnsi="Arial" w:cs="Arial"/>
          <w:b/>
        </w:rPr>
        <w:t>Métodos de cálculo</w:t>
      </w:r>
      <w:r>
        <w:rPr>
          <w:rFonts w:ascii="Arial" w:hAnsi="Arial" w:cs="Arial"/>
          <w:b/>
        </w:rPr>
        <w:t xml:space="preserve"> de</w:t>
      </w:r>
      <w:r w:rsidRPr="002014E7">
        <w:rPr>
          <w:rFonts w:ascii="Arial" w:hAnsi="Arial" w:cs="Arial"/>
          <w:b/>
        </w:rPr>
        <w:t xml:space="preserve"> DVH y DVV</w:t>
      </w:r>
      <w:r>
        <w:rPr>
          <w:rFonts w:ascii="Arial" w:hAnsi="Arial" w:cs="Arial"/>
          <w:b/>
        </w:rPr>
        <w:t>:</w:t>
      </w:r>
    </w:p>
    <w:p w:rsidR="002014E7" w:rsidRPr="002014E7" w:rsidRDefault="002014E7" w:rsidP="00114BF6">
      <w:pPr>
        <w:pStyle w:val="Sinespaciado"/>
        <w:rPr>
          <w:rFonts w:ascii="Arial" w:hAnsi="Arial" w:cs="Arial"/>
          <w:b/>
        </w:rPr>
      </w:pPr>
    </w:p>
    <w:p w:rsidR="00EE2E8A" w:rsidRDefault="008F33D5" w:rsidP="00114BF6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DVH:</w:t>
      </w:r>
    </w:p>
    <w:p w:rsidR="00946FA5" w:rsidRDefault="00946FA5" w:rsidP="00114BF6">
      <w:pPr>
        <w:pStyle w:val="Sinespaciado"/>
        <w:rPr>
          <w:rFonts w:ascii="Arial" w:hAnsi="Arial" w:cs="Arial"/>
        </w:rPr>
      </w:pPr>
      <w:r w:rsidRPr="00946FA5">
        <w:rPr>
          <w:rFonts w:ascii="Arial" w:hAnsi="Arial" w:cs="Arial"/>
        </w:rPr>
        <w:t>El método</w:t>
      </w:r>
      <w:r>
        <w:rPr>
          <w:rFonts w:ascii="Arial" w:hAnsi="Arial" w:cs="Arial"/>
        </w:rPr>
        <w:t xml:space="preserve"> utilizado para conformar el valor DVH comprende:</w:t>
      </w:r>
    </w:p>
    <w:p w:rsidR="00946FA5" w:rsidRDefault="00946FA5" w:rsidP="00946FA5">
      <w:pPr>
        <w:pStyle w:val="Sinespaciado"/>
        <w:numPr>
          <w:ilvl w:val="0"/>
          <w:numId w:val="49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Realizar un hash de los valores concatenados de los campos de un registro de una tabla. </w:t>
      </w:r>
    </w:p>
    <w:p w:rsidR="00946FA5" w:rsidRDefault="00946FA5" w:rsidP="00946FA5">
      <w:pPr>
        <w:pStyle w:val="Sinespaciado"/>
        <w:numPr>
          <w:ilvl w:val="0"/>
          <w:numId w:val="49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Por cada </w:t>
      </w:r>
      <w:proofErr w:type="spellStart"/>
      <w:r>
        <w:rPr>
          <w:rFonts w:ascii="Arial" w:hAnsi="Arial" w:cs="Arial"/>
        </w:rPr>
        <w:t>caracter</w:t>
      </w:r>
      <w:proofErr w:type="spellEnd"/>
      <w:r>
        <w:rPr>
          <w:rFonts w:ascii="Arial" w:hAnsi="Arial" w:cs="Arial"/>
        </w:rPr>
        <w:t xml:space="preserve"> del valor hash obtenido, se realiza una sumatoria de acuerdo al valor </w:t>
      </w:r>
      <w:proofErr w:type="spellStart"/>
      <w:r>
        <w:rPr>
          <w:rFonts w:ascii="Arial" w:hAnsi="Arial" w:cs="Arial"/>
        </w:rPr>
        <w:t>long</w:t>
      </w:r>
      <w:proofErr w:type="spellEnd"/>
      <w:r>
        <w:rPr>
          <w:rFonts w:ascii="Arial" w:hAnsi="Arial" w:cs="Arial"/>
        </w:rPr>
        <w:t xml:space="preserve"> del carácter, hasta completar todos los caracteres.</w:t>
      </w:r>
    </w:p>
    <w:p w:rsidR="00946FA5" w:rsidRDefault="00946FA5" w:rsidP="00946FA5">
      <w:pPr>
        <w:pStyle w:val="Sinespaciado"/>
        <w:numPr>
          <w:ilvl w:val="0"/>
          <w:numId w:val="49"/>
        </w:numPr>
        <w:ind w:left="567"/>
        <w:rPr>
          <w:rFonts w:ascii="Arial" w:hAnsi="Arial" w:cs="Arial"/>
        </w:rPr>
      </w:pPr>
    </w:p>
    <w:p w:rsidR="00946FA5" w:rsidRDefault="00946FA5" w:rsidP="00946FA5">
      <w:pPr>
        <w:pStyle w:val="Sinespaciado"/>
        <w:numPr>
          <w:ilvl w:val="0"/>
          <w:numId w:val="49"/>
        </w:numPr>
        <w:ind w:left="567"/>
        <w:rPr>
          <w:rFonts w:ascii="Arial" w:hAnsi="Arial" w:cs="Arial"/>
        </w:rPr>
      </w:pPr>
    </w:p>
    <w:p w:rsidR="00946FA5" w:rsidRDefault="00946FA5" w:rsidP="00946FA5">
      <w:pPr>
        <w:pStyle w:val="Sinespaciado"/>
        <w:ind w:left="207"/>
        <w:rPr>
          <w:rFonts w:ascii="Arial" w:hAnsi="Arial" w:cs="Arial"/>
        </w:rPr>
      </w:pPr>
    </w:p>
    <w:p w:rsidR="00946FA5" w:rsidRDefault="00946FA5" w:rsidP="00946FA5">
      <w:pPr>
        <w:pStyle w:val="Sinespaciado"/>
        <w:ind w:left="207"/>
        <w:rPr>
          <w:rFonts w:ascii="Arial" w:hAnsi="Arial" w:cs="Arial"/>
        </w:rPr>
      </w:pPr>
      <w:r>
        <w:rPr>
          <w:rFonts w:ascii="Arial" w:hAnsi="Arial" w:cs="Arial"/>
        </w:rPr>
        <w:t>Este proceso se realiza por cada registro que se encuentra en la tabla y por cada tabla comprendida en la verificación de integridad por DVH y DVV</w:t>
      </w:r>
      <w:r w:rsidR="008F33D5">
        <w:rPr>
          <w:rFonts w:ascii="Arial" w:hAnsi="Arial" w:cs="Arial"/>
        </w:rPr>
        <w:t>.</w:t>
      </w:r>
    </w:p>
    <w:p w:rsidR="008F33D5" w:rsidRDefault="008F33D5" w:rsidP="00946FA5">
      <w:pPr>
        <w:pStyle w:val="Sinespaciado"/>
        <w:ind w:left="207"/>
        <w:rPr>
          <w:rFonts w:ascii="Arial" w:hAnsi="Arial" w:cs="Arial"/>
        </w:rPr>
      </w:pPr>
      <w:r>
        <w:rPr>
          <w:rFonts w:ascii="Arial" w:hAnsi="Arial" w:cs="Arial"/>
        </w:rPr>
        <w:t>A su vez, este proceso ejecuta la actualización del DVV.</w:t>
      </w:r>
    </w:p>
    <w:p w:rsidR="00946FA5" w:rsidRDefault="00946FA5" w:rsidP="00946FA5">
      <w:pPr>
        <w:pStyle w:val="Sinespaciado"/>
        <w:rPr>
          <w:rFonts w:ascii="Arial" w:hAnsi="Arial" w:cs="Arial"/>
        </w:rPr>
      </w:pPr>
    </w:p>
    <w:p w:rsidR="008F33D5" w:rsidRPr="008F33D5" w:rsidRDefault="008F33D5" w:rsidP="00946FA5">
      <w:pPr>
        <w:pStyle w:val="Sinespaciado"/>
        <w:rPr>
          <w:rFonts w:ascii="Arial" w:hAnsi="Arial" w:cs="Arial"/>
          <w:b/>
        </w:rPr>
      </w:pPr>
      <w:r w:rsidRPr="008F33D5">
        <w:rPr>
          <w:rFonts w:ascii="Arial" w:hAnsi="Arial" w:cs="Arial"/>
          <w:b/>
        </w:rPr>
        <w:t>DVV:</w:t>
      </w:r>
    </w:p>
    <w:p w:rsidR="00946FA5" w:rsidRDefault="00946FA5" w:rsidP="00946FA5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El método utilizado para conformar el valor DVV comprende:</w:t>
      </w:r>
    </w:p>
    <w:p w:rsidR="008F33D5" w:rsidRDefault="008F33D5" w:rsidP="008F33D5">
      <w:pPr>
        <w:pStyle w:val="Sinespaciado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Se obtienen los DVH asociados a la tabla implicada.</w:t>
      </w:r>
    </w:p>
    <w:p w:rsidR="008F33D5" w:rsidRDefault="008F33D5" w:rsidP="008F33D5">
      <w:pPr>
        <w:pStyle w:val="Sinespaciado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Se concatenan los mismos anexándoles un “;” como separador entre cada valor DVH.</w:t>
      </w:r>
    </w:p>
    <w:p w:rsidR="008F33D5" w:rsidRDefault="008F33D5" w:rsidP="008F33D5">
      <w:pPr>
        <w:pStyle w:val="Sinespaciado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Se aplica un hash al valor concatenado</w:t>
      </w:r>
    </w:p>
    <w:p w:rsidR="00946FA5" w:rsidRDefault="00946FA5" w:rsidP="00946FA5">
      <w:pPr>
        <w:pStyle w:val="Sinespaciado"/>
        <w:rPr>
          <w:rFonts w:ascii="Arial" w:hAnsi="Arial" w:cs="Arial"/>
        </w:rPr>
      </w:pPr>
    </w:p>
    <w:p w:rsidR="00946FA5" w:rsidRDefault="00946FA5" w:rsidP="00946FA5">
      <w:pPr>
        <w:pStyle w:val="Sinespaciado"/>
        <w:ind w:left="207"/>
        <w:rPr>
          <w:rFonts w:ascii="Arial" w:hAnsi="Arial" w:cs="Arial"/>
        </w:rPr>
      </w:pPr>
    </w:p>
    <w:p w:rsidR="00AE2974" w:rsidRDefault="00AE2974" w:rsidP="00AE2974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t xml:space="preserve">Diagrama de Clases - Gestión de </w:t>
      </w:r>
      <w:r>
        <w:rPr>
          <w:rFonts w:ascii="Arial" w:hAnsi="Arial" w:cs="Arial"/>
          <w:b/>
        </w:rPr>
        <w:t>Dígitos Verificadores</w:t>
      </w:r>
      <w:r w:rsidRPr="00CB55DF">
        <w:rPr>
          <w:rFonts w:ascii="Arial" w:hAnsi="Arial" w:cs="Arial"/>
          <w:b/>
        </w:rPr>
        <w:t>:</w:t>
      </w:r>
    </w:p>
    <w:p w:rsidR="006E5327" w:rsidRDefault="00AE2974" w:rsidP="002014E7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45414622" wp14:editId="742C53E6">
            <wp:extent cx="3105150" cy="272011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36" cy="27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E7" w:rsidRDefault="00FD348B" w:rsidP="002014E7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851E8" w:rsidRPr="00B70ED6" w:rsidRDefault="004F16CB" w:rsidP="00F851E8">
      <w:pPr>
        <w:pStyle w:val="Sinespaciado"/>
        <w:ind w:left="1416"/>
        <w:jc w:val="both"/>
        <w:outlineLvl w:val="2"/>
        <w:rPr>
          <w:rFonts w:ascii="Arial" w:hAnsi="Arial" w:cs="Arial"/>
          <w:b/>
        </w:rPr>
      </w:pPr>
      <w:bookmarkStart w:id="8" w:name="_Toc9347771"/>
      <w:r>
        <w:rPr>
          <w:rFonts w:ascii="Arial" w:hAnsi="Arial" w:cs="Arial"/>
          <w:b/>
        </w:rPr>
        <w:lastRenderedPageBreak/>
        <w:t>3.8.</w:t>
      </w:r>
      <w:r>
        <w:rPr>
          <w:rFonts w:ascii="Arial" w:hAnsi="Arial" w:cs="Arial"/>
          <w:b/>
        </w:rPr>
        <w:t>7</w:t>
      </w:r>
      <w:r w:rsidR="00F851E8" w:rsidRPr="00B70ED6">
        <w:rPr>
          <w:rFonts w:ascii="Arial" w:hAnsi="Arial" w:cs="Arial"/>
          <w:b/>
        </w:rPr>
        <w:t xml:space="preserve"> </w:t>
      </w:r>
      <w:r w:rsidR="00F851E8">
        <w:rPr>
          <w:rFonts w:ascii="Arial" w:hAnsi="Arial" w:cs="Arial"/>
          <w:b/>
        </w:rPr>
        <w:t>Gestión de Múltiples Idiomas</w:t>
      </w:r>
      <w:bookmarkEnd w:id="8"/>
    </w:p>
    <w:p w:rsidR="00F851E8" w:rsidRDefault="00F851E8" w:rsidP="00F851E8">
      <w:pPr>
        <w:pStyle w:val="Sinespaciado"/>
        <w:jc w:val="both"/>
        <w:rPr>
          <w:rFonts w:ascii="Arial" w:hAnsi="Arial" w:cs="Arial"/>
        </w:rPr>
      </w:pPr>
    </w:p>
    <w:p w:rsidR="00F851E8" w:rsidRDefault="00F851E8" w:rsidP="00F851E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aspecto técnico es permitirle al usuario modificar el idioma en tiempo de ejecución en forma dinámica, es decir, sin la necesidad de cerrar el sistema y/o las pantallas </w:t>
      </w:r>
      <w:r w:rsidR="003B2DAB">
        <w:rPr>
          <w:rFonts w:ascii="Arial" w:hAnsi="Arial" w:cs="Arial"/>
        </w:rPr>
        <w:t xml:space="preserve">dispuestas </w:t>
      </w:r>
      <w:r>
        <w:rPr>
          <w:rFonts w:ascii="Arial" w:hAnsi="Arial" w:cs="Arial"/>
        </w:rPr>
        <w:t>en vista.</w:t>
      </w:r>
    </w:p>
    <w:p w:rsidR="00F851E8" w:rsidRDefault="00F851E8" w:rsidP="00F851E8">
      <w:pPr>
        <w:pStyle w:val="Sinespaciado"/>
        <w:jc w:val="both"/>
        <w:rPr>
          <w:rFonts w:ascii="Arial" w:hAnsi="Arial" w:cs="Arial"/>
        </w:rPr>
      </w:pPr>
    </w:p>
    <w:p w:rsidR="00F851E8" w:rsidRDefault="004C04F7" w:rsidP="00F851E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lograr el cometido</w:t>
      </w:r>
      <w:r w:rsidR="00A51DE1">
        <w:rPr>
          <w:rFonts w:ascii="Arial" w:hAnsi="Arial" w:cs="Arial"/>
        </w:rPr>
        <w:t xml:space="preserve"> de traducción de los controles de formulario de .Net</w:t>
      </w:r>
      <w:r>
        <w:rPr>
          <w:rFonts w:ascii="Arial" w:hAnsi="Arial" w:cs="Arial"/>
        </w:rPr>
        <w:t xml:space="preserve">, </w:t>
      </w:r>
      <w:r w:rsidR="00A51DE1">
        <w:rPr>
          <w:rFonts w:ascii="Arial" w:hAnsi="Arial" w:cs="Arial"/>
        </w:rPr>
        <w:t>se utilizó la propiedad “</w:t>
      </w:r>
      <w:proofErr w:type="spellStart"/>
      <w:r w:rsidR="00A51DE1">
        <w:rPr>
          <w:rFonts w:ascii="Arial" w:hAnsi="Arial" w:cs="Arial"/>
        </w:rPr>
        <w:t>tag</w:t>
      </w:r>
      <w:proofErr w:type="spellEnd"/>
      <w:r w:rsidR="00A51DE1">
        <w:rPr>
          <w:rFonts w:ascii="Arial" w:hAnsi="Arial" w:cs="Arial"/>
        </w:rPr>
        <w:t>” de los mismos, de manera de desacoplar el control con respecto al valor traducido del idioma persistido en la base de datos.</w:t>
      </w:r>
    </w:p>
    <w:p w:rsidR="00A51DE1" w:rsidRDefault="00A51DE1" w:rsidP="00F851E8">
      <w:pPr>
        <w:pStyle w:val="Sinespaciado"/>
        <w:jc w:val="both"/>
        <w:rPr>
          <w:rFonts w:ascii="Arial" w:hAnsi="Arial" w:cs="Arial"/>
        </w:rPr>
      </w:pPr>
    </w:p>
    <w:p w:rsidR="00A51DE1" w:rsidRDefault="00A51DE1" w:rsidP="00F851E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 la dinámica para poder traducir entre distintos idiomas, se creó una función que recibe un control de formulario y el idioma actual en que se encuentra el sistema, colocando la misma dentro de un “</w:t>
      </w:r>
      <w:proofErr w:type="spellStart"/>
      <w:r>
        <w:rPr>
          <w:rFonts w:ascii="Arial" w:hAnsi="Arial" w:cs="Arial"/>
        </w:rPr>
        <w:t>for</w:t>
      </w:r>
      <w:r w:rsidR="00BB7B69"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>” con la condición de que se realice para todos los formularios abiertos.</w:t>
      </w:r>
    </w:p>
    <w:p w:rsidR="00A51DE1" w:rsidRDefault="00A51DE1" w:rsidP="00F851E8">
      <w:pPr>
        <w:pStyle w:val="Sinespaciado"/>
        <w:jc w:val="both"/>
        <w:rPr>
          <w:rFonts w:ascii="Arial" w:hAnsi="Arial" w:cs="Arial"/>
        </w:rPr>
      </w:pPr>
    </w:p>
    <w:p w:rsidR="00A51DE1" w:rsidRDefault="00A51DE1" w:rsidP="00F851E8">
      <w:pPr>
        <w:pStyle w:val="Sinespaciado"/>
        <w:jc w:val="both"/>
        <w:rPr>
          <w:rFonts w:ascii="Arial" w:hAnsi="Arial" w:cs="Arial"/>
        </w:rPr>
      </w:pPr>
      <w:r w:rsidRPr="00A51DE1">
        <w:rPr>
          <w:rFonts w:ascii="Arial" w:hAnsi="Arial" w:cs="Arial"/>
          <w:noProof/>
          <w:lang w:eastAsia="es-AR"/>
        </w:rPr>
        <w:drawing>
          <wp:inline distT="0" distB="0" distL="0" distR="0" wp14:anchorId="639B9EAE" wp14:editId="64236A6D">
            <wp:extent cx="5612130" cy="1426210"/>
            <wp:effectExtent l="0" t="0" r="762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8" w:rsidRDefault="00F851E8" w:rsidP="00F851E8">
      <w:pPr>
        <w:pStyle w:val="Sinespaciado"/>
        <w:jc w:val="both"/>
        <w:rPr>
          <w:rFonts w:ascii="Arial" w:hAnsi="Arial" w:cs="Arial"/>
        </w:rPr>
      </w:pPr>
    </w:p>
    <w:p w:rsidR="007F59D1" w:rsidRDefault="007F59D1" w:rsidP="00F851E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lograr que el sistema sea veloz para mostrar los valores traducidos de los controles, se obtienen todos los valores del idioma seleccionado y se los guarda en memoria para ir a buscarlos y comparar con la propiedad “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>” en tiempo de ejecución.</w:t>
      </w:r>
    </w:p>
    <w:p w:rsidR="007F59D1" w:rsidRDefault="007F59D1" w:rsidP="00F851E8">
      <w:pPr>
        <w:pStyle w:val="Sinespaciado"/>
        <w:jc w:val="both"/>
        <w:rPr>
          <w:rFonts w:ascii="Arial" w:hAnsi="Arial" w:cs="Arial"/>
        </w:rPr>
      </w:pPr>
    </w:p>
    <w:p w:rsidR="00957EF4" w:rsidRDefault="00957EF4" w:rsidP="00957EF4">
      <w:pPr>
        <w:pStyle w:val="Sinespaciado"/>
        <w:jc w:val="both"/>
        <w:rPr>
          <w:rFonts w:ascii="Arial" w:hAnsi="Arial" w:cs="Arial"/>
          <w:b/>
        </w:rPr>
      </w:pPr>
      <w:r w:rsidRPr="00CB55DF">
        <w:rPr>
          <w:rFonts w:ascii="Arial" w:hAnsi="Arial" w:cs="Arial"/>
          <w:b/>
        </w:rPr>
        <w:t xml:space="preserve">Diagrama de Clases - Gestión de </w:t>
      </w:r>
      <w:r>
        <w:rPr>
          <w:rFonts w:ascii="Arial" w:hAnsi="Arial" w:cs="Arial"/>
          <w:b/>
        </w:rPr>
        <w:t>Múltiples Idiomas</w:t>
      </w:r>
      <w:r w:rsidRPr="00CB55DF">
        <w:rPr>
          <w:rFonts w:ascii="Arial" w:hAnsi="Arial" w:cs="Arial"/>
          <w:b/>
        </w:rPr>
        <w:t>:</w:t>
      </w:r>
    </w:p>
    <w:p w:rsidR="00957EF4" w:rsidRDefault="00957EF4" w:rsidP="00F851E8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 wp14:anchorId="3DB6C30C" wp14:editId="276568F8">
            <wp:extent cx="6165582" cy="26797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11" cy="26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04D" w:rsidRDefault="007A104D" w:rsidP="007A104D">
      <w:pPr>
        <w:pStyle w:val="Sinespaciado"/>
        <w:jc w:val="both"/>
        <w:rPr>
          <w:rFonts w:ascii="Arial" w:hAnsi="Arial" w:cs="Arial"/>
        </w:rPr>
      </w:pPr>
    </w:p>
    <w:p w:rsidR="006B1D7C" w:rsidRDefault="006B1D7C" w:rsidP="007A104D">
      <w:pPr>
        <w:pStyle w:val="Sinespaciado"/>
        <w:jc w:val="both"/>
        <w:rPr>
          <w:rFonts w:ascii="Arial" w:hAnsi="Arial" w:cs="Arial"/>
          <w:b/>
        </w:rPr>
      </w:pPr>
    </w:p>
    <w:p w:rsidR="006B1D7C" w:rsidRDefault="006B1D7C" w:rsidP="007A104D">
      <w:pPr>
        <w:pStyle w:val="Sinespaciado"/>
        <w:jc w:val="both"/>
        <w:rPr>
          <w:rFonts w:ascii="Arial" w:hAnsi="Arial" w:cs="Arial"/>
          <w:b/>
        </w:rPr>
      </w:pPr>
    </w:p>
    <w:p w:rsidR="006B1D7C" w:rsidRDefault="006B1D7C" w:rsidP="007A104D">
      <w:pPr>
        <w:pStyle w:val="Sinespaciado"/>
        <w:jc w:val="both"/>
        <w:rPr>
          <w:rFonts w:ascii="Arial" w:hAnsi="Arial" w:cs="Arial"/>
          <w:b/>
        </w:rPr>
      </w:pPr>
    </w:p>
    <w:p w:rsidR="007A104D" w:rsidRDefault="007A104D" w:rsidP="007A104D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DER </w:t>
      </w:r>
      <w:r w:rsidRPr="00CB55DF">
        <w:rPr>
          <w:rFonts w:ascii="Arial" w:hAnsi="Arial" w:cs="Arial"/>
          <w:b/>
        </w:rPr>
        <w:t xml:space="preserve">- Gestión de </w:t>
      </w:r>
      <w:r>
        <w:rPr>
          <w:rFonts w:ascii="Arial" w:hAnsi="Arial" w:cs="Arial"/>
          <w:b/>
        </w:rPr>
        <w:t>Múltiples Idiomas</w:t>
      </w:r>
      <w:r w:rsidRPr="00CB55DF">
        <w:rPr>
          <w:rFonts w:ascii="Arial" w:hAnsi="Arial" w:cs="Arial"/>
          <w:b/>
        </w:rPr>
        <w:t>:</w:t>
      </w:r>
    </w:p>
    <w:p w:rsidR="006B1D7C" w:rsidRDefault="006B1D7C" w:rsidP="007A104D">
      <w:pPr>
        <w:pStyle w:val="Sinespaciado"/>
        <w:jc w:val="both"/>
      </w:pPr>
      <w:r>
        <w:object w:dxaOrig="3229" w:dyaOrig="5396">
          <v:shape id="_x0000_i1030" type="#_x0000_t75" style="width:116pt;height:193.5pt" o:ole="">
            <v:imagedata r:id="rId35" o:title=""/>
          </v:shape>
          <o:OLEObject Type="Embed" ProgID="Visio.Drawing.11" ShapeID="_x0000_i1030" DrawAspect="Content" ObjectID="_1619962120" r:id="rId36"/>
        </w:object>
      </w:r>
    </w:p>
    <w:p w:rsidR="006B1D7C" w:rsidRDefault="006B1D7C" w:rsidP="007A104D">
      <w:pPr>
        <w:pStyle w:val="Sinespaciado"/>
        <w:jc w:val="both"/>
        <w:rPr>
          <w:rFonts w:ascii="Arial" w:hAnsi="Arial" w:cs="Arial"/>
        </w:rPr>
      </w:pPr>
    </w:p>
    <w:bookmarkEnd w:id="1"/>
    <w:p w:rsidR="000D4005" w:rsidRPr="003E54B4" w:rsidRDefault="000D4005" w:rsidP="003E54B4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sectPr w:rsidR="000D4005" w:rsidRPr="003E54B4" w:rsidSect="00937634">
      <w:headerReference w:type="default" r:id="rId37"/>
      <w:footerReference w:type="default" r:id="rId38"/>
      <w:headerReference w:type="first" r:id="rId39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EE9" w:rsidRDefault="00990EE9" w:rsidP="00B60ADA">
      <w:pPr>
        <w:spacing w:after="0" w:line="240" w:lineRule="auto"/>
      </w:pPr>
      <w:r>
        <w:separator/>
      </w:r>
    </w:p>
  </w:endnote>
  <w:endnote w:type="continuationSeparator" w:id="0">
    <w:p w:rsidR="00990EE9" w:rsidRDefault="00990EE9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776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D14635" w:rsidRDefault="00D1463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3790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3790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4635" w:rsidRDefault="00D146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EE9" w:rsidRDefault="00990EE9" w:rsidP="00B60ADA">
      <w:pPr>
        <w:spacing w:after="0" w:line="240" w:lineRule="auto"/>
      </w:pPr>
      <w:r>
        <w:separator/>
      </w:r>
    </w:p>
  </w:footnote>
  <w:footnote w:type="continuationSeparator" w:id="0">
    <w:p w:rsidR="00990EE9" w:rsidRDefault="00990EE9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D14635" w:rsidTr="00BD60DC">
      <w:trPr>
        <w:trHeight w:val="376"/>
      </w:trPr>
      <w:tc>
        <w:tcPr>
          <w:tcW w:w="9173" w:type="dxa"/>
          <w:gridSpan w:val="6"/>
        </w:tcPr>
        <w:p w:rsidR="00D14635" w:rsidRDefault="00D1463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14635" w:rsidTr="00BD60DC">
      <w:trPr>
        <w:trHeight w:val="225"/>
      </w:trPr>
      <w:tc>
        <w:tcPr>
          <w:tcW w:w="1085" w:type="dxa"/>
          <w:vMerge w:val="restart"/>
        </w:tcPr>
        <w:p w:rsidR="00D14635" w:rsidRDefault="00D1463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48632EE8" wp14:editId="200B58EB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29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D14635" w:rsidRPr="00B60ADA" w:rsidRDefault="00D14635" w:rsidP="006867D0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03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D14635" w:rsidTr="00BD60DC">
      <w:trPr>
        <w:trHeight w:val="236"/>
      </w:trPr>
      <w:tc>
        <w:tcPr>
          <w:tcW w:w="1085" w:type="dxa"/>
          <w:vMerge/>
        </w:tcPr>
        <w:p w:rsidR="00D14635" w:rsidRDefault="00D14635">
          <w:pPr>
            <w:pStyle w:val="Encabezado"/>
          </w:pPr>
        </w:p>
      </w:tc>
      <w:tc>
        <w:tcPr>
          <w:tcW w:w="4542" w:type="dxa"/>
          <w:gridSpan w:val="3"/>
        </w:tcPr>
        <w:p w:rsidR="00D14635" w:rsidRPr="00B60ADA" w:rsidRDefault="00D1463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14635" w:rsidTr="00BD60DC">
      <w:trPr>
        <w:trHeight w:val="269"/>
      </w:trPr>
      <w:tc>
        <w:tcPr>
          <w:tcW w:w="1085" w:type="dxa"/>
          <w:vMerge/>
        </w:tcPr>
        <w:p w:rsidR="00D14635" w:rsidRDefault="00D14635">
          <w:pPr>
            <w:pStyle w:val="Encabezado"/>
          </w:pPr>
        </w:p>
      </w:tc>
      <w:tc>
        <w:tcPr>
          <w:tcW w:w="1565" w:type="dxa"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D14635" w:rsidRPr="00B60ADA" w:rsidRDefault="00D1463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14635" w:rsidTr="00BD60DC">
      <w:trPr>
        <w:trHeight w:val="247"/>
      </w:trPr>
      <w:tc>
        <w:tcPr>
          <w:tcW w:w="1085" w:type="dxa"/>
          <w:vMerge/>
        </w:tcPr>
        <w:p w:rsidR="00D14635" w:rsidRDefault="00D1463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D14635" w:rsidRPr="00F12021" w:rsidRDefault="00D1463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D14635" w:rsidRDefault="00D146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D14635" w:rsidTr="00BD60DC">
      <w:trPr>
        <w:trHeight w:val="376"/>
      </w:trPr>
      <w:tc>
        <w:tcPr>
          <w:tcW w:w="9173" w:type="dxa"/>
          <w:gridSpan w:val="6"/>
        </w:tcPr>
        <w:p w:rsidR="00D14635" w:rsidRDefault="00D1463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14635" w:rsidTr="00BD60DC">
      <w:trPr>
        <w:trHeight w:val="225"/>
      </w:trPr>
      <w:tc>
        <w:tcPr>
          <w:tcW w:w="1085" w:type="dxa"/>
          <w:vMerge w:val="restart"/>
        </w:tcPr>
        <w:p w:rsidR="00D14635" w:rsidRDefault="00D1463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6E5EF2A7" wp14:editId="4B8FF53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14635" w:rsidRPr="00B60ADA" w:rsidRDefault="00D1463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14635" w:rsidRPr="00B60ADA" w:rsidRDefault="00D1463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D14635" w:rsidRPr="00B60ADA" w:rsidRDefault="00D14635" w:rsidP="004F16C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4F16CB" w:rsidRPr="004F16C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21</w:t>
          </w:r>
          <w:r w:rsidRPr="004F16C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</w:t>
          </w:r>
          <w:r w:rsidR="004F16C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D14635" w:rsidTr="00BD60DC">
      <w:trPr>
        <w:trHeight w:val="236"/>
      </w:trPr>
      <w:tc>
        <w:tcPr>
          <w:tcW w:w="1085" w:type="dxa"/>
          <w:vMerge/>
        </w:tcPr>
        <w:p w:rsidR="00D14635" w:rsidRDefault="00D1463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14635" w:rsidTr="00BD60DC">
      <w:trPr>
        <w:trHeight w:val="269"/>
      </w:trPr>
      <w:tc>
        <w:tcPr>
          <w:tcW w:w="1085" w:type="dxa"/>
          <w:vMerge/>
        </w:tcPr>
        <w:p w:rsidR="00D14635" w:rsidRDefault="00D14635" w:rsidP="00DD5FF3">
          <w:pPr>
            <w:pStyle w:val="Encabezado"/>
          </w:pPr>
        </w:p>
      </w:tc>
      <w:tc>
        <w:tcPr>
          <w:tcW w:w="1565" w:type="dxa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="004F16C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K</w:t>
          </w:r>
        </w:p>
      </w:tc>
      <w:tc>
        <w:tcPr>
          <w:tcW w:w="1469" w:type="dxa"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14635" w:rsidRPr="00B60ADA" w:rsidRDefault="00D1463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D14635" w:rsidRPr="00B60ADA" w:rsidRDefault="00D1463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14635" w:rsidTr="00BD60DC">
      <w:trPr>
        <w:trHeight w:val="341"/>
      </w:trPr>
      <w:tc>
        <w:tcPr>
          <w:tcW w:w="1085" w:type="dxa"/>
          <w:vMerge/>
        </w:tcPr>
        <w:p w:rsidR="00D14635" w:rsidRDefault="00D1463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D14635" w:rsidRPr="00F12021" w:rsidRDefault="00D14635" w:rsidP="004F16CB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</w:t>
          </w:r>
          <w:r w:rsidR="004F16CB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de Trabajo de Diploma</w:t>
          </w:r>
        </w:p>
      </w:tc>
      <w:tc>
        <w:tcPr>
          <w:tcW w:w="1791" w:type="dxa"/>
          <w:vAlign w:val="center"/>
        </w:tcPr>
        <w:p w:rsidR="00D14635" w:rsidRPr="00B60ADA" w:rsidRDefault="00D1463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D14635" w:rsidRDefault="00D146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1D5525"/>
    <w:multiLevelType w:val="hybridMultilevel"/>
    <w:tmpl w:val="6B0E6354"/>
    <w:lvl w:ilvl="0" w:tplc="B2E69FD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0C43E31"/>
    <w:multiLevelType w:val="hybridMultilevel"/>
    <w:tmpl w:val="55284BC6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425794"/>
    <w:multiLevelType w:val="hybridMultilevel"/>
    <w:tmpl w:val="2A58F38C"/>
    <w:lvl w:ilvl="0" w:tplc="B2E69FD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774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1290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806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2321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837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3353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86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438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90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2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5"/>
  </w:num>
  <w:num w:numId="2">
    <w:abstractNumId w:val="5"/>
  </w:num>
  <w:num w:numId="3">
    <w:abstractNumId w:val="22"/>
  </w:num>
  <w:num w:numId="4">
    <w:abstractNumId w:val="27"/>
  </w:num>
  <w:num w:numId="5">
    <w:abstractNumId w:val="12"/>
  </w:num>
  <w:num w:numId="6">
    <w:abstractNumId w:val="48"/>
  </w:num>
  <w:num w:numId="7">
    <w:abstractNumId w:val="34"/>
  </w:num>
  <w:num w:numId="8">
    <w:abstractNumId w:val="33"/>
  </w:num>
  <w:num w:numId="9">
    <w:abstractNumId w:val="11"/>
  </w:num>
  <w:num w:numId="10">
    <w:abstractNumId w:val="32"/>
  </w:num>
  <w:num w:numId="11">
    <w:abstractNumId w:val="41"/>
  </w:num>
  <w:num w:numId="12">
    <w:abstractNumId w:val="17"/>
  </w:num>
  <w:num w:numId="13">
    <w:abstractNumId w:val="31"/>
  </w:num>
  <w:num w:numId="14">
    <w:abstractNumId w:val="19"/>
  </w:num>
  <w:num w:numId="15">
    <w:abstractNumId w:val="39"/>
  </w:num>
  <w:num w:numId="16">
    <w:abstractNumId w:val="49"/>
  </w:num>
  <w:num w:numId="17">
    <w:abstractNumId w:val="21"/>
  </w:num>
  <w:num w:numId="18">
    <w:abstractNumId w:val="14"/>
  </w:num>
  <w:num w:numId="19">
    <w:abstractNumId w:val="20"/>
  </w:num>
  <w:num w:numId="20">
    <w:abstractNumId w:val="2"/>
  </w:num>
  <w:num w:numId="21">
    <w:abstractNumId w:val="35"/>
  </w:num>
  <w:num w:numId="22">
    <w:abstractNumId w:val="10"/>
  </w:num>
  <w:num w:numId="23">
    <w:abstractNumId w:val="23"/>
  </w:num>
  <w:num w:numId="24">
    <w:abstractNumId w:val="43"/>
  </w:num>
  <w:num w:numId="25">
    <w:abstractNumId w:val="38"/>
  </w:num>
  <w:num w:numId="26">
    <w:abstractNumId w:val="46"/>
  </w:num>
  <w:num w:numId="27">
    <w:abstractNumId w:val="30"/>
  </w:num>
  <w:num w:numId="28">
    <w:abstractNumId w:val="44"/>
  </w:num>
  <w:num w:numId="29">
    <w:abstractNumId w:val="24"/>
  </w:num>
  <w:num w:numId="30">
    <w:abstractNumId w:val="16"/>
  </w:num>
  <w:num w:numId="31">
    <w:abstractNumId w:val="4"/>
  </w:num>
  <w:num w:numId="32">
    <w:abstractNumId w:val="7"/>
  </w:num>
  <w:num w:numId="33">
    <w:abstractNumId w:val="36"/>
  </w:num>
  <w:num w:numId="34">
    <w:abstractNumId w:val="8"/>
  </w:num>
  <w:num w:numId="35">
    <w:abstractNumId w:val="40"/>
  </w:num>
  <w:num w:numId="36">
    <w:abstractNumId w:val="15"/>
  </w:num>
  <w:num w:numId="37">
    <w:abstractNumId w:val="1"/>
  </w:num>
  <w:num w:numId="38">
    <w:abstractNumId w:val="37"/>
  </w:num>
  <w:num w:numId="39">
    <w:abstractNumId w:val="0"/>
  </w:num>
  <w:num w:numId="40">
    <w:abstractNumId w:val="25"/>
  </w:num>
  <w:num w:numId="41">
    <w:abstractNumId w:val="26"/>
  </w:num>
  <w:num w:numId="42">
    <w:abstractNumId w:val="18"/>
  </w:num>
  <w:num w:numId="43">
    <w:abstractNumId w:val="13"/>
  </w:num>
  <w:num w:numId="44">
    <w:abstractNumId w:val="3"/>
  </w:num>
  <w:num w:numId="45">
    <w:abstractNumId w:val="42"/>
  </w:num>
  <w:num w:numId="46">
    <w:abstractNumId w:val="9"/>
  </w:num>
  <w:num w:numId="47">
    <w:abstractNumId w:val="28"/>
  </w:num>
  <w:num w:numId="48">
    <w:abstractNumId w:val="47"/>
  </w:num>
  <w:num w:numId="49">
    <w:abstractNumId w:val="6"/>
  </w:num>
  <w:num w:numId="50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4547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94D"/>
    <w:rsid w:val="001234D2"/>
    <w:rsid w:val="00126493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4EC5"/>
    <w:rsid w:val="001F2E1F"/>
    <w:rsid w:val="001F6DD0"/>
    <w:rsid w:val="00200331"/>
    <w:rsid w:val="002014E7"/>
    <w:rsid w:val="00215EAA"/>
    <w:rsid w:val="00230F69"/>
    <w:rsid w:val="00235FB0"/>
    <w:rsid w:val="00244139"/>
    <w:rsid w:val="00255144"/>
    <w:rsid w:val="002569BB"/>
    <w:rsid w:val="00271D54"/>
    <w:rsid w:val="00272E78"/>
    <w:rsid w:val="002827B4"/>
    <w:rsid w:val="002860C5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52BB"/>
    <w:rsid w:val="002D5F04"/>
    <w:rsid w:val="002E0D6B"/>
    <w:rsid w:val="002E5084"/>
    <w:rsid w:val="002F049B"/>
    <w:rsid w:val="002F1BF1"/>
    <w:rsid w:val="002F2256"/>
    <w:rsid w:val="002F31F2"/>
    <w:rsid w:val="002F46AB"/>
    <w:rsid w:val="002F4F82"/>
    <w:rsid w:val="00300E44"/>
    <w:rsid w:val="00302E16"/>
    <w:rsid w:val="00305118"/>
    <w:rsid w:val="00306A5C"/>
    <w:rsid w:val="0030732B"/>
    <w:rsid w:val="00315F87"/>
    <w:rsid w:val="00326A59"/>
    <w:rsid w:val="00330147"/>
    <w:rsid w:val="00335E9D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54B4"/>
    <w:rsid w:val="003E67BB"/>
    <w:rsid w:val="003F2456"/>
    <w:rsid w:val="003F7DB4"/>
    <w:rsid w:val="00402F85"/>
    <w:rsid w:val="00405EFF"/>
    <w:rsid w:val="004069DC"/>
    <w:rsid w:val="00421A63"/>
    <w:rsid w:val="00423060"/>
    <w:rsid w:val="00423634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9185B"/>
    <w:rsid w:val="00491EA1"/>
    <w:rsid w:val="00495F95"/>
    <w:rsid w:val="00497027"/>
    <w:rsid w:val="00497A30"/>
    <w:rsid w:val="004A253E"/>
    <w:rsid w:val="004A6A16"/>
    <w:rsid w:val="004B03FF"/>
    <w:rsid w:val="004B0928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E1B48"/>
    <w:rsid w:val="004E3A4D"/>
    <w:rsid w:val="004E6FE1"/>
    <w:rsid w:val="004F16CB"/>
    <w:rsid w:val="004F34D8"/>
    <w:rsid w:val="004F7DE7"/>
    <w:rsid w:val="0050065E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690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43749"/>
    <w:rsid w:val="00646255"/>
    <w:rsid w:val="006551AB"/>
    <w:rsid w:val="00655644"/>
    <w:rsid w:val="00660E20"/>
    <w:rsid w:val="00677E6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A59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50B"/>
    <w:rsid w:val="00704943"/>
    <w:rsid w:val="00712CFC"/>
    <w:rsid w:val="007156D9"/>
    <w:rsid w:val="007163CC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C14"/>
    <w:rsid w:val="00766AE6"/>
    <w:rsid w:val="00767286"/>
    <w:rsid w:val="00767837"/>
    <w:rsid w:val="007711FF"/>
    <w:rsid w:val="00771802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F1EA2"/>
    <w:rsid w:val="007F3212"/>
    <w:rsid w:val="007F59D1"/>
    <w:rsid w:val="008026F0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5291"/>
    <w:rsid w:val="00830F72"/>
    <w:rsid w:val="008316D3"/>
    <w:rsid w:val="00834485"/>
    <w:rsid w:val="00840410"/>
    <w:rsid w:val="0085128C"/>
    <w:rsid w:val="00862426"/>
    <w:rsid w:val="00863824"/>
    <w:rsid w:val="00866556"/>
    <w:rsid w:val="00875E0C"/>
    <w:rsid w:val="00876304"/>
    <w:rsid w:val="00887D9E"/>
    <w:rsid w:val="008927D1"/>
    <w:rsid w:val="00894602"/>
    <w:rsid w:val="00894B0B"/>
    <w:rsid w:val="008A3134"/>
    <w:rsid w:val="008A6205"/>
    <w:rsid w:val="008A76D6"/>
    <w:rsid w:val="008B1BF3"/>
    <w:rsid w:val="008B50FF"/>
    <w:rsid w:val="008B541C"/>
    <w:rsid w:val="008B7DF0"/>
    <w:rsid w:val="008C3237"/>
    <w:rsid w:val="008D058E"/>
    <w:rsid w:val="008D2511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7D4A"/>
    <w:rsid w:val="009740D8"/>
    <w:rsid w:val="009769CE"/>
    <w:rsid w:val="00977AED"/>
    <w:rsid w:val="00985A3B"/>
    <w:rsid w:val="00990EE9"/>
    <w:rsid w:val="00994B76"/>
    <w:rsid w:val="00995D45"/>
    <w:rsid w:val="009A2ACC"/>
    <w:rsid w:val="009A702E"/>
    <w:rsid w:val="009B0AEC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7995"/>
    <w:rsid w:val="00A35BD0"/>
    <w:rsid w:val="00A3760D"/>
    <w:rsid w:val="00A4637C"/>
    <w:rsid w:val="00A46E60"/>
    <w:rsid w:val="00A51DE1"/>
    <w:rsid w:val="00A5482B"/>
    <w:rsid w:val="00A551BB"/>
    <w:rsid w:val="00A62318"/>
    <w:rsid w:val="00A63274"/>
    <w:rsid w:val="00A636C0"/>
    <w:rsid w:val="00A66C8F"/>
    <w:rsid w:val="00A679D4"/>
    <w:rsid w:val="00A72D19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49D6"/>
    <w:rsid w:val="00AB5E03"/>
    <w:rsid w:val="00AC0061"/>
    <w:rsid w:val="00AC4374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B006F8"/>
    <w:rsid w:val="00B034B3"/>
    <w:rsid w:val="00B0587D"/>
    <w:rsid w:val="00B10993"/>
    <w:rsid w:val="00B10F71"/>
    <w:rsid w:val="00B119BE"/>
    <w:rsid w:val="00B136BB"/>
    <w:rsid w:val="00B14AB4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7694B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5B82"/>
    <w:rsid w:val="00BD60DC"/>
    <w:rsid w:val="00BD6A91"/>
    <w:rsid w:val="00BD76A1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11C40"/>
    <w:rsid w:val="00C1242C"/>
    <w:rsid w:val="00C160AD"/>
    <w:rsid w:val="00C23BF9"/>
    <w:rsid w:val="00C24866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E0D7C"/>
    <w:rsid w:val="00CE2900"/>
    <w:rsid w:val="00CE50D3"/>
    <w:rsid w:val="00CF168B"/>
    <w:rsid w:val="00CF31B4"/>
    <w:rsid w:val="00CF7785"/>
    <w:rsid w:val="00D0223E"/>
    <w:rsid w:val="00D067B7"/>
    <w:rsid w:val="00D10161"/>
    <w:rsid w:val="00D12A42"/>
    <w:rsid w:val="00D14635"/>
    <w:rsid w:val="00D16F55"/>
    <w:rsid w:val="00D230B0"/>
    <w:rsid w:val="00D319CE"/>
    <w:rsid w:val="00D34FF4"/>
    <w:rsid w:val="00D36DB1"/>
    <w:rsid w:val="00D40371"/>
    <w:rsid w:val="00D422B9"/>
    <w:rsid w:val="00D4708F"/>
    <w:rsid w:val="00D50D75"/>
    <w:rsid w:val="00D6330A"/>
    <w:rsid w:val="00D702E4"/>
    <w:rsid w:val="00D742E7"/>
    <w:rsid w:val="00D766E4"/>
    <w:rsid w:val="00D804DB"/>
    <w:rsid w:val="00D83AAB"/>
    <w:rsid w:val="00D843FB"/>
    <w:rsid w:val="00D85BFF"/>
    <w:rsid w:val="00DA2351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4D5C"/>
    <w:rsid w:val="00DF5259"/>
    <w:rsid w:val="00E0304C"/>
    <w:rsid w:val="00E03558"/>
    <w:rsid w:val="00E11C69"/>
    <w:rsid w:val="00E11C6E"/>
    <w:rsid w:val="00E125B0"/>
    <w:rsid w:val="00E159A4"/>
    <w:rsid w:val="00E1777E"/>
    <w:rsid w:val="00E202B9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75E0"/>
    <w:rsid w:val="00E80C65"/>
    <w:rsid w:val="00E825A9"/>
    <w:rsid w:val="00E83583"/>
    <w:rsid w:val="00E91AE0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20899"/>
    <w:rsid w:val="00F31044"/>
    <w:rsid w:val="00F33B65"/>
    <w:rsid w:val="00F348D6"/>
    <w:rsid w:val="00F3649C"/>
    <w:rsid w:val="00F373EC"/>
    <w:rsid w:val="00F40741"/>
    <w:rsid w:val="00F4077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3790"/>
    <w:rsid w:val="00F740A6"/>
    <w:rsid w:val="00F74279"/>
    <w:rsid w:val="00F74357"/>
    <w:rsid w:val="00F7699A"/>
    <w:rsid w:val="00F81D08"/>
    <w:rsid w:val="00F851E8"/>
    <w:rsid w:val="00F95CE2"/>
    <w:rsid w:val="00F97517"/>
    <w:rsid w:val="00FA1862"/>
    <w:rsid w:val="00FA2B1B"/>
    <w:rsid w:val="00FB24D4"/>
    <w:rsid w:val="00FC260D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9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image" Target="media/image21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package" Target="embeddings/Dibujo_de_Microsoft_Visio3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Microsoft_Visio_Drawing1.vsd"/><Relationship Id="rId32" Type="http://schemas.openxmlformats.org/officeDocument/2006/relationships/image" Target="media/image19.emf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Dibujo_de_Microsoft_Visio1.vsdx"/><Relationship Id="rId23" Type="http://schemas.openxmlformats.org/officeDocument/2006/relationships/image" Target="media/image14.emf"/><Relationship Id="rId28" Type="http://schemas.openxmlformats.org/officeDocument/2006/relationships/image" Target="media/image17.emf"/><Relationship Id="rId36" Type="http://schemas.openxmlformats.org/officeDocument/2006/relationships/oleObject" Target="embeddings/Microsoft_Visio_Drawing2.vsd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package" Target="embeddings/Dibujo_de_Microsoft_Visio4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3.emf"/><Relationship Id="rId27" Type="http://schemas.openxmlformats.org/officeDocument/2006/relationships/package" Target="embeddings/Dibujo_de_Microsoft_Visio2.vsdx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33" Type="http://schemas.openxmlformats.org/officeDocument/2006/relationships/image" Target="media/image20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5C259-2808-4D66-B450-1AECD658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15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394</cp:revision>
  <cp:lastPrinted>2019-05-21T19:35:00Z</cp:lastPrinted>
  <dcterms:created xsi:type="dcterms:W3CDTF">2014-08-06T19:28:00Z</dcterms:created>
  <dcterms:modified xsi:type="dcterms:W3CDTF">2019-05-21T19:42:00Z</dcterms:modified>
</cp:coreProperties>
</file>