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01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$ 2.000,00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01 de diciembre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$ 2.000,00</vt:lpwstr>
  </property>
</Properties>
</file>