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22uic1th6vs" w:id="0"/>
      <w:bookmarkEnd w:id="0"/>
      <w:r w:rsidDel="00000000" w:rsidR="00000000" w:rsidRPr="00000000">
        <w:rPr>
          <w:rtl w:val="0"/>
        </w:rPr>
        <w:t xml:space="preserve">FISHBOWL 1</w:t>
      </w:r>
    </w:p>
    <w:p w:rsidR="00000000" w:rsidDel="00000000" w:rsidP="00000000" w:rsidRDefault="00000000" w:rsidRPr="00000000" w14:paraId="00000002">
      <w:pPr>
        <w:rPr/>
      </w:pPr>
      <w:r w:rsidDel="00000000" w:rsidR="00000000" w:rsidRPr="00000000">
        <w:rPr>
          <w:rtl w:val="0"/>
        </w:rPr>
        <w:t xml:space="preserve">Más que simplemente guardar datos</w:t>
      </w:r>
    </w:p>
    <w:p w:rsidR="00000000" w:rsidDel="00000000" w:rsidP="00000000" w:rsidRDefault="00000000" w:rsidRPr="00000000" w14:paraId="00000003">
      <w:pPr>
        <w:rPr/>
      </w:pPr>
      <w:r w:rsidDel="00000000" w:rsidR="00000000" w:rsidRPr="00000000">
        <w:rPr>
          <w:rtl w:val="0"/>
        </w:rPr>
        <w:t xml:space="preserve">Importancia</w:t>
      </w:r>
    </w:p>
    <w:p w:rsidR="00000000" w:rsidDel="00000000" w:rsidP="00000000" w:rsidRDefault="00000000" w:rsidRPr="00000000" w14:paraId="00000004">
      <w:pPr>
        <w:numPr>
          <w:ilvl w:val="0"/>
          <w:numId w:val="8"/>
        </w:numPr>
      </w:pPr>
      <w:r w:rsidDel="00000000" w:rsidR="00000000" w:rsidRPr="00000000">
        <w:rPr>
          <w:rtl w:val="0"/>
        </w:rPr>
        <w:t xml:space="preserve">Consistencia</w:t>
      </w:r>
    </w:p>
    <w:p w:rsidR="00000000" w:rsidDel="00000000" w:rsidP="00000000" w:rsidRDefault="00000000" w:rsidRPr="00000000" w14:paraId="00000005">
      <w:pPr>
        <w:numPr>
          <w:ilvl w:val="0"/>
          <w:numId w:val="8"/>
        </w:numPr>
      </w:pPr>
      <w:r w:rsidDel="00000000" w:rsidR="00000000" w:rsidRPr="00000000">
        <w:rPr>
          <w:rtl w:val="0"/>
        </w:rPr>
        <w:t xml:space="preserve">Control de concurrencia -&gt; redundancia mínima/red.cero (y quién define)</w:t>
      </w:r>
    </w:p>
    <w:p w:rsidR="00000000" w:rsidDel="00000000" w:rsidP="00000000" w:rsidRDefault="00000000" w:rsidRPr="00000000" w14:paraId="00000006">
      <w:pPr>
        <w:ind w:left="1440" w:firstLine="0"/>
        <w:rPr/>
      </w:pPr>
      <w:r w:rsidDel="00000000" w:rsidR="00000000" w:rsidRPr="00000000">
        <w:rPr>
          <w:rtl w:val="0"/>
        </w:rPr>
        <w:t xml:space="preserve">rta: depende</w:t>
      </w:r>
    </w:p>
    <w:p w:rsidR="00000000" w:rsidDel="00000000" w:rsidP="00000000" w:rsidRDefault="00000000" w:rsidRPr="00000000" w14:paraId="00000007">
      <w:pPr>
        <w:numPr>
          <w:ilvl w:val="0"/>
          <w:numId w:val="8"/>
        </w:numPr>
      </w:pPr>
      <w:r w:rsidDel="00000000" w:rsidR="00000000" w:rsidRPr="00000000">
        <w:rPr>
          <w:rtl w:val="0"/>
        </w:rPr>
        <w:t xml:space="preserve">Tiempo de respuesta</w:t>
      </w:r>
    </w:p>
    <w:p w:rsidR="00000000" w:rsidDel="00000000" w:rsidP="00000000" w:rsidRDefault="00000000" w:rsidRPr="00000000" w14:paraId="00000008">
      <w:pPr>
        <w:numPr>
          <w:ilvl w:val="0"/>
          <w:numId w:val="8"/>
        </w:numPr>
      </w:pPr>
      <w:r w:rsidDel="00000000" w:rsidR="00000000" w:rsidRPr="00000000">
        <w:rPr>
          <w:rtl w:val="0"/>
        </w:rPr>
        <w:t xml:space="preserve">Seguridad -&gt; evitar errores/gestionar permisos/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Normalización y desnormalización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OLAP</w:t>
      </w:r>
    </w:p>
    <w:p w:rsidR="00000000" w:rsidDel="00000000" w:rsidP="00000000" w:rsidRDefault="00000000" w:rsidRPr="00000000" w14:paraId="0000000D">
      <w:pPr>
        <w:rPr/>
      </w:pPr>
      <w:r w:rsidDel="00000000" w:rsidR="00000000" w:rsidRPr="00000000">
        <w:rPr>
          <w:rtl w:val="0"/>
        </w:rPr>
        <w:t xml:space="preserve">OLTP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¿Cuándo una empresa tiene que discernir entre OLAP/OLTP?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Tercerización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MODELOS:</w:t>
      </w:r>
    </w:p>
    <w:p w:rsidR="00000000" w:rsidDel="00000000" w:rsidP="00000000" w:rsidRDefault="00000000" w:rsidRPr="00000000" w14:paraId="00000014">
      <w:pPr>
        <w:numPr>
          <w:ilvl w:val="0"/>
          <w:numId w:val="4"/>
        </w:numPr>
        <w:ind w:left="720"/>
        <w:rPr>
          <w:u w:val="none"/>
        </w:rPr>
      </w:pPr>
      <w:r w:rsidDel="00000000" w:rsidR="00000000" w:rsidRPr="00000000">
        <w:rPr>
          <w:rtl w:val="0"/>
        </w:rPr>
        <w:t xml:space="preserve">jerárquico</w:t>
      </w:r>
    </w:p>
    <w:p w:rsidR="00000000" w:rsidDel="00000000" w:rsidP="00000000" w:rsidRDefault="00000000" w:rsidRPr="00000000" w14:paraId="00000015">
      <w:pPr>
        <w:numPr>
          <w:ilvl w:val="0"/>
          <w:numId w:val="4"/>
        </w:numPr>
        <w:ind w:left="720"/>
        <w:rPr>
          <w:u w:val="none"/>
        </w:rPr>
      </w:pPr>
      <w:r w:rsidDel="00000000" w:rsidR="00000000" w:rsidRPr="00000000">
        <w:rPr>
          <w:rtl w:val="0"/>
        </w:rPr>
        <w:t xml:space="preserve">de red </w:t>
      </w:r>
    </w:p>
    <w:p w:rsidR="00000000" w:rsidDel="00000000" w:rsidP="00000000" w:rsidRDefault="00000000" w:rsidRPr="00000000" w14:paraId="00000016">
      <w:pPr>
        <w:numPr>
          <w:ilvl w:val="0"/>
          <w:numId w:val="4"/>
        </w:numPr>
        <w:ind w:left="720"/>
        <w:rPr>
          <w:u w:val="none"/>
        </w:rPr>
      </w:pPr>
      <w:r w:rsidDel="00000000" w:rsidR="00000000" w:rsidRPr="00000000">
        <w:rPr>
          <w:rtl w:val="0"/>
        </w:rPr>
        <w:t xml:space="preserve">Relacional (lógica propia)</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DEBATE: ¿es tan necesario un bd.admin? Gasto o inversión?</w:t>
      </w:r>
    </w:p>
    <w:p w:rsidR="00000000" w:rsidDel="00000000" w:rsidP="00000000" w:rsidRDefault="00000000" w:rsidRPr="00000000" w14:paraId="00000019">
      <w:pPr>
        <w:ind w:left="0" w:firstLine="0"/>
        <w:rPr/>
      </w:pPr>
      <w:r w:rsidDel="00000000" w:rsidR="00000000" w:rsidRPr="00000000">
        <w:rPr>
          <w:rtl w:val="0"/>
        </w:rPr>
        <w:t xml:space="preserve">rta: si. inversión.</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i w:val="1"/>
          <w:iCs w:val="1"/>
        </w:rPr>
      </w:pPr>
      <w:r w:rsidDel="00000000" w:rsidR="00000000" w:rsidRPr="00000000">
        <w:rPr>
          <w:rtl w:val="0"/>
        </w:rPr>
        <w:t xml:space="preserve">Arquitectura: depende del </w:t>
      </w:r>
      <w:r w:rsidDel="00000000" w:rsidR="00000000" w:rsidRPr="00000000">
        <w:rPr>
          <w:i w:val="1"/>
          <w:iCs w:val="1"/>
          <w:rtl w:val="0"/>
        </w:rPr>
        <w:t xml:space="preserve">use case</w:t>
      </w:r>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ind w:left="0" w:firstLine="0"/>
        <w:rPr/>
      </w:pPr>
      <w:bookmarkStart w:colFirst="0" w:colLast="0" w:name="_h206q2o1qhm5" w:id="1"/>
      <w:bookmarkEnd w:id="1"/>
      <w:r w:rsidDel="00000000" w:rsidR="00000000" w:rsidRPr="00000000">
        <w:rPr>
          <w:rtl w:val="0"/>
        </w:rPr>
        <w:t xml:space="preserve">TEÓRICA 2</w:t>
      </w:r>
    </w:p>
    <w:p w:rsidR="00000000" w:rsidDel="00000000" w:rsidP="00000000" w:rsidRDefault="00000000" w:rsidRPr="00000000" w14:paraId="0000001D">
      <w:pPr>
        <w:pStyle w:val="Title"/>
        <w:ind w:left="0" w:firstLine="0"/>
        <w:rPr/>
      </w:pPr>
      <w:bookmarkStart w:colFirst="0" w:colLast="0" w:name="_ov8dxiyymreq" w:id="2"/>
      <w:bookmarkEnd w:id="2"/>
      <w:r w:rsidDel="00000000" w:rsidR="00000000" w:rsidRPr="00000000">
        <w:rPr>
          <w:rtl w:val="0"/>
        </w:rPr>
        <w:t xml:space="preserve">Almacenamiento Físico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Cada vez que se guarda un dato:</w:t>
      </w:r>
    </w:p>
    <w:p w:rsidR="00000000" w:rsidDel="00000000" w:rsidP="00000000" w:rsidRDefault="00000000" w:rsidRPr="00000000" w14:paraId="00000020">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-1424</wp:posOffset>
            </wp:positionH>
            <wp:positionV relativeFrom="margin">
              <wp:posOffset>1629663</wp:posOffset>
            </wp:positionV>
            <wp:extent cx="5731200" cy="15875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587500"/>
                    </a:xfrm>
                    <a:prstGeom prst="rect"/>
                    <a:ln/>
                  </pic:spPr>
                </pic:pic>
              </a:graphicData>
            </a:graphic>
          </wp:anchor>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En ingeniería de bases de datos no se lee "un registro" del disco duro. La unidad básica de transferencia I/O se llama "página" (o bloque de memoria), y por cuestiones de arquitectura siempre es una potencia de dos, típicamente de 4KB u 8KB.</w:t>
      </w:r>
    </w:p>
    <w:p w:rsidR="00000000" w:rsidDel="00000000" w:rsidP="00000000" w:rsidRDefault="00000000" w:rsidRPr="00000000" w14:paraId="00000022">
      <w:pPr>
        <w:numPr>
          <w:ilvl w:val="0"/>
          <w:numId w:val="6"/>
        </w:numPr>
        <w:ind w:left="720"/>
        <w:rPr>
          <w:u w:val="none"/>
        </w:rPr>
      </w:pPr>
      <w:r w:rsidDel="00000000" w:rsidR="00000000" w:rsidRPr="00000000">
        <w:rPr>
          <w:rtl w:val="0"/>
        </w:rPr>
        <w:t xml:space="preserve">Dentro de esa página de 8KB pueden entrar decenas de registros pequeños.</w:t>
      </w:r>
    </w:p>
    <w:p w:rsidR="00000000" w:rsidDel="00000000" w:rsidP="00000000" w:rsidRDefault="00000000" w:rsidRPr="00000000" w14:paraId="00000023">
      <w:pPr>
        <w:numPr>
          <w:ilvl w:val="0"/>
          <w:numId w:val="6"/>
        </w:numPr>
        <w:ind w:left="720"/>
        <w:rPr>
          <w:u w:val="none"/>
        </w:rPr>
      </w:pPr>
      <w:r w:rsidDel="00000000" w:rsidR="00000000" w:rsidRPr="00000000">
        <w:rPr>
          <w:rtl w:val="0"/>
        </w:rPr>
        <w:t xml:space="preserve">Para ubicar físicamente el dato, el motor no usa la PK (nivel lógico). Utiliza un identificador de abstracción interno llamado Row Id. Es el puntero exacto que le dice al motor en qué página de qué archivo está alojado ese registro.</w:t>
      </w:r>
    </w:p>
    <w:p w:rsidR="00000000" w:rsidDel="00000000" w:rsidP="00000000" w:rsidRDefault="00000000" w:rsidRPr="00000000" w14:paraId="00000024">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217408</wp:posOffset>
            </wp:positionV>
            <wp:extent cx="4500563" cy="379781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00563" cy="3797817"/>
                    </a:xfrm>
                    <a:prstGeom prst="rect"/>
                    <a:ln/>
                  </pic:spPr>
                </pic:pic>
              </a:graphicData>
            </a:graphic>
          </wp:anchor>
        </w:drawing>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b w:val="1"/>
          <w:bCs w:val="1"/>
          <w:rtl w:val="0"/>
        </w:rPr>
        <w:t xml:space="preserve">DM</w:t>
      </w:r>
      <w:r w:rsidDel="00000000" w:rsidR="00000000" w:rsidRPr="00000000">
        <w:rPr>
          <w:rtl w:val="0"/>
        </w:rPr>
        <w:t xml:space="preserve">: Administra el espacio a nivel SO.</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b w:val="1"/>
          <w:bCs w:val="1"/>
          <w:rtl w:val="0"/>
        </w:rPr>
        <w:t xml:space="preserve">CM</w:t>
      </w:r>
      <w:r w:rsidDel="00000000" w:rsidR="00000000" w:rsidRPr="00000000">
        <w:rPr>
          <w:rtl w:val="0"/>
        </w:rPr>
        <w:t xml:space="preserve">: Reserva en RAM</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b w:val="1"/>
          <w:bCs w:val="1"/>
          <w:rtl w:val="0"/>
        </w:rPr>
        <w:t xml:space="preserve">FM</w:t>
      </w:r>
      <w:r w:rsidDel="00000000" w:rsidR="00000000" w:rsidRPr="00000000">
        <w:rPr>
          <w:rtl w:val="0"/>
        </w:rPr>
        <w:t xml:space="preserve">: Une ambos</w:t>
      </w:r>
    </w:p>
    <w:p w:rsidR="00000000" w:rsidDel="00000000" w:rsidP="00000000" w:rsidRDefault="00000000" w:rsidRPr="00000000" w14:paraId="0000002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¿Cómo se guardan los registros en estas págs?</w:t>
      </w:r>
      <w:r w:rsidDel="00000000" w:rsidR="00000000" w:rsidRPr="00000000">
        <w:drawing>
          <wp:anchor allowOverlap="1" behindDoc="0" distB="114300" distT="114300" distL="114300" distR="114300" hidden="0" layoutInCell="1" locked="0" relativeHeight="0" simplePos="0">
            <wp:simplePos x="0" y="0"/>
            <wp:positionH relativeFrom="column">
              <wp:posOffset>2233613</wp:posOffset>
            </wp:positionH>
            <wp:positionV relativeFrom="paragraph">
              <wp:posOffset>114300</wp:posOffset>
            </wp:positionV>
            <wp:extent cx="4095750" cy="251936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95750" cy="2519363"/>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Archivos Secuenciales (HEAP)</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Orden cronológico.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Archivos Agrupados (CLUSTERED)</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Orden sigue una regla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Title"/>
        <w:rPr/>
      </w:pPr>
      <w:bookmarkStart w:colFirst="0" w:colLast="0" w:name="_tt80i6ohq5g0" w:id="3"/>
      <w:bookmarkEnd w:id="3"/>
      <w:r w:rsidDel="00000000" w:rsidR="00000000" w:rsidRPr="00000000">
        <w:rPr>
          <w:rtl w:val="0"/>
        </w:rPr>
        <w:t xml:space="preserve">Sizing</w:t>
      </w:r>
    </w:p>
    <w:p w:rsidR="00000000" w:rsidDel="00000000" w:rsidP="00000000" w:rsidRDefault="00000000" w:rsidRPr="00000000" w14:paraId="0000003E">
      <w:pPr>
        <w:pStyle w:val="Heading1"/>
        <w:rPr/>
      </w:pPr>
      <w:bookmarkStart w:colFirst="0" w:colLast="0" w:name="_2wcv5iqypm7m" w:id="4"/>
      <w:bookmarkEnd w:id="4"/>
      <w:r w:rsidDel="00000000" w:rsidR="00000000" w:rsidRPr="00000000">
        <w:rPr>
          <w:rtl w:val="0"/>
        </w:rPr>
        <w:t xml:space="preserve">de</w:t>
      </w:r>
    </w:p>
    <w:p w:rsidR="00000000" w:rsidDel="00000000" w:rsidP="00000000" w:rsidRDefault="00000000" w:rsidRPr="00000000" w14:paraId="0000003F">
      <w:pPr>
        <w:pStyle w:val="Heading1"/>
        <w:numPr>
          <w:ilvl w:val="0"/>
          <w:numId w:val="5"/>
        </w:numPr>
        <w:ind w:left="720" w:hanging="360"/>
        <w:rPr/>
      </w:pPr>
      <w:bookmarkStart w:colFirst="0" w:colLast="0" w:name="_vatzsv9scbpo" w:id="5"/>
      <w:bookmarkEnd w:id="5"/>
      <w:r w:rsidDel="00000000" w:rsidR="00000000" w:rsidRPr="00000000">
        <w:rPr>
          <w:rtl w:val="0"/>
        </w:rPr>
        <w:t xml:space="preserve">Almacenamiento (Storage)</w:t>
      </w:r>
    </w:p>
    <w:p w:rsidR="00000000" w:rsidDel="00000000" w:rsidP="00000000" w:rsidRDefault="00000000" w:rsidRPr="00000000" w14:paraId="00000040">
      <w:pPr>
        <w:ind w:left="720" w:firstLine="0"/>
        <w:rPr/>
      </w:pPr>
      <w:r w:rsidDel="00000000" w:rsidR="00000000" w:rsidRPr="00000000">
        <w:rPr>
          <w:rtl w:val="0"/>
        </w:rPr>
        <w:t xml:space="preserve">Calcular cuánto espacio </w:t>
      </w:r>
      <w:r w:rsidDel="00000000" w:rsidR="00000000" w:rsidRPr="00000000">
        <w:rPr>
          <w:i w:val="1"/>
          <w:iCs w:val="1"/>
          <w:rtl w:val="0"/>
        </w:rPr>
        <w:t xml:space="preserve">físico</w:t>
      </w:r>
      <w:r w:rsidDel="00000000" w:rsidR="00000000" w:rsidRPr="00000000">
        <w:rPr>
          <w:rtl w:val="0"/>
        </w:rPr>
        <w:t xml:space="preserve"> en disco ocuparán los datos crudos, índices, logs y backups</w:t>
      </w:r>
    </w:p>
    <w:p w:rsidR="00000000" w:rsidDel="00000000" w:rsidP="00000000" w:rsidRDefault="00000000" w:rsidRPr="00000000" w14:paraId="00000041">
      <w:pPr>
        <w:numPr>
          <w:ilvl w:val="0"/>
          <w:numId w:val="3"/>
        </w:numPr>
        <w:ind w:left="1440" w:hanging="360"/>
        <w:rPr>
          <w:color w:val="666666"/>
        </w:rPr>
      </w:pPr>
      <w:r w:rsidDel="00000000" w:rsidR="00000000" w:rsidRPr="00000000">
        <w:rPr>
          <w:color w:val="666666"/>
          <w:rtl w:val="0"/>
        </w:rPr>
        <w:t xml:space="preserve">Se calcula el tamaño lógico por fila. Se suma un </w:t>
      </w:r>
      <w:r w:rsidDel="00000000" w:rsidR="00000000" w:rsidRPr="00000000">
        <w:rPr>
          <w:i w:val="1"/>
          <w:iCs w:val="1"/>
          <w:color w:val="666666"/>
          <w:rtl w:val="0"/>
        </w:rPr>
        <w:t xml:space="preserve">Overhead del sistema (cabeceras, control de nulos, etc).</w:t>
      </w:r>
    </w:p>
    <w:p w:rsidR="00000000" w:rsidDel="00000000" w:rsidP="00000000" w:rsidRDefault="00000000" w:rsidRPr="00000000" w14:paraId="00000042">
      <w:pPr>
        <w:numPr>
          <w:ilvl w:val="0"/>
          <w:numId w:val="3"/>
        </w:numPr>
        <w:ind w:left="1440" w:hanging="360"/>
        <w:rPr>
          <w:color w:val="666666"/>
        </w:rPr>
      </w:pPr>
      <w:r w:rsidDel="00000000" w:rsidR="00000000" w:rsidRPr="00000000">
        <w:rPr>
          <w:color w:val="666666"/>
          <w:rtl w:val="0"/>
        </w:rPr>
        <w:t xml:space="preserve">Se calcula la densidad de cada página.</w:t>
      </w:r>
    </w:p>
    <w:p w:rsidR="00000000" w:rsidDel="00000000" w:rsidP="00000000" w:rsidRDefault="00000000" w:rsidRPr="00000000" w14:paraId="00000043">
      <w:pPr>
        <w:ind w:left="1440" w:firstLine="0"/>
        <w:rPr>
          <w:i w:val="1"/>
          <w:iCs w:val="1"/>
          <w:color w:val="666666"/>
        </w:rPr>
      </w:pPr>
      <w:r w:rsidDel="00000000" w:rsidR="00000000" w:rsidRPr="00000000">
        <w:rPr>
          <w:i w:val="1"/>
          <w:iCs w:val="1"/>
          <w:color w:val="666666"/>
          <w:rtl w:val="0"/>
        </w:rPr>
        <w:t xml:space="preserve">Filas por Página = Espacio Útil / Tamaño Físico de la Fila</w:t>
      </w:r>
    </w:p>
    <w:p w:rsidR="00000000" w:rsidDel="00000000" w:rsidP="00000000" w:rsidRDefault="00000000" w:rsidRPr="00000000" w14:paraId="00000044">
      <w:pPr>
        <w:numPr>
          <w:ilvl w:val="0"/>
          <w:numId w:val="3"/>
        </w:numPr>
        <w:ind w:left="1440" w:hanging="360"/>
        <w:rPr>
          <w:color w:val="666666"/>
          <w:u w:val="none"/>
        </w:rPr>
      </w:pPr>
      <w:r w:rsidDel="00000000" w:rsidR="00000000" w:rsidRPr="00000000">
        <w:rPr>
          <w:color w:val="666666"/>
          <w:rtl w:val="0"/>
        </w:rPr>
        <w:t xml:space="preserve">Se calcula el total de páginas necesarias.</w:t>
      </w:r>
    </w:p>
    <w:p w:rsidR="00000000" w:rsidDel="00000000" w:rsidP="00000000" w:rsidRDefault="00000000" w:rsidRPr="00000000" w14:paraId="00000045">
      <w:pPr>
        <w:ind w:left="1440" w:firstLine="0"/>
        <w:rPr>
          <w:i w:val="1"/>
          <w:iCs w:val="1"/>
          <w:color w:val="666666"/>
        </w:rPr>
      </w:pPr>
      <w:r w:rsidDel="00000000" w:rsidR="00000000" w:rsidRPr="00000000">
        <w:rPr>
          <w:i w:val="1"/>
          <w:iCs w:val="1"/>
          <w:color w:val="666666"/>
          <w:rtl w:val="0"/>
        </w:rPr>
        <w:t xml:space="preserve">Páginas Totales = Volumen de Filas / Filas por Página</w:t>
      </w:r>
    </w:p>
    <w:p w:rsidR="00000000" w:rsidDel="00000000" w:rsidP="00000000" w:rsidRDefault="00000000" w:rsidRPr="00000000" w14:paraId="00000046">
      <w:pPr>
        <w:numPr>
          <w:ilvl w:val="0"/>
          <w:numId w:val="2"/>
        </w:numPr>
        <w:ind w:left="1440" w:hanging="360"/>
        <w:rPr>
          <w:color w:val="666666"/>
        </w:rPr>
      </w:pPr>
      <w:r w:rsidDel="00000000" w:rsidR="00000000" w:rsidRPr="00000000">
        <w:rPr>
          <w:color w:val="666666"/>
          <w:rtl w:val="0"/>
        </w:rPr>
        <w:t xml:space="preserve">Se traduce de </w:t>
      </w:r>
      <w:r w:rsidDel="00000000" w:rsidR="00000000" w:rsidRPr="00000000">
        <w:rPr>
          <w:i w:val="1"/>
          <w:iCs w:val="1"/>
          <w:color w:val="666666"/>
          <w:rtl w:val="0"/>
        </w:rPr>
        <w:t xml:space="preserve">página</w:t>
      </w:r>
      <w:r w:rsidDel="00000000" w:rsidR="00000000" w:rsidRPr="00000000">
        <w:rPr>
          <w:color w:val="666666"/>
          <w:rtl w:val="0"/>
        </w:rPr>
        <w:t xml:space="preserve"> a unidad de medida (KB/MB/GB)</w:t>
      </w:r>
    </w:p>
    <w:p w:rsidR="00000000" w:rsidDel="00000000" w:rsidP="00000000" w:rsidRDefault="00000000" w:rsidRPr="00000000" w14:paraId="00000047">
      <w:pPr>
        <w:ind w:left="1440" w:firstLine="0"/>
        <w:rPr>
          <w:color w:val="666666"/>
        </w:rPr>
      </w:pPr>
      <w:r w:rsidDel="00000000" w:rsidR="00000000" w:rsidRPr="00000000">
        <w:rPr>
          <w:rtl w:val="0"/>
        </w:rPr>
      </w:r>
    </w:p>
    <w:p w:rsidR="00000000" w:rsidDel="00000000" w:rsidP="00000000" w:rsidRDefault="00000000" w:rsidRPr="00000000" w14:paraId="00000048">
      <w:pPr>
        <w:ind w:left="1440" w:hanging="720"/>
        <w:rPr>
          <w:color w:val="666666"/>
        </w:rPr>
      </w:pPr>
      <w:r w:rsidDel="00000000" w:rsidR="00000000" w:rsidRPr="00000000">
        <w:rPr>
          <w:color w:val="666666"/>
          <w:rtl w:val="0"/>
        </w:rPr>
        <w:t xml:space="preserve">Notas: Todo esto se charla con el sector usuario de la base para planificar correctamente. Se tiene en cuenta presupuesto, proyecciones. Se estila calcular de más.</w:t>
      </w:r>
    </w:p>
    <w:p w:rsidR="00000000" w:rsidDel="00000000" w:rsidP="00000000" w:rsidRDefault="00000000" w:rsidRPr="00000000" w14:paraId="00000049">
      <w:pPr>
        <w:ind w:left="1440" w:hanging="720"/>
        <w:rPr>
          <w:color w:val="666666"/>
        </w:rPr>
      </w:pPr>
      <w:r w:rsidDel="00000000" w:rsidR="00000000" w:rsidRPr="00000000">
        <w:rPr>
          <w:rtl w:val="0"/>
        </w:rPr>
      </w:r>
    </w:p>
    <w:p w:rsidR="00000000" w:rsidDel="00000000" w:rsidP="00000000" w:rsidRDefault="00000000" w:rsidRPr="00000000" w14:paraId="0000004A">
      <w:pPr>
        <w:pStyle w:val="Heading1"/>
        <w:numPr>
          <w:ilvl w:val="0"/>
          <w:numId w:val="5"/>
        </w:numPr>
        <w:ind w:left="720" w:hanging="360"/>
        <w:rPr/>
      </w:pPr>
      <w:bookmarkStart w:colFirst="0" w:colLast="0" w:name="_15ksmbb9uuij" w:id="6"/>
      <w:bookmarkEnd w:id="6"/>
      <w:r w:rsidDel="00000000" w:rsidR="00000000" w:rsidRPr="00000000">
        <w:rPr>
          <w:rtl w:val="0"/>
        </w:rPr>
        <w:t xml:space="preserve">Memoria (RAM)</w:t>
      </w:r>
    </w:p>
    <w:p w:rsidR="00000000" w:rsidDel="00000000" w:rsidP="00000000" w:rsidRDefault="00000000" w:rsidRPr="00000000" w14:paraId="0000004B">
      <w:pPr>
        <w:ind w:left="720" w:firstLine="0"/>
        <w:rPr/>
      </w:pPr>
      <w:r w:rsidDel="00000000" w:rsidR="00000000" w:rsidRPr="00000000">
        <w:rPr>
          <w:rtl w:val="0"/>
        </w:rPr>
        <w:t xml:space="preserve">Espacio necesario para el </w:t>
      </w:r>
      <w:r w:rsidDel="00000000" w:rsidR="00000000" w:rsidRPr="00000000">
        <w:rPr>
          <w:i w:val="1"/>
          <w:iCs w:val="1"/>
          <w:rtl w:val="0"/>
        </w:rPr>
        <w:t xml:space="preserve">Cache Manager</w:t>
      </w:r>
      <w:r w:rsidDel="00000000" w:rsidR="00000000" w:rsidRPr="00000000">
        <w:rPr>
          <w:rtl w:val="0"/>
        </w:rPr>
        <w:t xml:space="preserve">. Objetivo: velocidad, no acceder al disco (lento) para datos de mayor acceso.</w:t>
      </w:r>
    </w:p>
    <w:p w:rsidR="00000000" w:rsidDel="00000000" w:rsidP="00000000" w:rsidRDefault="00000000" w:rsidRPr="00000000" w14:paraId="0000004C">
      <w:pPr>
        <w:ind w:left="1440" w:hanging="720"/>
        <w:rPr>
          <w:color w:val="666666"/>
        </w:rPr>
      </w:pPr>
      <w:r w:rsidDel="00000000" w:rsidR="00000000" w:rsidRPr="00000000">
        <w:rPr>
          <w:color w:val="666666"/>
          <w:rtl w:val="0"/>
        </w:rPr>
        <w:t xml:space="preserve">Notas: Más caso a caso. Se suele alocar de más.</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pStyle w:val="Heading1"/>
        <w:ind w:left="720" w:firstLine="0"/>
        <w:rPr/>
      </w:pPr>
      <w:bookmarkStart w:colFirst="0" w:colLast="0" w:name="_pxf1letbinnk" w:id="7"/>
      <w:bookmarkEnd w:id="7"/>
      <w:r w:rsidDel="00000000" w:rsidR="00000000" w:rsidRPr="00000000">
        <w:rPr>
          <w:rtl w:val="0"/>
        </w:rPr>
      </w:r>
    </w:p>
    <w:p w:rsidR="00000000" w:rsidDel="00000000" w:rsidP="00000000" w:rsidRDefault="00000000" w:rsidRPr="00000000" w14:paraId="0000004F">
      <w:pPr>
        <w:pStyle w:val="Heading1"/>
        <w:numPr>
          <w:ilvl w:val="0"/>
          <w:numId w:val="5"/>
        </w:numPr>
        <w:ind w:left="720" w:hanging="360"/>
        <w:rPr/>
      </w:pPr>
      <w:bookmarkStart w:colFirst="0" w:colLast="0" w:name="_lei7paiquvhc" w:id="8"/>
      <w:bookmarkEnd w:id="8"/>
      <w:r w:rsidDel="00000000" w:rsidR="00000000" w:rsidRPr="00000000">
        <w:rPr>
          <w:rtl w:val="0"/>
        </w:rPr>
        <w:t xml:space="preserve">Procesamiento (CPU)</w:t>
      </w:r>
    </w:p>
    <w:p w:rsidR="00000000" w:rsidDel="00000000" w:rsidP="00000000" w:rsidRDefault="00000000" w:rsidRPr="00000000" w14:paraId="00000050">
      <w:pPr>
        <w:ind w:left="720" w:firstLine="0"/>
        <w:jc w:val="both"/>
        <w:rPr/>
      </w:pPr>
      <w:r w:rsidDel="00000000" w:rsidR="00000000" w:rsidRPr="00000000">
        <w:rPr>
          <w:rtl w:val="0"/>
        </w:rPr>
        <w:t xml:space="preserve">La </w:t>
      </w:r>
      <w:r w:rsidDel="00000000" w:rsidR="00000000" w:rsidRPr="00000000">
        <w:rPr>
          <w:i w:val="1"/>
          <w:iCs w:val="1"/>
          <w:rtl w:val="0"/>
        </w:rPr>
        <w:t xml:space="preserve">potencia de cálculo</w:t>
      </w:r>
      <w:r w:rsidDel="00000000" w:rsidR="00000000" w:rsidRPr="00000000">
        <w:rPr>
          <w:rtl w:val="0"/>
        </w:rPr>
        <w:t xml:space="preserve"> requerida para manejar la cantidad de usuarios o aplicaciones conectadas simultáneamente y la complejidad de las consultas a ejecutar.</w:t>
      </w:r>
    </w:p>
    <w:p w:rsidR="00000000" w:rsidDel="00000000" w:rsidP="00000000" w:rsidRDefault="00000000" w:rsidRPr="00000000" w14:paraId="00000051">
      <w:pPr>
        <w:ind w:left="1440" w:hanging="720"/>
        <w:rPr>
          <w:color w:val="666666"/>
        </w:rPr>
      </w:pPr>
      <w:r w:rsidDel="00000000" w:rsidR="00000000" w:rsidRPr="00000000">
        <w:rPr>
          <w:color w:val="666666"/>
          <w:rtl w:val="0"/>
        </w:rPr>
        <w:t xml:space="preserve">Notas: Más caso a caso. Se suele alocar de más.</w:t>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0" w:firstLine="0"/>
        <w:rPr>
          <w:color w:val="666666"/>
        </w:rPr>
      </w:pPr>
      <w:r w:rsidDel="00000000" w:rsidR="00000000" w:rsidRPr="00000000">
        <w:rPr>
          <w:color w:val="666666"/>
          <w:rtl w:val="0"/>
        </w:rPr>
        <w:t xml:space="preserve">Notas: Tener servicios de cloud computing cambió el sizing (agilidad, libertad).</w:t>
      </w:r>
    </w:p>
    <w:p w:rsidR="00000000" w:rsidDel="00000000" w:rsidP="00000000" w:rsidRDefault="00000000" w:rsidRPr="00000000" w14:paraId="00000055">
      <w:pPr>
        <w:ind w:left="0" w:firstLine="0"/>
        <w:jc w:val="both"/>
        <w:rPr/>
      </w:pPr>
      <w:r w:rsidDel="00000000" w:rsidR="00000000" w:rsidRPr="00000000">
        <w:rPr>
          <w:rtl w:val="0"/>
        </w:rPr>
      </w:r>
    </w:p>
    <w:sectPr>
      <w:head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color w:val="666666"/>
      </w:rPr>
    </w:pPr>
    <w:r w:rsidDel="00000000" w:rsidR="00000000" w:rsidRPr="00000000">
      <w:rPr>
        <w:color w:val="666666"/>
        <w:rtl w:val="0"/>
      </w:rPr>
      <w:t xml:space="preserve">18/08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pPr>
    <w:rPr>
      <w:rFonts w:ascii="Poppins SemiBold" w:cs="Poppins SemiBold" w:eastAsia="Poppins SemiBold" w:hAnsi="Poppins SemiBold"/>
      <w:sz w:val="30"/>
      <w:szCs w:val="30"/>
    </w:rPr>
  </w:style>
  <w:style w:type="paragraph" w:styleId="Heading2">
    <w:name w:val="heading 2"/>
    <w:basedOn w:val="Normal"/>
    <w:next w:val="Normal"/>
    <w:pPr>
      <w:keepNext w:val="1"/>
      <w:keepLines w:val="1"/>
      <w:ind w:left="0" w:firstLine="0"/>
    </w:pPr>
    <w:rPr>
      <w:rFonts w:ascii="Poppins SemiBold" w:cs="Poppins SemiBold" w:eastAsia="Poppins SemiBold" w:hAnsi="Poppins SemiBold"/>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Poppins SemiBold" w:cs="Poppins SemiBold" w:eastAsia="Poppins SemiBold" w:hAnsi="Poppins SemiBold"/>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SemiBold-regular.ttf"/><Relationship Id="rId2" Type="http://schemas.openxmlformats.org/officeDocument/2006/relationships/font" Target="fonts/PoppinsSemiBold-bold.ttf"/><Relationship Id="rId3" Type="http://schemas.openxmlformats.org/officeDocument/2006/relationships/font" Target="fonts/PoppinsSemiBold-italic.ttf"/><Relationship Id="rId4"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