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856de96386364e942148a6e2019e53b3b0c71e5"/>
    <w:p>
      <w:pPr>
        <w:pStyle w:val="Heading1"/>
      </w:pPr>
      <w:r>
        <w:t xml:space="preserve">Resumen técnico — Operación «Picos de Europa»</w:t>
      </w:r>
    </w:p>
    <w:p>
      <w:pPr>
        <w:pStyle w:val="FirstParagraph"/>
      </w:pPr>
      <w:r>
        <w:rPr>
          <w:b/>
          <w:bCs/>
        </w:rPr>
        <w:t xml:space="preserve">Reto Idonia · I Hackathon IABiomed</w:t>
      </w:r>
      <w:r>
        <w:t xml:space="preserve"> </w:t>
      </w:r>
      <w:r>
        <w:t xml:space="preserve">· Equipo HGU Gregorio Marañón</w:t>
      </w:r>
    </w:p>
    <w:bookmarkStart w:id="20" w:name="arquitectura"/>
    <w:p>
      <w:pPr>
        <w:pStyle w:val="Heading2"/>
      </w:pPr>
      <w:r>
        <w:t xml:space="preserve">Arquitectura</w:t>
      </w:r>
    </w:p>
    <w:p>
      <w:pPr>
        <w:pStyle w:val="FirstParagraph"/>
      </w:pPr>
      <w:r>
        <w:t xml:space="preserve">Monorepo desacoplado</w:t>
      </w:r>
      <w:r>
        <w:t xml:space="preserve"> </w:t>
      </w:r>
      <w:r>
        <w:rPr>
          <w:b/>
          <w:bCs/>
        </w:rPr>
        <w:t xml:space="preserve">backend + frontend</w:t>
      </w:r>
      <w:r>
        <w:t xml:space="preserve"> </w:t>
      </w:r>
      <w:r>
        <w:t xml:space="preserve">orquestado por un</w:t>
      </w:r>
      <w:r>
        <w:t xml:space="preserve"> </w:t>
      </w:r>
      <w:r>
        <w:rPr>
          <w:i/>
          <w:iCs/>
        </w:rPr>
        <w:t xml:space="preserve">pipeline</w:t>
      </w:r>
      <w:r>
        <w:t xml:space="preserve"> </w:t>
      </w:r>
      <w:r>
        <w:t xml:space="preserve">observable.</w:t>
      </w:r>
    </w:p>
    <w:p>
      <w:pPr>
        <w:pStyle w:val="SourceCode"/>
      </w:pPr>
      <w:r>
        <w:rPr>
          <w:rStyle w:val="VerbatimChar"/>
        </w:rPr>
        <w:t xml:space="preserve">Frontend (React/Vite/TS/Tailwind)  ──REST + SSE──►  Backend (FastAPI, async)</w:t>
      </w:r>
      <w:r>
        <w:br/>
      </w:r>
      <w:r>
        <w:rPr>
          <w:rStyle w:val="VerbatimChar"/>
        </w:rPr>
        <w:t xml:space="preserve">   dashboard 3 fases · visor                          PipelineOrchestrator</w:t>
      </w:r>
      <w:r>
        <w:br/>
      </w:r>
      <w:r>
        <w:rPr>
          <w:rStyle w:val="VerbatimChar"/>
        </w:rPr>
        <w:t xml:space="preserve">                                                       ├─ IdoniaClient (real | mock)</w:t>
      </w:r>
      <w:r>
        <w:br/>
      </w:r>
      <w:r>
        <w:rPr>
          <w:rStyle w:val="VerbatimChar"/>
        </w:rPr>
        <w:t xml:space="preserve">                                                       └─ RecogClient  (real | mock)</w:t>
      </w:r>
      <w:r>
        <w:br/>
      </w:r>
      <w:r>
        <w:rPr>
          <w:rStyle w:val="VerbatimChar"/>
        </w:rPr>
        <w:t xml:space="preserve">                                                      logs/pipeline.jsonl (evidencia)</w:t>
      </w:r>
    </w:p>
    <w:bookmarkEnd w:id="20"/>
    <w:bookmarkStart w:id="21" w:name="stack"/>
    <w:p>
      <w:pPr>
        <w:pStyle w:val="Heading2"/>
      </w:pPr>
      <w:r>
        <w:t xml:space="preserve">Stack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Python 3.11, FastAPI, httpx (async), pydantic v2 + pydantic-settings, tenacity</w:t>
      </w:r>
      <w:r>
        <w:t xml:space="preserve"> </w:t>
      </w:r>
      <w:r>
        <w:t xml:space="preserve">(reintentos con backoff), structlog (logs JSON), qrcode, sse-starlette, pypdf, pydicom.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 + Vite + TypeScript + TailwindCSS; estado de las 3 fases por</w:t>
      </w:r>
      <w:r>
        <w:t xml:space="preserve"> </w:t>
      </w:r>
      <w:r>
        <w:rPr>
          <w:b/>
          <w:bCs/>
        </w:rPr>
        <w:t xml:space="preserve">SSE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Infra:</w:t>
      </w:r>
      <w:r>
        <w:t xml:space="preserve"> </w:t>
      </w:r>
      <w:r>
        <w:rPr>
          <w:rStyle w:val="VerbatimChar"/>
        </w:rPr>
        <w:t xml:space="preserve">docker-compose</w:t>
      </w:r>
      <w:r>
        <w:t xml:space="preserve"> </w:t>
      </w:r>
      <w:r>
        <w:t xml:space="preserve">(backend + frontend); OCR vía</w:t>
      </w:r>
      <w:r>
        <w:t xml:space="preserve"> </w:t>
      </w:r>
      <w:r>
        <w:rPr>
          <w:rStyle w:val="VerbatimChar"/>
        </w:rPr>
        <w:t xml:space="preserve">tesseract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poppler</w:t>
      </w:r>
      <w:r>
        <w:t xml:space="preserve">.</w:t>
      </w:r>
    </w:p>
    <w:bookmarkEnd w:id="21"/>
    <w:bookmarkStart w:id="22" w:name="pipeline-3-fases"/>
    <w:p>
      <w:pPr>
        <w:pStyle w:val="Heading2"/>
      </w:pPr>
      <w:r>
        <w:t xml:space="preserve">Pipeline (3 fases)</w:t>
      </w:r>
    </w:p>
    <w:p>
      <w:pPr>
        <w:pStyle w:val="FirstParagraph"/>
      </w:pPr>
      <w:r>
        <w:rPr>
          <w:rStyle w:val="VerbatimChar"/>
        </w:rPr>
        <w:t xml:space="preserve">PipelineOrchestrator.run(patient, study, report)</w:t>
      </w:r>
      <w:r>
        <w:t xml:space="preserve"> </w:t>
      </w:r>
      <w:r>
        <w:t xml:space="preserve">emite eventos</w:t>
      </w:r>
      <w:r>
        <w:t xml:space="preserve"> </w:t>
      </w:r>
      <w:r>
        <w:rPr>
          <w:rStyle w:val="VerbatimChar"/>
        </w:rPr>
        <w:t xml:space="preserve">pending→running→done/error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Ingesta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authenticate()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/whoami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create_folder()</w:t>
      </w:r>
      <w:r>
        <w:t xml:space="preserve"> </w:t>
      </w:r>
      <w:r>
        <w:t xml:space="preserve">(raíz + DNI) →</w:t>
      </w:r>
      <w:r>
        <w:t xml:space="preserve"> </w:t>
      </w:r>
      <w:r>
        <w:rPr>
          <w:rStyle w:val="VerbatimChar"/>
        </w:rPr>
        <w:t xml:space="preserve">upload_study()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upload_report("Informe médico")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Humanización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RecogClient.humanize_report()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upload_report("Informe para paciente")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Entrega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generate_magic_link()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MagicLink(url, pin, qr_png)</w:t>
      </w:r>
      <w:r>
        <w:t xml:space="preserve">.</w:t>
      </w:r>
    </w:p>
    <w:bookmarkEnd w:id="22"/>
    <w:bookmarkStart w:id="23" w:name="aislamiento-de-las-apis-clave-del-diseño"/>
    <w:p>
      <w:pPr>
        <w:pStyle w:val="Heading2"/>
      </w:pPr>
      <w:r>
        <w:t xml:space="preserve">Aislamiento de las APIs (clave del diseño)</w:t>
      </w:r>
    </w:p>
    <w:p>
      <w:pPr>
        <w:pStyle w:val="Compact"/>
        <w:numPr>
          <w:ilvl w:val="0"/>
          <w:numId w:val="1003"/>
        </w:numPr>
      </w:pPr>
      <w:r>
        <w:t xml:space="preserve">Interfaces</w:t>
      </w:r>
      <w:r>
        <w:t xml:space="preserve"> </w:t>
      </w:r>
      <w:r>
        <w:rPr>
          <w:rStyle w:val="VerbatimChar"/>
        </w:rPr>
        <w:t xml:space="preserve">IdoniaClient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RecogClient</w:t>
      </w:r>
      <w:r>
        <w:t xml:space="preserve"> </w:t>
      </w:r>
      <w:r>
        <w:t xml:space="preserve">con implementación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mock</w:t>
      </w:r>
      <w:r>
        <w:t xml:space="preserve"> </w:t>
      </w:r>
      <w:r>
        <w:t xml:space="preserve">intercambiables</w:t>
      </w:r>
      <w:r>
        <w:t xml:space="preserve"> </w:t>
      </w:r>
      <w:r>
        <w:t xml:space="preserve">mediante</w:t>
      </w:r>
      <w:r>
        <w:t xml:space="preserve"> </w:t>
      </w:r>
      <w:r>
        <w:rPr>
          <w:rStyle w:val="VerbatimChar"/>
        </w:rPr>
        <w:t xml:space="preserve">MOCK_MODE</w:t>
      </w:r>
      <w:r>
        <w:t xml:space="preserve">. El orquestador</w:t>
      </w:r>
      <w:r>
        <w:t xml:space="preserve"> </w:t>
      </w:r>
      <w:r>
        <w:rPr>
          <w:b/>
          <w:bCs/>
        </w:rPr>
        <w:t xml:space="preserve">no conoce detalles HTTP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Cliente base con</w:t>
      </w:r>
      <w:r>
        <w:t xml:space="preserve"> </w:t>
      </w:r>
      <w:r>
        <w:rPr>
          <w:b/>
          <w:bCs/>
        </w:rPr>
        <w:t xml:space="preserve">timeouts</w:t>
      </w:r>
      <w:r>
        <w:t xml:space="preserve">,</w:t>
      </w:r>
      <w:r>
        <w:t xml:space="preserve"> </w:t>
      </w:r>
      <w:r>
        <w:rPr>
          <w:b/>
          <w:bCs/>
        </w:rPr>
        <w:t xml:space="preserve">reintentos exponenciales</w:t>
      </w:r>
      <w:r>
        <w:t xml:space="preserve"> </w:t>
      </w:r>
      <w:r>
        <w:t xml:space="preserve">(5xx/429) y errores tipados.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Recog</w:t>
      </w:r>
      <w:r>
        <w:t xml:space="preserve">: OAuth 2.1</w:t>
      </w:r>
      <w:r>
        <w:t xml:space="preserve"> </w:t>
      </w:r>
      <w:r>
        <w:rPr>
          <w:rStyle w:val="VerbatimChar"/>
        </w:rPr>
        <w:t xml:space="preserve">client_credentials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token cacheado</w:t>
      </w:r>
      <w:r>
        <w:t xml:space="preserve"> </w:t>
      </w:r>
      <w:r>
        <w:t xml:space="preserve">hasta expirar; humanización vía</w:t>
      </w:r>
      <w:r>
        <w:t xml:space="preserve"> </w:t>
      </w:r>
      <w:r>
        <w:rPr>
          <w:rStyle w:val="VerbatimChar"/>
        </w:rPr>
        <w:t xml:space="preserve">POST /chat</w:t>
      </w:r>
      <w:r>
        <w:t xml:space="preserve">.</w:t>
      </w:r>
      <w:r>
        <w:t xml:space="preserve"> </w:t>
      </w:r>
      <w:r>
        <w:rPr>
          <w:b/>
          <w:bCs/>
        </w:rPr>
        <w:t xml:space="preserve">Idonia</w:t>
      </w:r>
      <w:r>
        <w:t xml:space="preserve">: Bearer JWT;</w:t>
      </w:r>
      <w:r>
        <w:t xml:space="preserve"> </w:t>
      </w:r>
      <w:r>
        <w:rPr>
          <w:rStyle w:val="VerbatimChar"/>
        </w:rPr>
        <w:t xml:space="preserve">POST /files/{destination}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/file/move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/ml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Endpoints/campos reales documentados en</w:t>
      </w:r>
      <w:r>
        <w:t xml:space="preserve"> </w:t>
      </w:r>
      <w:r>
        <w:rPr>
          <w:rStyle w:val="VerbatimChar"/>
        </w:rPr>
        <w:t xml:space="preserve">API_NOTES.md</w:t>
      </w:r>
      <w:r>
        <w:t xml:space="preserve">; conmutar a real = una variable.</w:t>
      </w:r>
    </w:p>
    <w:bookmarkEnd w:id="23"/>
    <w:bookmarkStart w:id="24" w:name="endpoints-del-backend"/>
    <w:p>
      <w:pPr>
        <w:pStyle w:val="Heading2"/>
      </w:pPr>
      <w:r>
        <w:t xml:space="preserve">Endpoints del backend</w:t>
      </w:r>
    </w:p>
    <w:p>
      <w:pPr>
        <w:pStyle w:val="FirstParagraph"/>
      </w:pPr>
      <w:r>
        <w:rPr>
          <w:rStyle w:val="VerbatimChar"/>
        </w:rPr>
        <w:t xml:space="preserve">GET /healthz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/patients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/uploads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/pipeline/run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/pipeline/stream</w:t>
      </w:r>
      <w:r>
        <w:t xml:space="preserve"> </w:t>
      </w:r>
      <w:r>
        <w:t xml:space="preserve">(SSE) ·</w:t>
      </w:r>
      <w:r>
        <w:t xml:space="preserve"> </w:t>
      </w:r>
      <w:r>
        <w:rPr>
          <w:rStyle w:val="VerbatimChar"/>
        </w:rPr>
        <w:t xml:space="preserve">GET /pipeline/result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/pipeline/email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/viewer/last-image</w:t>
      </w:r>
      <w:r>
        <w:t xml:space="preserve">.</w:t>
      </w:r>
    </w:p>
    <w:bookmarkEnd w:id="24"/>
    <w:bookmarkStart w:id="25" w:name="imagen-médica-dicom-y-ocr"/>
    <w:p>
      <w:pPr>
        <w:pStyle w:val="Heading2"/>
      </w:pPr>
      <w:r>
        <w:t xml:space="preserve">Imagen médica (DICOM) y OCR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Subida</w:t>
      </w:r>
      <w:r>
        <w:t xml:space="preserve">: PNG/JPG o</w:t>
      </w:r>
      <w:r>
        <w:t xml:space="preserve"> </w:t>
      </w:r>
      <w:r>
        <w:rPr>
          <w:b/>
          <w:bCs/>
        </w:rPr>
        <w:t xml:space="preserve">DICOM</w:t>
      </w:r>
      <w:r>
        <w:t xml:space="preserve"> </w:t>
      </w:r>
      <w:r>
        <w:rPr>
          <w:rStyle w:val="VerbatimChar"/>
        </w:rPr>
        <w:t xml:space="preserve">.dcm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(serie). De un DICOM se genera una</w:t>
      </w:r>
      <w:r>
        <w:t xml:space="preserve"> </w:t>
      </w:r>
      <w:r>
        <w:rPr>
          <w:b/>
          <w:bCs/>
        </w:rPr>
        <w:t xml:space="preserve">previsualización PNG</w:t>
      </w:r>
      <w:r>
        <w:t xml:space="preserve"> </w:t>
      </w:r>
      <w:r>
        <w:t xml:space="preserve">(</w:t>
      </w:r>
      <w:r>
        <w:rPr>
          <w:rStyle w:val="VerbatimChar"/>
        </w:rPr>
        <w:t xml:space="preserve">pydicom</w:t>
      </w:r>
      <w:r>
        <w:t xml:space="preserve"> </w:t>
      </w:r>
      <w:r>
        <w:t xml:space="preserve">+ windowing/VOI LUT) para el visor y se conserva el</w:t>
      </w:r>
      <w:r>
        <w:t xml:space="preserve"> </w:t>
      </w:r>
      <w:r>
        <w:rPr>
          <w:b/>
          <w:bCs/>
        </w:rPr>
        <w:t xml:space="preserve">original</w:t>
      </w:r>
      <w:r>
        <w:t xml:space="preserve"> </w:t>
      </w:r>
      <w:r>
        <w:t xml:space="preserve">para enviarlo a Idonia con content-type</w:t>
      </w:r>
      <w:r>
        <w:t xml:space="preserve"> </w:t>
      </w:r>
      <w:r>
        <w:rPr>
          <w:rStyle w:val="VerbatimChar"/>
        </w:rPr>
        <w:t xml:space="preserve">application/dicom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OCR</w:t>
      </w:r>
      <w:r>
        <w:t xml:space="preserve">: si el informe PDF no tiene capa de texto (escaneado), se renderiza con</w:t>
      </w:r>
      <w:r>
        <w:t xml:space="preserve"> </w:t>
      </w:r>
      <w:r>
        <w:rPr>
          <w:rStyle w:val="VerbatimChar"/>
        </w:rPr>
        <w:t xml:space="preserve">poppler</w:t>
      </w:r>
      <w:r>
        <w:t xml:space="preserve"> </w:t>
      </w:r>
      <w:r>
        <w:t xml:space="preserve">y se</w:t>
      </w:r>
      <w:r>
        <w:t xml:space="preserve"> </w:t>
      </w:r>
      <w:r>
        <w:t xml:space="preserve">reconoce con</w:t>
      </w:r>
      <w:r>
        <w:t xml:space="preserve"> </w:t>
      </w:r>
      <w:r>
        <w:rPr>
          <w:rStyle w:val="VerbatimChar"/>
        </w:rPr>
        <w:t xml:space="preserve">tesseract</w:t>
      </w:r>
      <w:r>
        <w:t xml:space="preserve"> </w:t>
      </w:r>
      <w:r>
        <w:t xml:space="preserve">(</w:t>
      </w:r>
      <w:r>
        <w:rPr>
          <w:rStyle w:val="VerbatimChar"/>
        </w:rPr>
        <w:t xml:space="preserve">spa+eng</w:t>
      </w:r>
      <w:r>
        <w:t xml:space="preserve">). Degradación elegante si faltan binarios.</w:t>
      </w:r>
    </w:p>
    <w:p>
      <w:pPr>
        <w:pStyle w:val="Compact"/>
        <w:numPr>
          <w:ilvl w:val="0"/>
          <w:numId w:val="1004"/>
        </w:numPr>
      </w:pPr>
      <w:r>
        <w:t xml:space="preserve">En producción la imagen llega del</w:t>
      </w:r>
      <w:r>
        <w:t xml:space="preserve"> </w:t>
      </w:r>
      <w:r>
        <w:rPr>
          <w:b/>
          <w:bCs/>
        </w:rPr>
        <w:t xml:space="preserve">PACS</w:t>
      </w:r>
      <w:r>
        <w:t xml:space="preserve"> </w:t>
      </w:r>
      <w:r>
        <w:t xml:space="preserve">a Idonia por</w:t>
      </w:r>
      <w:r>
        <w:t xml:space="preserve"> </w:t>
      </w:r>
      <w:r>
        <w:rPr>
          <w:b/>
          <w:bCs/>
        </w:rPr>
        <w:t xml:space="preserve">DICOMweb (STOW/WADO/QIDO)</w:t>
      </w:r>
      <w:r>
        <w:t xml:space="preserve">; Idonia es</w:t>
      </w:r>
      <w:r>
        <w:t xml:space="preserve"> </w:t>
      </w:r>
      <w:r>
        <w:t xml:space="preserve">el visor DICOM. Detalle en</w:t>
      </w:r>
      <w:r>
        <w:t xml:space="preserve"> </w:t>
      </w:r>
      <w:r>
        <w:rPr>
          <w:rStyle w:val="VerbatimChar"/>
        </w:rPr>
        <w:t xml:space="preserve">GO_LIVE.md</w:t>
      </w:r>
      <w:r>
        <w:t xml:space="preserve">.</w:t>
      </w:r>
    </w:p>
    <w:bookmarkEnd w:id="25"/>
    <w:bookmarkStart w:id="26" w:name="humanización"/>
    <w:p>
      <w:pPr>
        <w:pStyle w:val="Heading2"/>
      </w:pPr>
      <w:r>
        <w:t xml:space="preserve">Humanización</w:t>
      </w:r>
    </w:p>
    <w:p>
      <w:pPr>
        <w:pStyle w:val="Compact"/>
        <w:numPr>
          <w:ilvl w:val="0"/>
          <w:numId w:val="1005"/>
        </w:numPr>
      </w:pPr>
      <w:r>
        <w:t xml:space="preserve">Real: Recog</w:t>
      </w:r>
      <w:r>
        <w:t xml:space="preserve"> </w:t>
      </w:r>
      <w:r>
        <w:rPr>
          <w:rStyle w:val="VerbatimChar"/>
        </w:rPr>
        <w:t xml:space="preserve">POST /chat</w:t>
      </w:r>
      <w:r>
        <w:t xml:space="preserve"> </w:t>
      </w:r>
      <w:r>
        <w:t xml:space="preserve">con</w:t>
      </w:r>
      <w:r>
        <w:t xml:space="preserve"> </w:t>
      </w:r>
      <w:r>
        <w:rPr>
          <w:i/>
          <w:iCs/>
        </w:rPr>
        <w:t xml:space="preserve">prompt</w:t>
      </w:r>
      <w:r>
        <w:t xml:space="preserve"> </w:t>
      </w:r>
      <w:r>
        <w:t xml:space="preserve">que reescribe el informe a lenguaje empático en español</w:t>
      </w:r>
      <w:r>
        <w:t xml:space="preserve"> </w:t>
      </w:r>
      <w:r>
        <w:rPr>
          <w:b/>
          <w:bCs/>
        </w:rPr>
        <w:t xml:space="preserve">sin inventar datos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Simulación: casos ficticios → texto curado; informes arbitrarios →</w:t>
      </w:r>
      <w:r>
        <w:t xml:space="preserve"> </w:t>
      </w:r>
      <w:r>
        <w:rPr>
          <w:b/>
          <w:bCs/>
        </w:rPr>
        <w:t xml:space="preserve">humanizador local</w:t>
      </w:r>
      <w:r>
        <w:t xml:space="preserve"> </w:t>
      </w:r>
      <w:r>
        <w:t xml:space="preserve">(glosario médico + reestructuración), siempre con aviso de revisión profesional.</w:t>
      </w:r>
    </w:p>
    <w:bookmarkEnd w:id="26"/>
    <w:bookmarkStart w:id="27" w:name="entrega-y-email"/>
    <w:p>
      <w:pPr>
        <w:pStyle w:val="Heading2"/>
      </w:pPr>
      <w:r>
        <w:t xml:space="preserve">Entrega y email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Magic Link</w:t>
      </w:r>
      <w:r>
        <w:t xml:space="preserve"> </w:t>
      </w:r>
      <w:r>
        <w:t xml:space="preserve">con QR + PIN (visor</w:t>
      </w:r>
      <w:r>
        <w:t xml:space="preserve"> </w:t>
      </w:r>
      <w:r>
        <w:rPr>
          <w:rStyle w:val="VerbatimChar"/>
        </w:rPr>
        <w:t xml:space="preserve">/visor-demo</w:t>
      </w:r>
      <w:r>
        <w:t xml:space="preserve"> </w:t>
      </w:r>
      <w:r>
        <w:t xml:space="preserve">en mock; visor de Idonia en real).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del informe humanizado vía SMTP (stdlib);</w:t>
      </w:r>
      <w:r>
        <w:t xml:space="preserve"> </w:t>
      </w:r>
      <w:r>
        <w:rPr>
          <w:b/>
          <w:bCs/>
        </w:rPr>
        <w:t xml:space="preserve">simulado</w:t>
      </w:r>
      <w:r>
        <w:t xml:space="preserve"> </w:t>
      </w:r>
      <w:r>
        <w:t xml:space="preserve">si no hay SMTP configurado.</w:t>
      </w:r>
    </w:p>
    <w:bookmarkEnd w:id="27"/>
    <w:bookmarkStart w:id="28" w:name="seguridad--rgpd"/>
    <w:p>
      <w:pPr>
        <w:pStyle w:val="Heading2"/>
      </w:pPr>
      <w:r>
        <w:t xml:space="preserve">Seguridad / RGPD</w:t>
      </w:r>
    </w:p>
    <w:p>
      <w:pPr>
        <w:pStyle w:val="Compact"/>
        <w:numPr>
          <w:ilvl w:val="0"/>
          <w:numId w:val="1007"/>
        </w:numPr>
      </w:pPr>
      <w:r>
        <w:t xml:space="preserve">Solo</w:t>
      </w:r>
      <w:r>
        <w:t xml:space="preserve"> </w:t>
      </w:r>
      <w:r>
        <w:rPr>
          <w:b/>
          <w:bCs/>
        </w:rPr>
        <w:t xml:space="preserve">datos ficticios</w:t>
      </w:r>
      <w:r>
        <w:t xml:space="preserve">. Secretos solo 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(gitignorado). Materiales del patrocinador en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(gitignorada) —</w:t>
      </w:r>
      <w:r>
        <w:t xml:space="preserve"> </w:t>
      </w:r>
      <w:r>
        <w:rPr>
          <w:i/>
          <w:iCs/>
        </w:rPr>
        <w:t xml:space="preserve">Background IP</w:t>
      </w:r>
      <w:r>
        <w:t xml:space="preserve">, no se commitean. Repo de código</w:t>
      </w:r>
      <w:r>
        <w:t xml:space="preserve"> </w:t>
      </w:r>
      <w:r>
        <w:rPr>
          <w:b/>
          <w:bCs/>
        </w:rPr>
        <w:t xml:space="preserve">privado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Trazabilidad</w:t>
      </w:r>
      <w:r>
        <w:t xml:space="preserve">: cada paso en</w:t>
      </w:r>
      <w:r>
        <w:t xml:space="preserve"> </w:t>
      </w:r>
      <w:r>
        <w:rPr>
          <w:rStyle w:val="VerbatimChar"/>
        </w:rPr>
        <w:t xml:space="preserve">logs/pipeline.jsonl</w:t>
      </w:r>
      <w:r>
        <w:t xml:space="preserve"> </w:t>
      </w:r>
      <w:r>
        <w:t xml:space="preserve">(JSON estructurado).</w:t>
      </w:r>
    </w:p>
    <w:bookmarkEnd w:id="28"/>
    <w:bookmarkStart w:id="29" w:name="calidad"/>
    <w:p>
      <w:pPr>
        <w:pStyle w:val="Heading2"/>
      </w:pPr>
      <w:r>
        <w:t xml:space="preserve">Calidad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15 tests</w:t>
      </w:r>
      <w:r>
        <w:t xml:space="preserve"> </w:t>
      </w:r>
      <w:r>
        <w:t xml:space="preserve">(unitarios + e2e en modo mock: 3 fases, DICOM, OCR-ready, email). Build TS estricto.</w:t>
      </w:r>
    </w:p>
    <w:p>
      <w:pPr>
        <w:pStyle w:val="Compact"/>
        <w:numPr>
          <w:ilvl w:val="0"/>
          <w:numId w:val="1008"/>
        </w:numPr>
      </w:pPr>
      <w:r>
        <w:t xml:space="preserve">Código y comentarios en inglés; documentación en español.</w:t>
      </w:r>
    </w:p>
    <w:bookmarkEnd w:id="29"/>
    <w:bookmarkStart w:id="30" w:name="arranque"/>
    <w:p>
      <w:pPr>
        <w:pStyle w:val="Heading2"/>
      </w:pPr>
      <w:r>
        <w:t xml:space="preserve">Arranque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</w:t>
      </w:r>
      <w:r>
        <w:rPr>
          <w:rStyle w:val="CommentTok"/>
        </w:rPr>
        <w:t xml:space="preserve"># MOCK_MODE=true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frontend :5173 · backend :8000/docs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2026-06-10T16:54:49Z</dcterms:created>
  <dcterms:modified xsi:type="dcterms:W3CDTF">2026-06-10T16:54:49Z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