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85FE" w14:textId="5963AB4B" w:rsidR="002E76DC" w:rsidRPr="00D427CA" w:rsidRDefault="00203CE9" w:rsidP="00D427CA">
      <w:pPr>
        <w:jc w:val="center"/>
        <w:rPr>
          <w:rFonts w:ascii="Times New Roman" w:hAnsi="Times New Roman" w:cs="Times New Roman"/>
          <w:sz w:val="36"/>
          <w:szCs w:val="36"/>
        </w:rPr>
      </w:pPr>
      <w:r w:rsidRPr="00D427CA">
        <w:rPr>
          <w:rFonts w:ascii="Times New Roman" w:hAnsi="Times New Roman" w:cs="Times New Roman"/>
          <w:sz w:val="36"/>
          <w:szCs w:val="36"/>
        </w:rPr>
        <w:t>COMSM0089 Introduction to Data Analytics Coursework</w:t>
      </w:r>
    </w:p>
    <w:p w14:paraId="69067952" w14:textId="1901347F" w:rsidR="00D427CA" w:rsidRPr="00D427CA" w:rsidRDefault="00D427CA" w:rsidP="00D427CA">
      <w:pPr>
        <w:jc w:val="center"/>
        <w:rPr>
          <w:rFonts w:ascii="Times New Roman" w:hAnsi="Times New Roman" w:cs="Times New Roman"/>
          <w:sz w:val="36"/>
          <w:szCs w:val="36"/>
        </w:rPr>
      </w:pPr>
      <w:r w:rsidRPr="00D427CA">
        <w:rPr>
          <w:rFonts w:ascii="Times New Roman" w:hAnsi="Times New Roman" w:cs="Times New Roman"/>
          <w:sz w:val="36"/>
          <w:szCs w:val="36"/>
        </w:rPr>
        <w:t>QJ22919/ 2334033</w:t>
      </w:r>
    </w:p>
    <w:p w14:paraId="5FAF534E" w14:textId="641BC93A" w:rsidR="00203CE9" w:rsidRPr="00D427CA" w:rsidRDefault="00203CE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27CA" w:rsidRPr="00D427CA" w14:paraId="2E3553A1" w14:textId="77777777" w:rsidTr="0082601A">
        <w:tc>
          <w:tcPr>
            <w:tcW w:w="9016" w:type="dxa"/>
            <w:gridSpan w:val="2"/>
          </w:tcPr>
          <w:p w14:paraId="545FBC96" w14:textId="04DE422C" w:rsidR="00D427CA" w:rsidRPr="00FA6CB7" w:rsidRDefault="00D427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C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Task </w:t>
            </w:r>
            <w:r w:rsidR="003414EC" w:rsidRPr="00FA6C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FA6C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3414EC" w:rsidRPr="00FA6C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Named Entity Recognition</w:t>
            </w:r>
          </w:p>
          <w:p w14:paraId="147A2DA2" w14:textId="513B9DC4" w:rsidR="00BA2F4F" w:rsidRPr="00D427CA" w:rsidRDefault="00BA2F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7CA" w:rsidRPr="00D427CA" w14:paraId="11BEBD0E" w14:textId="77777777" w:rsidTr="00291426">
        <w:tc>
          <w:tcPr>
            <w:tcW w:w="9016" w:type="dxa"/>
            <w:gridSpan w:val="2"/>
          </w:tcPr>
          <w:p w14:paraId="04FDA565" w14:textId="3DBB16D9" w:rsidR="00BA2F4F" w:rsidRPr="00FA6CB7" w:rsidRDefault="00FA6CB7" w:rsidP="00FA6CB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C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Design and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FA6C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mplement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FA6C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ethod</w:t>
            </w:r>
          </w:p>
        </w:tc>
      </w:tr>
      <w:tr w:rsidR="00FA6CB7" w:rsidRPr="00D427CA" w14:paraId="007B909F" w14:textId="77777777" w:rsidTr="00291426">
        <w:tc>
          <w:tcPr>
            <w:tcW w:w="9016" w:type="dxa"/>
            <w:gridSpan w:val="2"/>
          </w:tcPr>
          <w:p w14:paraId="35CC7A46" w14:textId="7873A836" w:rsidR="00FA6CB7" w:rsidRPr="00FA6CB7" w:rsidRDefault="003B548E" w:rsidP="00FA6C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2.1.1 </w:t>
            </w:r>
            <w:r w:rsidR="00FA6C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Overview</w:t>
            </w:r>
          </w:p>
        </w:tc>
      </w:tr>
      <w:tr w:rsidR="003414EC" w:rsidRPr="00D427CA" w14:paraId="1344DD34" w14:textId="77777777" w:rsidTr="00291426">
        <w:tc>
          <w:tcPr>
            <w:tcW w:w="9016" w:type="dxa"/>
            <w:gridSpan w:val="2"/>
          </w:tcPr>
          <w:p w14:paraId="34ECCF54" w14:textId="1FD65741" w:rsidR="002D6C33" w:rsidRPr="00FA6CB7" w:rsidRDefault="002D6C33" w:rsidP="002D6C33">
            <w:pPr>
              <w:rPr>
                <w:rFonts w:ascii="Times New Roman" w:hAnsi="Times New Roman" w:cs="Times New Roman"/>
              </w:rPr>
            </w:pPr>
            <w:r w:rsidRPr="00FA6CB7">
              <w:rPr>
                <w:rFonts w:ascii="Times New Roman" w:hAnsi="Times New Roman" w:cs="Times New Roman"/>
              </w:rPr>
              <w:t>Named entity recognition (NER) is finding spans of text that constitute proper names and tagging the type of the entity.</w:t>
            </w:r>
            <w:sdt>
              <w:sdtPr>
                <w:rPr>
                  <w:rFonts w:ascii="Times New Roman" w:hAnsi="Times New Roman" w:cs="Times New Roman"/>
                </w:rPr>
                <w:id w:val="549275951"/>
                <w:citation/>
              </w:sdtPr>
              <w:sdtContent>
                <w:r w:rsidRPr="00FA6CB7">
                  <w:rPr>
                    <w:rFonts w:ascii="Times New Roman" w:hAnsi="Times New Roman" w:cs="Times New Roman"/>
                  </w:rPr>
                  <w:fldChar w:fldCharType="begin"/>
                </w:r>
                <w:r w:rsidRPr="00FA6CB7">
                  <w:rPr>
                    <w:rFonts w:ascii="Times New Roman" w:hAnsi="Times New Roman" w:cs="Times New Roman"/>
                  </w:rPr>
                  <w:instrText xml:space="preserve"> CITATION Mar21 \l 2057 </w:instrText>
                </w:r>
                <w:r w:rsidRPr="00FA6CB7">
                  <w:rPr>
                    <w:rFonts w:ascii="Times New Roman" w:hAnsi="Times New Roman" w:cs="Times New Roman"/>
                  </w:rPr>
                  <w:fldChar w:fldCharType="separate"/>
                </w:r>
                <w:r w:rsidRPr="00FA6CB7">
                  <w:rPr>
                    <w:rFonts w:ascii="Times New Roman" w:hAnsi="Times New Roman" w:cs="Times New Roman"/>
                    <w:noProof/>
                  </w:rPr>
                  <w:t xml:space="preserve"> (Martin, 2021)</w:t>
                </w:r>
                <w:r w:rsidRPr="00FA6CB7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  <w:p w14:paraId="16871311" w14:textId="75981DA7" w:rsidR="00E5585B" w:rsidRDefault="002D6C33" w:rsidP="00B903B3">
            <w:pPr>
              <w:rPr>
                <w:rFonts w:ascii="Times New Roman" w:hAnsi="Times New Roman" w:cs="Times New Roman"/>
              </w:rPr>
            </w:pPr>
            <w:r w:rsidRPr="00FA6CB7">
              <w:rPr>
                <w:rFonts w:ascii="Times New Roman" w:hAnsi="Times New Roman" w:cs="Times New Roman"/>
              </w:rPr>
              <w:t xml:space="preserve">The task is </w:t>
            </w:r>
            <w:r w:rsidR="00B903B3" w:rsidRPr="00FA6CB7">
              <w:rPr>
                <w:rFonts w:ascii="Times New Roman" w:hAnsi="Times New Roman" w:cs="Times New Roman"/>
              </w:rPr>
              <w:t xml:space="preserve">to build a tool which identifies and tags entities from the </w:t>
            </w:r>
            <w:proofErr w:type="spellStart"/>
            <w:r w:rsidR="00B903B3" w:rsidRPr="00FA6CB7">
              <w:rPr>
                <w:rFonts w:ascii="Times New Roman" w:hAnsi="Times New Roman" w:cs="Times New Roman"/>
              </w:rPr>
              <w:t>BioNLP</w:t>
            </w:r>
            <w:proofErr w:type="spellEnd"/>
            <w:r w:rsidR="00B903B3" w:rsidRPr="00FA6CB7">
              <w:rPr>
                <w:rFonts w:ascii="Times New Roman" w:hAnsi="Times New Roman" w:cs="Times New Roman"/>
              </w:rPr>
              <w:t xml:space="preserve"> 2004 dataset. The dataset is annotated with </w:t>
            </w:r>
            <w:r w:rsidR="00E07480">
              <w:rPr>
                <w:rFonts w:ascii="Times New Roman" w:hAnsi="Times New Roman" w:cs="Times New Roman"/>
              </w:rPr>
              <w:t>5</w:t>
            </w:r>
            <w:r w:rsidR="00B903B3" w:rsidRPr="00FA6CB7">
              <w:rPr>
                <w:rFonts w:ascii="Times New Roman" w:hAnsi="Times New Roman" w:cs="Times New Roman"/>
              </w:rPr>
              <w:t xml:space="preserve"> types of entity tag</w:t>
            </w:r>
            <w:r w:rsidR="00E5585B" w:rsidRPr="00FA6CB7">
              <w:rPr>
                <w:rFonts w:ascii="Times New Roman" w:hAnsi="Times New Roman" w:cs="Times New Roman"/>
              </w:rPr>
              <w:t xml:space="preserve"> -</w:t>
            </w:r>
            <w:r w:rsidR="00B903B3" w:rsidRPr="00FA6CB7">
              <w:rPr>
                <w:rFonts w:ascii="Times New Roman" w:hAnsi="Times New Roman" w:cs="Times New Roman"/>
              </w:rPr>
              <w:t xml:space="preserve"> DNA, protein, cell type, cell line and RNA.</w:t>
            </w:r>
          </w:p>
          <w:p w14:paraId="626F47AF" w14:textId="77777777" w:rsidR="00E07480" w:rsidRPr="00FA6CB7" w:rsidRDefault="00E07480" w:rsidP="00B903B3">
            <w:pPr>
              <w:rPr>
                <w:rFonts w:ascii="Times New Roman" w:hAnsi="Times New Roman" w:cs="Times New Roman"/>
              </w:rPr>
            </w:pPr>
          </w:p>
          <w:p w14:paraId="47E8344F" w14:textId="3152BA3C" w:rsidR="00E5585B" w:rsidRPr="00FA6CB7" w:rsidRDefault="00FA6CB7" w:rsidP="00B903B3">
            <w:pPr>
              <w:rPr>
                <w:rFonts w:ascii="Times New Roman" w:hAnsi="Times New Roman" w:cs="Times New Roman"/>
              </w:rPr>
            </w:pPr>
            <w:r w:rsidRPr="00FA6CB7">
              <w:rPr>
                <w:rFonts w:ascii="Times New Roman" w:hAnsi="Times New Roman" w:cs="Times New Roman"/>
              </w:rPr>
              <w:t>NER presents a segmentation problem as, unlike parts of speech tagging, a named entity often encompasses a span of texts rather than just a single word</w:t>
            </w:r>
            <w:r w:rsidR="00604ABA">
              <w:rPr>
                <w:rFonts w:ascii="Times New Roman" w:hAnsi="Times New Roman" w:cs="Times New Roman"/>
              </w:rPr>
              <w:t>-</w:t>
            </w:r>
            <w:r w:rsidRPr="00FA6CB7">
              <w:rPr>
                <w:rFonts w:ascii="Times New Roman" w:hAnsi="Times New Roman" w:cs="Times New Roman"/>
              </w:rPr>
              <w:t xml:space="preserve"> i.e. Golden Gate Bridge</w:t>
            </w:r>
            <w:r w:rsidR="00604ABA">
              <w:rPr>
                <w:rFonts w:ascii="Times New Roman" w:hAnsi="Times New Roman" w:cs="Times New Roman"/>
              </w:rPr>
              <w:t xml:space="preserve"> rather than just the noun bridge</w:t>
            </w:r>
            <w:r w:rsidRPr="00FA6CB7">
              <w:rPr>
                <w:rFonts w:ascii="Times New Roman" w:hAnsi="Times New Roman" w:cs="Times New Roman"/>
              </w:rPr>
              <w:t>.</w:t>
            </w:r>
          </w:p>
          <w:p w14:paraId="77AF1851" w14:textId="26B3563D" w:rsidR="00B903B3" w:rsidRPr="002D6C33" w:rsidRDefault="00B903B3" w:rsidP="00B903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07C" w:rsidRPr="00D427CA" w14:paraId="0D9E9F46" w14:textId="77777777" w:rsidTr="00291426">
        <w:tc>
          <w:tcPr>
            <w:tcW w:w="9016" w:type="dxa"/>
            <w:gridSpan w:val="2"/>
          </w:tcPr>
          <w:p w14:paraId="716A146D" w14:textId="3C332EC8" w:rsidR="000A607C" w:rsidRDefault="003B54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2.1.2 </w:t>
            </w:r>
            <w:r w:rsidR="00610E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Approach</w:t>
            </w:r>
            <w:r w:rsidR="00A23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 Strengths &amp; Limitations</w:t>
            </w:r>
          </w:p>
        </w:tc>
      </w:tr>
      <w:tr w:rsidR="000A607C" w:rsidRPr="00D427CA" w14:paraId="41B9F76C" w14:textId="77777777" w:rsidTr="00291426">
        <w:tc>
          <w:tcPr>
            <w:tcW w:w="9016" w:type="dxa"/>
            <w:gridSpan w:val="2"/>
          </w:tcPr>
          <w:p w14:paraId="6845BA6F" w14:textId="77777777" w:rsidR="00A2300F" w:rsidRDefault="00610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E50">
              <w:rPr>
                <w:rFonts w:ascii="Times New Roman" w:hAnsi="Times New Roman" w:cs="Times New Roman"/>
                <w:sz w:val="24"/>
                <w:szCs w:val="24"/>
              </w:rPr>
              <w:t xml:space="preserve">A Conditional Random Field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(CRF) m</w:t>
            </w:r>
            <w:r w:rsidRPr="00610E50">
              <w:rPr>
                <w:rFonts w:ascii="Times New Roman" w:hAnsi="Times New Roman" w:cs="Times New Roman"/>
                <w:sz w:val="24"/>
                <w:szCs w:val="24"/>
              </w:rPr>
              <w:t>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used as, unlike Hidden Markov Models (HMM), it considers the whole document. Rather than learning the likelihood of features given</w:t>
            </w:r>
            <w:r w:rsidR="00F22BAD">
              <w:rPr>
                <w:rFonts w:ascii="Times New Roman" w:hAnsi="Times New Roman" w:cs="Times New Roman"/>
                <w:sz w:val="24"/>
                <w:szCs w:val="24"/>
              </w:rPr>
              <w:t xml:space="preserve"> the preceding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sequence </w:t>
            </w:r>
            <w:r w:rsidR="00F22BAD">
              <w:rPr>
                <w:rFonts w:ascii="Times New Roman" w:hAnsi="Times New Roman" w:cs="Times New Roman"/>
                <w:sz w:val="24"/>
                <w:szCs w:val="24"/>
              </w:rPr>
              <w:t>labels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r w:rsidR="00F22BAD">
              <w:rPr>
                <w:rFonts w:ascii="Times New Roman" w:hAnsi="Times New Roman" w:cs="Times New Roman"/>
                <w:sz w:val="24"/>
                <w:szCs w:val="24"/>
              </w:rPr>
              <w:t>i.e.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generative model of HMM) CRF</w:t>
            </w:r>
            <w:r w:rsidR="000D623B">
              <w:rPr>
                <w:rFonts w:ascii="Times New Roman" w:hAnsi="Times New Roman" w:cs="Times New Roman"/>
                <w:sz w:val="24"/>
                <w:szCs w:val="24"/>
              </w:rPr>
              <w:t xml:space="preserve"> assigns a probability to a sequence of output tags using all the tokens in the document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73256100"/>
                <w:citation/>
              </w:sdtPr>
              <w:sdtContent>
                <w:r w:rsidR="000D623B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0D623B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Mar21 \l 2057 </w:instrText>
                </w:r>
                <w:r w:rsidR="000D623B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0D623B" w:rsidRPr="000D623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(Martin, 2021)</w:t>
                </w:r>
                <w:r w:rsidR="000D623B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 w:rsidR="000D623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616BDD9" w14:textId="77777777" w:rsidR="00A2300F" w:rsidRDefault="000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CRF</w:t>
            </w:r>
            <w:r w:rsidR="00610E50">
              <w:rPr>
                <w:rFonts w:ascii="Times New Roman" w:hAnsi="Times New Roman" w:cs="Times New Roman"/>
                <w:sz w:val="24"/>
                <w:szCs w:val="24"/>
              </w:rPr>
              <w:t xml:space="preserve"> 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610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(weighed) </w:t>
            </w:r>
            <w:r w:rsidR="00610E50">
              <w:rPr>
                <w:rFonts w:ascii="Times New Roman" w:hAnsi="Times New Roman" w:cs="Times New Roman"/>
                <w:sz w:val="24"/>
                <w:szCs w:val="24"/>
              </w:rPr>
              <w:t xml:space="preserve">global feature </w:t>
            </w:r>
            <w:r w:rsidR="00604ABA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10E50">
              <w:rPr>
                <w:rFonts w:ascii="Times New Roman" w:hAnsi="Times New Roman" w:cs="Times New Roman"/>
                <w:sz w:val="24"/>
                <w:szCs w:val="24"/>
              </w:rPr>
              <w:t xml:space="preserve"> which</w:t>
            </w:r>
            <w:r w:rsidR="00604A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="00604ABA">
              <w:rPr>
                <w:rFonts w:ascii="Times New Roman" w:hAnsi="Times New Roman" w:cs="Times New Roman"/>
                <w:sz w:val="24"/>
                <w:szCs w:val="24"/>
              </w:rPr>
              <w:t xml:space="preserve"> the sum of all local feature </w:t>
            </w:r>
            <w:r w:rsidR="00EF2C88"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04A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604ABA">
              <w:rPr>
                <w:rFonts w:ascii="Times New Roman" w:hAnsi="Times New Roman" w:cs="Times New Roman"/>
                <w:sz w:val="24"/>
                <w:szCs w:val="24"/>
              </w:rPr>
              <w:t>ach local feature 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use any / all of the following: other tokens in the document, the length of the document and the current and preceding tag (in linear chain CRF).</w:t>
            </w:r>
            <w:r w:rsidR="00DE6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0A49FD9" w14:textId="47EFF9BF" w:rsidR="00EF2C88" w:rsidRDefault="00DE6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CRF is much more effective than HMM but as it utilises the whole document for each feature</w:t>
            </w:r>
            <w:r w:rsidR="00A2300F">
              <w:rPr>
                <w:rFonts w:ascii="Times New Roman" w:hAnsi="Times New Roman" w:cs="Times New Roman"/>
                <w:sz w:val="24"/>
                <w:szCs w:val="24"/>
              </w:rPr>
              <w:t xml:space="preserve"> (rather than just the preceding tags)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is significantly more computationally demanding than HMM and this increases exponentially with the number of features.</w:t>
            </w:r>
          </w:p>
          <w:p w14:paraId="07577897" w14:textId="77777777" w:rsidR="00610E50" w:rsidRDefault="00610E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2300F" w:rsidRPr="00D427CA" w14:paraId="602C6127" w14:textId="77777777" w:rsidTr="00291426">
        <w:tc>
          <w:tcPr>
            <w:tcW w:w="9016" w:type="dxa"/>
            <w:gridSpan w:val="2"/>
          </w:tcPr>
          <w:p w14:paraId="0C0613A5" w14:textId="2E682B91" w:rsidR="00A2300F" w:rsidRPr="00A2300F" w:rsidRDefault="003B54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2.1.3 </w:t>
            </w:r>
            <w:r w:rsidR="00A2300F" w:rsidRPr="00A23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Span Encoding</w:t>
            </w:r>
          </w:p>
        </w:tc>
      </w:tr>
      <w:tr w:rsidR="00A2300F" w:rsidRPr="00D427CA" w14:paraId="404DE233" w14:textId="77777777" w:rsidTr="00291426">
        <w:tc>
          <w:tcPr>
            <w:tcW w:w="9016" w:type="dxa"/>
            <w:gridSpan w:val="2"/>
          </w:tcPr>
          <w:p w14:paraId="294F47FE" w14:textId="77777777" w:rsidR="00037BFA" w:rsidRDefault="00A23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train</w:t>
            </w:r>
            <w:r w:rsidR="00461CD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 the CRF model</w:t>
            </w:r>
            <w:r w:rsidR="00461CD0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A2300F">
              <w:rPr>
                <w:rFonts w:ascii="Times New Roman" w:hAnsi="Times New Roman" w:cs="Times New Roman"/>
                <w:sz w:val="24"/>
                <w:szCs w:val="24"/>
              </w:rPr>
              <w:t xml:space="preserve">ntity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spans are encoded using “BIO” tagging</w:t>
            </w:r>
            <w:r w:rsidR="00461CD0">
              <w:rPr>
                <w:rFonts w:ascii="Times New Roman" w:hAnsi="Times New Roman" w:cs="Times New Roman"/>
                <w:sz w:val="24"/>
                <w:szCs w:val="24"/>
              </w:rPr>
              <w:t>.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beginning of a span is given the prefix “B” for beginning and following tokens are given the Prefix “I”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indicate it is inside an entity span. The suffix is </w:t>
            </w:r>
            <w:r w:rsidR="00037BFA">
              <w:rPr>
                <w:rFonts w:ascii="Times New Roman" w:hAnsi="Times New Roman" w:cs="Times New Roman"/>
                <w:sz w:val="24"/>
                <w:szCs w:val="24"/>
              </w:rPr>
              <w:t>appended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entity type so </w:t>
            </w:r>
            <w:r w:rsidR="00037BFA">
              <w:rPr>
                <w:rFonts w:ascii="Times New Roman" w:hAnsi="Times New Roman" w:cs="Times New Roman"/>
                <w:sz w:val="24"/>
                <w:szCs w:val="24"/>
              </w:rPr>
              <w:t>“New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York” would be tagged </w:t>
            </w:r>
            <w:r w:rsidR="00037BFA">
              <w:rPr>
                <w:rFonts w:ascii="Times New Roman" w:hAnsi="Times New Roman" w:cs="Times New Roman"/>
                <w:sz w:val="24"/>
                <w:szCs w:val="24"/>
              </w:rPr>
              <w:t xml:space="preserve">“New”: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“B-LOC”,</w:t>
            </w:r>
            <w:r w:rsidR="00037BFA">
              <w:rPr>
                <w:rFonts w:ascii="Times New Roman" w:hAnsi="Times New Roman" w:cs="Times New Roman"/>
                <w:sz w:val="24"/>
                <w:szCs w:val="24"/>
              </w:rPr>
              <w:t xml:space="preserve"> “York”: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“I-LOC” as the entity type is location. Tokens outside of the spans that don’t represent an entity are tagged “O” (for outside).</w:t>
            </w:r>
            <w:r w:rsidR="00037BFA">
              <w:rPr>
                <w:rFonts w:ascii="Times New Roman" w:hAnsi="Times New Roman" w:cs="Times New Roman"/>
                <w:sz w:val="24"/>
                <w:szCs w:val="24"/>
              </w:rPr>
              <w:t xml:space="preserve"> BIO tagging allows the model to differentiate entities in a list which could be misconstrued as a single entity if beginning tags were not used.</w:t>
            </w:r>
          </w:p>
          <w:p w14:paraId="6B647837" w14:textId="77777777" w:rsidR="00581F02" w:rsidRDefault="00581F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D88AB3" w14:textId="0864D7D6" w:rsidR="00581F02" w:rsidRPr="00A2300F" w:rsidRDefault="00037BFA" w:rsidP="00037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training data the label field would look as follows:</w:t>
            </w:r>
          </w:p>
        </w:tc>
      </w:tr>
      <w:tr w:rsidR="00037BFA" w:rsidRPr="00D427CA" w14:paraId="4EB3BC5A" w14:textId="77777777" w:rsidTr="00223642">
        <w:tc>
          <w:tcPr>
            <w:tcW w:w="4508" w:type="dxa"/>
          </w:tcPr>
          <w:p w14:paraId="523F3ABC" w14:textId="3D90AC47" w:rsidR="00037BFA" w:rsidRPr="00037BFA" w:rsidRDefault="00581F02" w:rsidP="00037B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</w:t>
            </w:r>
          </w:p>
        </w:tc>
        <w:tc>
          <w:tcPr>
            <w:tcW w:w="4508" w:type="dxa"/>
          </w:tcPr>
          <w:p w14:paraId="10EC277E" w14:textId="01B6D774" w:rsidR="00037BFA" w:rsidRPr="00037BFA" w:rsidRDefault="00581F02" w:rsidP="00037B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Tags</w:t>
            </w:r>
          </w:p>
        </w:tc>
      </w:tr>
      <w:tr w:rsidR="00037BFA" w:rsidRPr="00D427CA" w14:paraId="725CBB1D" w14:textId="77777777" w:rsidTr="00223642">
        <w:tc>
          <w:tcPr>
            <w:tcW w:w="4508" w:type="dxa"/>
          </w:tcPr>
          <w:p w14:paraId="6E75BEE7" w14:textId="66C2BA0D" w:rsidR="00037BFA" w:rsidRPr="00581F02" w:rsidRDefault="00037BFA" w:rsidP="00037BFA">
            <w:pPr>
              <w:jc w:val="center"/>
              <w:rPr>
                <w:rFonts w:ascii="Times New Roman" w:hAnsi="Times New Roman" w:cs="Times New Roman"/>
              </w:rPr>
            </w:pPr>
            <w:r w:rsidRPr="00581F02">
              <w:rPr>
                <w:rFonts w:ascii="Times New Roman" w:hAnsi="Times New Roman" w:cs="Times New Roman"/>
              </w:rPr>
              <w:t>'of', 'NADPH', 'oxidase', '(', '</w:t>
            </w:r>
          </w:p>
        </w:tc>
        <w:tc>
          <w:tcPr>
            <w:tcW w:w="4508" w:type="dxa"/>
          </w:tcPr>
          <w:p w14:paraId="3629883F" w14:textId="5515A71C" w:rsidR="00037BFA" w:rsidRPr="00581F02" w:rsidRDefault="00037BFA" w:rsidP="00037BFA">
            <w:pPr>
              <w:jc w:val="center"/>
              <w:rPr>
                <w:rFonts w:ascii="Times New Roman" w:hAnsi="Times New Roman" w:cs="Times New Roman"/>
              </w:rPr>
            </w:pPr>
            <w:r w:rsidRPr="00581F02">
              <w:rPr>
                <w:rFonts w:ascii="Times New Roman" w:hAnsi="Times New Roman" w:cs="Times New Roman"/>
              </w:rPr>
              <w:t>['O', 'B-protein', 'I-protein', 'O']</w:t>
            </w:r>
          </w:p>
        </w:tc>
      </w:tr>
      <w:tr w:rsidR="003414EC" w:rsidRPr="00D427CA" w14:paraId="5AF08AFD" w14:textId="77777777" w:rsidTr="00291426">
        <w:tc>
          <w:tcPr>
            <w:tcW w:w="9016" w:type="dxa"/>
            <w:gridSpan w:val="2"/>
          </w:tcPr>
          <w:p w14:paraId="4A2486D1" w14:textId="77777777" w:rsidR="00037BFA" w:rsidRDefault="00037B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E6DE72" w14:textId="04BE8877" w:rsidR="003414EC" w:rsidRPr="00842159" w:rsidRDefault="003B54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2.1.4 </w:t>
            </w:r>
            <w:r w:rsidR="00056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Preparation</w:t>
            </w:r>
          </w:p>
        </w:tc>
      </w:tr>
      <w:tr w:rsidR="003414EC" w:rsidRPr="00D427CA" w14:paraId="77BB0EE3" w14:textId="77777777" w:rsidTr="00291426">
        <w:tc>
          <w:tcPr>
            <w:tcW w:w="9016" w:type="dxa"/>
            <w:gridSpan w:val="2"/>
          </w:tcPr>
          <w:p w14:paraId="51572228" w14:textId="26099AB8" w:rsidR="003414EC" w:rsidRDefault="00753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52A">
              <w:rPr>
                <w:rFonts w:ascii="Times New Roman" w:hAnsi="Times New Roman" w:cs="Times New Roman"/>
                <w:sz w:val="24"/>
                <w:szCs w:val="24"/>
              </w:rPr>
              <w:t>The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is already split into train, validation and test sets. Each set consists of a </w:t>
            </w:r>
            <w:r w:rsidR="00037BFA">
              <w:rPr>
                <w:rFonts w:ascii="Times New Roman" w:hAnsi="Times New Roman" w:cs="Times New Roman"/>
                <w:sz w:val="24"/>
                <w:szCs w:val="24"/>
              </w:rPr>
              <w:t>row of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each represent an article from a medical journal. For each article there is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‘tokens’ list containing individual tokens (words/ punctuation etc.) and a ‘tags’ list with the corresponding (numeric) tag for that token. </w:t>
            </w:r>
          </w:p>
          <w:p w14:paraId="4AB86D01" w14:textId="0142F7E1" w:rsidR="0075352A" w:rsidRDefault="00037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Firstly,</w:t>
            </w:r>
            <w:r w:rsidR="00CA05E6">
              <w:rPr>
                <w:rFonts w:ascii="Times New Roman" w:hAnsi="Times New Roman" w:cs="Times New Roman"/>
                <w:sz w:val="24"/>
                <w:szCs w:val="24"/>
              </w:rPr>
              <w:t xml:space="preserve"> the numeric tag (0 – 10) is substituted for it’s actual value (1 becomes “B-DNA”) then a new set is created where each token in a sentence becomes a tuple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="00CA05E6">
              <w:rPr>
                <w:rFonts w:ascii="Times New Roman" w:hAnsi="Times New Roman" w:cs="Times New Roman"/>
                <w:sz w:val="24"/>
                <w:szCs w:val="24"/>
              </w:rPr>
              <w:t xml:space="preserve"> corresponding label. </w:t>
            </w:r>
          </w:p>
          <w:p w14:paraId="5910E200" w14:textId="51519E42" w:rsidR="0075352A" w:rsidRPr="0075352A" w:rsidRDefault="0075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4EC" w:rsidRPr="00D427CA" w14:paraId="7028EFDE" w14:textId="77777777" w:rsidTr="00291426">
        <w:tc>
          <w:tcPr>
            <w:tcW w:w="9016" w:type="dxa"/>
            <w:gridSpan w:val="2"/>
          </w:tcPr>
          <w:p w14:paraId="7F580E49" w14:textId="255ACF4C" w:rsidR="003414EC" w:rsidRPr="00842159" w:rsidRDefault="00222A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2.1.5 Software Implementation</w:t>
            </w:r>
          </w:p>
        </w:tc>
      </w:tr>
      <w:tr w:rsidR="003414EC" w:rsidRPr="00D427CA" w14:paraId="6F2A004A" w14:textId="77777777" w:rsidTr="00291426">
        <w:tc>
          <w:tcPr>
            <w:tcW w:w="9016" w:type="dxa"/>
            <w:gridSpan w:val="2"/>
          </w:tcPr>
          <w:p w14:paraId="68932E4E" w14:textId="77777777" w:rsidR="003414EC" w:rsidRDefault="00222A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AF8">
              <w:rPr>
                <w:rFonts w:ascii="Times New Roman" w:hAnsi="Times New Roman" w:cs="Times New Roman"/>
                <w:sz w:val="24"/>
                <w:szCs w:val="24"/>
              </w:rPr>
              <w:t xml:space="preserve">A baseline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performance was found using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CRFTagger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the NLTK package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default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configutation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870078" w14:textId="585DB757" w:rsidR="00222AF8" w:rsidRPr="00222AF8" w:rsidRDefault="00222A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4EC" w:rsidRPr="00D427CA" w14:paraId="4E688D6E" w14:textId="77777777" w:rsidTr="00291426">
        <w:tc>
          <w:tcPr>
            <w:tcW w:w="9016" w:type="dxa"/>
            <w:gridSpan w:val="2"/>
          </w:tcPr>
          <w:p w14:paraId="395A0B19" w14:textId="77777777" w:rsidR="003414EC" w:rsidRPr="00842159" w:rsidRDefault="0034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14EC" w:rsidRPr="00D427CA" w14:paraId="44AF287A" w14:textId="77777777" w:rsidTr="00291426">
        <w:tc>
          <w:tcPr>
            <w:tcW w:w="9016" w:type="dxa"/>
            <w:gridSpan w:val="2"/>
          </w:tcPr>
          <w:p w14:paraId="1C069C84" w14:textId="77777777" w:rsidR="003414EC" w:rsidRPr="00842159" w:rsidRDefault="0034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14EC" w:rsidRPr="00D427CA" w14:paraId="2C6282B6" w14:textId="77777777" w:rsidTr="00291426">
        <w:tc>
          <w:tcPr>
            <w:tcW w:w="9016" w:type="dxa"/>
            <w:gridSpan w:val="2"/>
          </w:tcPr>
          <w:p w14:paraId="0EB0B6D3" w14:textId="77777777" w:rsidR="003414EC" w:rsidRPr="00842159" w:rsidRDefault="0034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14EC" w:rsidRPr="00D427CA" w14:paraId="7DBC88AA" w14:textId="77777777" w:rsidTr="00291426">
        <w:tc>
          <w:tcPr>
            <w:tcW w:w="9016" w:type="dxa"/>
            <w:gridSpan w:val="2"/>
          </w:tcPr>
          <w:p w14:paraId="5A3D5396" w14:textId="77777777" w:rsidR="003414EC" w:rsidRPr="00842159" w:rsidRDefault="0034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14EC" w:rsidRPr="00D427CA" w14:paraId="7954D059" w14:textId="77777777" w:rsidTr="00291426">
        <w:tc>
          <w:tcPr>
            <w:tcW w:w="9016" w:type="dxa"/>
            <w:gridSpan w:val="2"/>
          </w:tcPr>
          <w:p w14:paraId="103FC427" w14:textId="77777777" w:rsidR="003414EC" w:rsidRPr="00842159" w:rsidRDefault="0034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14EC" w:rsidRPr="00D427CA" w14:paraId="6F4D141D" w14:textId="77777777" w:rsidTr="00291426">
        <w:tc>
          <w:tcPr>
            <w:tcW w:w="9016" w:type="dxa"/>
            <w:gridSpan w:val="2"/>
          </w:tcPr>
          <w:p w14:paraId="45C9F1C6" w14:textId="77777777" w:rsidR="003414EC" w:rsidRPr="00842159" w:rsidRDefault="0034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14EC" w:rsidRPr="00D427CA" w14:paraId="3B222C95" w14:textId="77777777" w:rsidTr="00291426">
        <w:tc>
          <w:tcPr>
            <w:tcW w:w="9016" w:type="dxa"/>
            <w:gridSpan w:val="2"/>
          </w:tcPr>
          <w:p w14:paraId="7B099EE8" w14:textId="77777777" w:rsidR="003414EC" w:rsidRPr="00842159" w:rsidRDefault="0034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14EC" w:rsidRPr="00D427CA" w14:paraId="2B3FE90B" w14:textId="77777777" w:rsidTr="00291426">
        <w:tc>
          <w:tcPr>
            <w:tcW w:w="9016" w:type="dxa"/>
            <w:gridSpan w:val="2"/>
          </w:tcPr>
          <w:p w14:paraId="2915252D" w14:textId="77777777" w:rsidR="003414EC" w:rsidRPr="00842159" w:rsidRDefault="0034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14EC" w:rsidRPr="00D427CA" w14:paraId="10B4C078" w14:textId="77777777" w:rsidTr="00291426">
        <w:tc>
          <w:tcPr>
            <w:tcW w:w="9016" w:type="dxa"/>
            <w:gridSpan w:val="2"/>
          </w:tcPr>
          <w:p w14:paraId="4DDC1F97" w14:textId="77777777" w:rsidR="003414EC" w:rsidRPr="00842159" w:rsidRDefault="0034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14EC" w:rsidRPr="00D427CA" w14:paraId="55C53596" w14:textId="77777777" w:rsidTr="00291426">
        <w:tc>
          <w:tcPr>
            <w:tcW w:w="9016" w:type="dxa"/>
            <w:gridSpan w:val="2"/>
          </w:tcPr>
          <w:p w14:paraId="0148828E" w14:textId="77777777" w:rsidR="003414EC" w:rsidRPr="00842159" w:rsidRDefault="0034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9039382" w14:textId="77777777" w:rsidR="00203CE9" w:rsidRPr="00D427CA" w:rsidRDefault="00203CE9">
      <w:pPr>
        <w:rPr>
          <w:rFonts w:ascii="Times New Roman" w:hAnsi="Times New Roman" w:cs="Times New Roman"/>
          <w:sz w:val="24"/>
          <w:szCs w:val="24"/>
        </w:rPr>
      </w:pPr>
    </w:p>
    <w:sectPr w:rsidR="00203CE9" w:rsidRPr="00D42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0F0"/>
    <w:multiLevelType w:val="multilevel"/>
    <w:tmpl w:val="16F878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0251A9"/>
    <w:multiLevelType w:val="multilevel"/>
    <w:tmpl w:val="BE22B1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81618837">
    <w:abstractNumId w:val="1"/>
  </w:num>
  <w:num w:numId="2" w16cid:durableId="199815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E9"/>
    <w:rsid w:val="00037BFA"/>
    <w:rsid w:val="000501A6"/>
    <w:rsid w:val="00056837"/>
    <w:rsid w:val="00057E82"/>
    <w:rsid w:val="000A607C"/>
    <w:rsid w:val="000D623B"/>
    <w:rsid w:val="000F4675"/>
    <w:rsid w:val="00137E1A"/>
    <w:rsid w:val="001827ED"/>
    <w:rsid w:val="00203CE9"/>
    <w:rsid w:val="00215711"/>
    <w:rsid w:val="00222AF8"/>
    <w:rsid w:val="00257210"/>
    <w:rsid w:val="002877AB"/>
    <w:rsid w:val="002A3A2A"/>
    <w:rsid w:val="002B27A7"/>
    <w:rsid w:val="002B7AC1"/>
    <w:rsid w:val="002C6460"/>
    <w:rsid w:val="002D6C33"/>
    <w:rsid w:val="002E76DC"/>
    <w:rsid w:val="002F1919"/>
    <w:rsid w:val="00302FE0"/>
    <w:rsid w:val="003170A8"/>
    <w:rsid w:val="003414EC"/>
    <w:rsid w:val="0039593D"/>
    <w:rsid w:val="003B548E"/>
    <w:rsid w:val="003F193F"/>
    <w:rsid w:val="00437229"/>
    <w:rsid w:val="0045324C"/>
    <w:rsid w:val="00461CD0"/>
    <w:rsid w:val="00476FEF"/>
    <w:rsid w:val="00581F02"/>
    <w:rsid w:val="0059425E"/>
    <w:rsid w:val="005B369E"/>
    <w:rsid w:val="005B4A51"/>
    <w:rsid w:val="005F07E3"/>
    <w:rsid w:val="005F6462"/>
    <w:rsid w:val="0060255A"/>
    <w:rsid w:val="00604ABA"/>
    <w:rsid w:val="00610E50"/>
    <w:rsid w:val="00630A94"/>
    <w:rsid w:val="00631798"/>
    <w:rsid w:val="007162A5"/>
    <w:rsid w:val="00734671"/>
    <w:rsid w:val="00742367"/>
    <w:rsid w:val="0075352A"/>
    <w:rsid w:val="00761E4A"/>
    <w:rsid w:val="007D6CDC"/>
    <w:rsid w:val="00811DB1"/>
    <w:rsid w:val="00842159"/>
    <w:rsid w:val="008A54BF"/>
    <w:rsid w:val="008D4270"/>
    <w:rsid w:val="008F5EB9"/>
    <w:rsid w:val="00933E65"/>
    <w:rsid w:val="00937864"/>
    <w:rsid w:val="00981DC4"/>
    <w:rsid w:val="009A3905"/>
    <w:rsid w:val="009D7BEF"/>
    <w:rsid w:val="009F6B28"/>
    <w:rsid w:val="00A03654"/>
    <w:rsid w:val="00A2300F"/>
    <w:rsid w:val="00B56FD0"/>
    <w:rsid w:val="00B903B3"/>
    <w:rsid w:val="00BA2F4F"/>
    <w:rsid w:val="00BF3D4D"/>
    <w:rsid w:val="00C13DFB"/>
    <w:rsid w:val="00C3765D"/>
    <w:rsid w:val="00C62729"/>
    <w:rsid w:val="00C8103F"/>
    <w:rsid w:val="00C92E9E"/>
    <w:rsid w:val="00C97932"/>
    <w:rsid w:val="00CA05E6"/>
    <w:rsid w:val="00CA6A6E"/>
    <w:rsid w:val="00D27980"/>
    <w:rsid w:val="00D427CA"/>
    <w:rsid w:val="00D555C1"/>
    <w:rsid w:val="00D76AB2"/>
    <w:rsid w:val="00DE633C"/>
    <w:rsid w:val="00E07480"/>
    <w:rsid w:val="00E25875"/>
    <w:rsid w:val="00E27367"/>
    <w:rsid w:val="00E5585B"/>
    <w:rsid w:val="00E6487D"/>
    <w:rsid w:val="00E801E3"/>
    <w:rsid w:val="00EB1C8C"/>
    <w:rsid w:val="00EE5173"/>
    <w:rsid w:val="00EF2C88"/>
    <w:rsid w:val="00EF2FCA"/>
    <w:rsid w:val="00F22BAD"/>
    <w:rsid w:val="00F34F28"/>
    <w:rsid w:val="00FA6CB7"/>
    <w:rsid w:val="00FE4822"/>
    <w:rsid w:val="00FE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9521"/>
  <w15:chartTrackingRefBased/>
  <w15:docId w15:val="{C7D46B1B-A2E6-40E0-A662-ECAA71C5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5E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AB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string">
    <w:name w:val="cm-string"/>
    <w:basedOn w:val="DefaultParagraphFont"/>
    <w:rsid w:val="00D76AB2"/>
  </w:style>
  <w:style w:type="character" w:customStyle="1" w:styleId="Heading1Char">
    <w:name w:val="Heading 1 Char"/>
    <w:basedOn w:val="DefaultParagraphFont"/>
    <w:link w:val="Heading1"/>
    <w:uiPriority w:val="9"/>
    <w:rsid w:val="008F5EB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476FEF"/>
    <w:rPr>
      <w:color w:val="808080"/>
    </w:rPr>
  </w:style>
  <w:style w:type="paragraph" w:styleId="ListParagraph">
    <w:name w:val="List Paragraph"/>
    <w:basedOn w:val="Normal"/>
    <w:uiPriority w:val="34"/>
    <w:qFormat/>
    <w:rsid w:val="00BA2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Mar21</b:Tag>
    <b:SourceType>DocumentFromInternetSite</b:SourceType>
    <b:Guid>{6DD69016-8F08-4F1A-BC3D-E1C534B1BF7D}</b:Guid>
    <b:Author>
      <b:Author>
        <b:NameList>
          <b:Person>
            <b:Last>Martin</b:Last>
            <b:First>Dan</b:First>
            <b:Middle>Jurafsky and James H.</b:Middle>
          </b:Person>
        </b:NameList>
      </b:Author>
    </b:Author>
    <b:Title>J&amp;M: Speech and Language processing, 3rd edition draft</b:Title>
    <b:Year>2021</b:Year>
    <b:InternetSiteTitle>Stanford University</b:InternetSiteTitle>
    <b:URL>https://web.stanford.edu/~jurafsky/slp3/</b:URL>
    <b:RefOrder>1</b:RefOrder>
  </b:Source>
</b:Sources>
</file>

<file path=customXml/itemProps1.xml><?xml version="1.0" encoding="utf-8"?>
<ds:datastoreItem xmlns:ds="http://schemas.openxmlformats.org/officeDocument/2006/customXml" ds:itemID="{8958E7A1-D6A3-45C3-9237-F65610FD8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browne</dc:creator>
  <cp:keywords/>
  <dc:description/>
  <cp:lastModifiedBy>laurence browne</cp:lastModifiedBy>
  <cp:revision>10</cp:revision>
  <dcterms:created xsi:type="dcterms:W3CDTF">2023-07-01T13:59:00Z</dcterms:created>
  <dcterms:modified xsi:type="dcterms:W3CDTF">2023-07-02T10:41:00Z</dcterms:modified>
</cp:coreProperties>
</file>