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N3280 Pathophysiology — Midterm Study Guide (Week 1)</w:t>
      </w:r>
    </w:p>
    <w:p>
      <w:pPr>
        <w:spacing w:after="300"/>
      </w:pPr>
      <w:r>
        <w:rPr>
          <w:i/>
          <w:iCs/>
          <w:color w:val="555555"/>
          <w:sz w:val="20"/>
          <w:szCs w:val="20"/>
        </w:rPr>
        <w:t xml:space="preserve">Compiled from Dr. Gantioque's Week 1 lecture slides (Ch. 1, 2, 5, 6, 7) and course study guide outline (Sections I-VII). Items marked (*) were not detailed in the Week 1 slide deck — review your assigned textbook chapter for full depth. Section VII (Hypersensitivity, Autoimmunity, Alloimmunity, Immunodeficiency) was not part of the Week 1 deck at all and is filled in fully from standard pathophysiology content.</w:t>
      </w:r>
    </w:p>
    <w:p>
      <w:pPr>
        <w:pStyle w:val="Heading1"/>
        <w:pBdr>
          <w:bottom w:val="single" w:color="2C5F2D" w:sz="6" w:space="4"/>
        </w:pBdr>
        <w:spacing w:after="150" w:before="400"/>
      </w:pPr>
      <w:r>
        <w:t xml:space="preserve">I. Cellular Biology and Cellular Function</w:t>
      </w:r>
    </w:p>
    <w:p>
      <w:pPr>
        <w:pStyle w:val="Heading2"/>
        <w:spacing w:after="100" w:before="260"/>
      </w:pPr>
      <w:r>
        <w:t xml:space="preserve">A. Cell Types and Basic Cell Function</w:t>
      </w:r>
    </w:p>
    <w:p>
      <w:pPr>
        <w:spacing w:after="60" w:before="180"/>
      </w:pPr>
      <w:r>
        <w:rPr>
          <w:b/>
          <w:bCs/>
          <w:color w:val="2C5F2D"/>
        </w:rPr>
        <w:t xml:space="preserve">1. Differentiate between prokaryotic and eukaryotic cells.</w:t>
      </w:r>
    </w:p>
    <w:p>
      <w:pPr>
        <w:pStyle w:val="ListParagraph"/>
        <w:numPr>
          <w:ilvl w:val="0"/>
          <w:numId w:val="1"/>
        </w:numPr>
        <w:spacing w:after="60"/>
      </w:pPr>
      <w:r>
        <w:t xml:space="preserve">Prokaryotes: no distinct/membrane-bound nucleus (single circular chromosome); lack histones and membrane-bound organelles; examples — cyanobacteria, bacteria, rickettsiae.</w:t>
      </w:r>
    </w:p>
    <w:p>
      <w:pPr>
        <w:pStyle w:val="ListParagraph"/>
        <w:numPr>
          <w:ilvl w:val="0"/>
          <w:numId w:val="1"/>
        </w:numPr>
        <w:spacing w:after="60"/>
      </w:pPr>
      <w:r>
        <w:t xml:space="preserve">Eukaryotes: complex cellular organization with membrane-bound organelles; well-defined nucleus containing several chromosomes; examples — higher animals, plants, fungi, protozoa, algae.</w:t>
      </w:r>
    </w:p>
    <w:p>
      <w:pPr>
        <w:pStyle w:val="ListParagraph"/>
        <w:numPr>
          <w:ilvl w:val="0"/>
          <w:numId w:val="1"/>
        </w:numPr>
        <w:spacing w:after="60"/>
      </w:pPr>
      <w:r>
        <w:t xml:space="preserve">They differ biochemically in: protein synthesis, transport across the outer cell membrane, and enzyme content.</w:t>
      </w:r>
    </w:p>
    <w:p>
      <w:pPr>
        <w:spacing w:after="60"/>
      </w:pPr>
    </w:p>
    <w:p>
      <w:pPr>
        <w:spacing w:after="60" w:before="180"/>
      </w:pPr>
      <w:r>
        <w:rPr>
          <w:b/>
          <w:bCs/>
          <w:color w:val="2C5F2D"/>
        </w:rPr>
        <w:t xml:space="preserve">2. Identify the eight specialized functions of cells.</w:t>
      </w:r>
    </w:p>
    <w:p>
      <w:pPr>
        <w:pStyle w:val="ListParagraph"/>
        <w:numPr>
          <w:ilvl w:val="0"/>
          <w:numId w:val="1"/>
        </w:numPr>
        <w:spacing w:after="60"/>
      </w:pPr>
      <w:r>
        <w:t xml:space="preserve">Movement</w:t>
      </w:r>
    </w:p>
    <w:p>
      <w:pPr>
        <w:pStyle w:val="ListParagraph"/>
        <w:numPr>
          <w:ilvl w:val="0"/>
          <w:numId w:val="1"/>
        </w:numPr>
        <w:spacing w:after="60"/>
      </w:pPr>
      <w:r>
        <w:t xml:space="preserve">Conductivity</w:t>
      </w:r>
    </w:p>
    <w:p>
      <w:pPr>
        <w:pStyle w:val="ListParagraph"/>
        <w:numPr>
          <w:ilvl w:val="0"/>
          <w:numId w:val="1"/>
        </w:numPr>
        <w:spacing w:after="60"/>
      </w:pPr>
      <w:r>
        <w:t xml:space="preserve">Metabolic absorption</w:t>
      </w:r>
    </w:p>
    <w:p>
      <w:pPr>
        <w:pStyle w:val="ListParagraph"/>
        <w:numPr>
          <w:ilvl w:val="0"/>
          <w:numId w:val="1"/>
        </w:numPr>
        <w:spacing w:after="60"/>
      </w:pPr>
      <w:r>
        <w:t xml:space="preserve">Secretion</w:t>
      </w:r>
    </w:p>
    <w:p>
      <w:pPr>
        <w:pStyle w:val="ListParagraph"/>
        <w:numPr>
          <w:ilvl w:val="0"/>
          <w:numId w:val="1"/>
        </w:numPr>
        <w:spacing w:after="60"/>
      </w:pPr>
      <w:r>
        <w:t xml:space="preserve">Excretion</w:t>
      </w:r>
    </w:p>
    <w:p>
      <w:pPr>
        <w:pStyle w:val="ListParagraph"/>
        <w:numPr>
          <w:ilvl w:val="0"/>
          <w:numId w:val="1"/>
        </w:numPr>
        <w:spacing w:after="60"/>
      </w:pPr>
      <w:r>
        <w:t xml:space="preserve">Respiration</w:t>
      </w:r>
    </w:p>
    <w:p>
      <w:pPr>
        <w:pStyle w:val="ListParagraph"/>
        <w:numPr>
          <w:ilvl w:val="0"/>
          <w:numId w:val="1"/>
        </w:numPr>
        <w:spacing w:after="60"/>
      </w:pPr>
      <w:r>
        <w:t xml:space="preserve">Reproduction</w:t>
      </w:r>
    </w:p>
    <w:p>
      <w:pPr>
        <w:pStyle w:val="ListParagraph"/>
        <w:numPr>
          <w:ilvl w:val="0"/>
          <w:numId w:val="1"/>
        </w:numPr>
        <w:spacing w:after="60"/>
      </w:pPr>
      <w:r>
        <w:t xml:space="preserve">Communication</w:t>
      </w:r>
    </w:p>
    <w:p>
      <w:pPr>
        <w:spacing w:after="60"/>
      </w:pPr>
    </w:p>
    <w:p>
      <w:pPr>
        <w:spacing w:after="120"/>
        <w:jc w:val="left"/>
      </w:pPr>
      <w:r>
        <w:t xml:space="preserve">Cells become specialized through differentiation or maturation to perform these functions.</w:t>
      </w:r>
    </w:p>
    <w:p>
      <w:pPr>
        <w:spacing w:after="60" w:before="180"/>
      </w:pPr>
      <w:r>
        <w:rPr>
          <w:b/>
          <w:bCs/>
          <w:color w:val="2C5F2D"/>
        </w:rPr>
        <w:t xml:space="preserve">3. Explain how cellular function supports tissue, organ, and body system homeostasis.</w:t>
      </w:r>
    </w:p>
    <w:p>
      <w:pPr>
        <w:spacing w:after="120"/>
        <w:jc w:val="left"/>
      </w:pPr>
      <w:r>
        <w:t xml:space="preserve">Individual cells perform specialized functions (e.g., contraction, secretion, conduction). Groups of similarly specialized cells organize into tissues; tissues combine to form organs; organs work together as body systems. When each cell maintains its own internal homeostasis (via membrane transport, energy production, and communication with neighboring cells), the tissue/organ/system built from those cells is able to maintain its own function, and ultimately whole-body homeostasis is preserved. Loss of homeostasis at the cellular level (injury, altered signaling, abnormal adaptation) is therefore the starting point of most disease processes.</w:t>
      </w:r>
    </w:p>
    <w:p>
      <w:pPr>
        <w:pStyle w:val="Heading2"/>
        <w:spacing w:after="100" w:before="260"/>
      </w:pPr>
      <w:r>
        <w:t xml:space="preserve">B. Cytoplasmic Organelles</w:t>
      </w:r>
    </w:p>
    <w:p>
      <w:pPr>
        <w:spacing w:after="60" w:before="180"/>
      </w:pPr>
      <w:r>
        <w:rPr>
          <w:b/>
          <w:bCs/>
          <w:color w:val="2C5F2D"/>
        </w:rPr>
        <w:t xml:space="preserve">1. Describe the function of the major cytoplasmic organelles.</w:t>
      </w:r>
    </w:p>
    <w:p>
      <w:pPr>
        <w:pStyle w:val="ListParagraph"/>
        <w:numPr>
          <w:ilvl w:val="0"/>
          <w:numId w:val="1"/>
        </w:numPr>
        <w:spacing w:after="60"/>
      </w:pPr>
      <w:r>
        <w:t xml:space="preserve">Nucleus: largest membrane-bound organelle; controls cell division and stores genetic information (DNA).</w:t>
      </w:r>
    </w:p>
    <w:p>
      <w:pPr>
        <w:pStyle w:val="ListParagraph"/>
        <w:numPr>
          <w:ilvl w:val="0"/>
          <w:numId w:val="1"/>
        </w:numPr>
        <w:spacing w:after="60"/>
      </w:pPr>
      <w:r>
        <w:t xml:space="preserve">Mitochondria: site of cellular energy metabolism/ATP generation (oxidative phosphorylation); also involved in osmotic regulation, pH control, calcium homeostasis, and cell signaling.</w:t>
      </w:r>
    </w:p>
    <w:p>
      <w:pPr>
        <w:pStyle w:val="ListParagraph"/>
        <w:numPr>
          <w:ilvl w:val="0"/>
          <w:numId w:val="1"/>
        </w:numPr>
        <w:spacing w:after="60"/>
      </w:pPr>
      <w:r>
        <w:t xml:space="preserve">Ribosomes: RNA-protein complexes synthesized in the nucleolus; site of cellular protein synthesis.</w:t>
      </w:r>
    </w:p>
    <w:p>
      <w:pPr>
        <w:pStyle w:val="ListParagraph"/>
        <w:numPr>
          <w:ilvl w:val="0"/>
          <w:numId w:val="1"/>
        </w:numPr>
        <w:spacing w:after="60"/>
      </w:pPr>
      <w:r>
        <w:t xml:space="preserve">Endoplasmic reticulum: synthesis, folding, and transport of proteins and lipids.</w:t>
      </w:r>
    </w:p>
    <w:p>
      <w:pPr>
        <w:pStyle w:val="ListParagraph"/>
        <w:numPr>
          <w:ilvl w:val="0"/>
          <w:numId w:val="1"/>
        </w:numPr>
        <w:spacing w:after="60"/>
      </w:pPr>
      <w:r>
        <w:t xml:space="preserve">Golgi apparatus (complex): network of smooth membranes that processes and packages proteins into secretory vesicles.</w:t>
      </w:r>
    </w:p>
    <w:p>
      <w:pPr>
        <w:pStyle w:val="ListParagraph"/>
        <w:numPr>
          <w:ilvl w:val="0"/>
          <w:numId w:val="1"/>
        </w:numPr>
        <w:spacing w:after="60"/>
      </w:pPr>
      <w:r>
        <w:t xml:space="preserve">Lysosomes: sac-like structures containing digestive enzymes; cellular injury causes enzyme release leading to cellular self-destruction (autodigestion/autolysis).</w:t>
      </w:r>
    </w:p>
    <w:p>
      <w:pPr>
        <w:pStyle w:val="ListParagraph"/>
        <w:numPr>
          <w:ilvl w:val="0"/>
          <w:numId w:val="1"/>
        </w:numPr>
        <w:spacing w:after="60"/>
      </w:pPr>
      <w:r>
        <w:t xml:space="preserve">Peroxisomes: contain oxidative enzymes that break down substances (e.g., fatty acids, toxins) into harmless products.</w:t>
      </w:r>
    </w:p>
    <w:p>
      <w:pPr>
        <w:pStyle w:val="ListParagraph"/>
        <w:numPr>
          <w:ilvl w:val="0"/>
          <w:numId w:val="1"/>
        </w:numPr>
        <w:spacing w:after="60"/>
      </w:pPr>
      <w:r>
        <w:t xml:space="preserve">Cytoskeleton: the "bones and muscles" of the cell — a network of protein filaments that maintains cell shape and forms cell extensions, enabling movement.</w:t>
      </w:r>
    </w:p>
    <w:p>
      <w:pPr>
        <w:spacing w:after="60"/>
      </w:pPr>
    </w:p>
    <w:p>
      <w:pPr>
        <w:spacing w:after="60" w:before="180"/>
      </w:pPr>
      <w:r>
        <w:rPr>
          <w:b/>
          <w:bCs/>
          <w:color w:val="2C5F2D"/>
        </w:rPr>
        <w:t xml:space="preserve">2. Relate organelle dysfunction to disease processes.</w:t>
      </w:r>
    </w:p>
    <w:p>
      <w:pPr>
        <w:pStyle w:val="ListParagraph"/>
        <w:numPr>
          <w:ilvl w:val="0"/>
          <w:numId w:val="1"/>
        </w:numPr>
        <w:spacing w:after="60"/>
      </w:pPr>
      <w:r>
        <w:t xml:space="preserve">Lysosomes: uncontrolled enzyme release destroys the cell from within (seen in cell injury/death); genetic lysosomal enzyme deficiencies cause lysosomal storage diseases.</w:t>
      </w:r>
    </w:p>
    <w:p>
      <w:pPr>
        <w:pStyle w:val="ListParagraph"/>
        <w:numPr>
          <w:ilvl w:val="0"/>
          <w:numId w:val="1"/>
        </w:numPr>
        <w:spacing w:after="60"/>
      </w:pPr>
      <w:r>
        <w:t xml:space="preserve">Mitochondria: impaired ATP production underlies hypoxic/ischemic injury, contributes to free-radical (oxidative) damage, and is implicated in aging and many chronic/genetic mitochondrial diseases.</w:t>
      </w:r>
    </w:p>
    <w:p>
      <w:pPr>
        <w:pStyle w:val="ListParagraph"/>
        <w:numPr>
          <w:ilvl w:val="0"/>
          <w:numId w:val="1"/>
        </w:numPr>
        <w:spacing w:after="60"/>
      </w:pPr>
      <w:r>
        <w:t xml:space="preserve">Ribosomes/ER/Golgi: defects in protein synthesis, folding, or packaging lead to accumulation of misfolded proteins and secretory dysfunction.</w:t>
      </w:r>
    </w:p>
    <w:p>
      <w:pPr>
        <w:pStyle w:val="ListParagraph"/>
        <w:numPr>
          <w:ilvl w:val="0"/>
          <w:numId w:val="1"/>
        </w:numPr>
        <w:spacing w:after="60"/>
      </w:pPr>
      <w:r>
        <w:t xml:space="preserve">Cytoskeleton: abnormalities impair cell shape, motility, and division, contributing to conditions affecting muscle and neuronal function.</w:t>
      </w:r>
    </w:p>
    <w:p>
      <w:pPr>
        <w:spacing w:after="60"/>
      </w:pPr>
    </w:p>
    <w:p>
      <w:pPr>
        <w:pStyle w:val="Heading2"/>
        <w:spacing w:after="100" w:before="260"/>
      </w:pPr>
      <w:r>
        <w:t xml:space="preserve">C. Plasma Membrane Structure and Function</w:t>
      </w:r>
    </w:p>
    <w:p>
      <w:pPr>
        <w:spacing w:after="60" w:before="180"/>
      </w:pPr>
      <w:r>
        <w:rPr>
          <w:b/>
          <w:bCs/>
          <w:color w:val="2C5F2D"/>
        </w:rPr>
        <w:t xml:space="preserve">1. Describe the structure and function of the plasma membrane.</w:t>
      </w:r>
    </w:p>
    <w:p>
      <w:pPr>
        <w:spacing w:after="120"/>
        <w:jc w:val="left"/>
      </w:pPr>
      <w:r>
        <w:t xml:space="preserve">The plasma membrane controls the composition of the space/compartment it encloses. Structurally it is a lipid bilayer that can exist in solid-gel, fluid-liquid crystalline, or liquid-ordered phases. Functionally it governs cell-to-cell recognition, cellular mobility, cellular shape, and movement of molecules into and out of the cell.</w:t>
      </w:r>
    </w:p>
    <w:p>
      <w:pPr>
        <w:spacing w:after="60" w:before="180"/>
      </w:pPr>
      <w:r>
        <w:rPr>
          <w:b/>
          <w:bCs/>
          <w:color w:val="2C5F2D"/>
        </w:rPr>
        <w:t xml:space="preserve">2. Explain the importance of the amphipathic lipid bilayer.</w:t>
      </w:r>
    </w:p>
    <w:p>
      <w:pPr>
        <w:spacing w:after="120"/>
        <w:jc w:val="left"/>
      </w:pPr>
      <w:r>
        <w:t xml:space="preserve">Membrane lipids are amphipathic — each molecule has a hydrophobic (water-fearing) tail and a hydrophilic (water-loving) head. This property allows the bilayer to spontaneously self-assemble as a stable barrier: it permits diffusion of small gases like O2 and CO2, acts as a barrier to diffusion of water and water-soluble substances, and functions as "molecular glue" holding the membrane together.</w:t>
      </w:r>
    </w:p>
    <w:p>
      <w:pPr>
        <w:spacing w:after="60" w:before="180"/>
      </w:pPr>
      <w:r>
        <w:rPr>
          <w:b/>
          <w:bCs/>
          <w:color w:val="2C5F2D"/>
        </w:rPr>
        <w:t xml:space="preserve">3. Identify the functions of plasma membrane proteins.</w:t>
      </w:r>
    </w:p>
    <w:p>
      <w:pPr>
        <w:pStyle w:val="ListParagraph"/>
        <w:numPr>
          <w:ilvl w:val="0"/>
          <w:numId w:val="1"/>
        </w:numPr>
        <w:spacing w:after="60"/>
      </w:pPr>
      <w:r>
        <w:t xml:space="preserve">Receptors</w:t>
      </w:r>
    </w:p>
    <w:p>
      <w:pPr>
        <w:pStyle w:val="ListParagraph"/>
        <w:numPr>
          <w:ilvl w:val="0"/>
          <w:numId w:val="1"/>
        </w:numPr>
        <w:spacing w:after="60"/>
      </w:pPr>
      <w:r>
        <w:t xml:space="preserve">Transport channels/carriers</w:t>
      </w:r>
    </w:p>
    <w:p>
      <w:pPr>
        <w:pStyle w:val="ListParagraph"/>
        <w:numPr>
          <w:ilvl w:val="0"/>
          <w:numId w:val="1"/>
        </w:numPr>
        <w:spacing w:after="60"/>
      </w:pPr>
      <w:r>
        <w:t xml:space="preserve">Enzymes (catalysts)</w:t>
      </w:r>
    </w:p>
    <w:p>
      <w:pPr>
        <w:pStyle w:val="ListParagraph"/>
        <w:numPr>
          <w:ilvl w:val="0"/>
          <w:numId w:val="1"/>
        </w:numPr>
        <w:spacing w:after="60"/>
      </w:pPr>
      <w:r>
        <w:t xml:space="preserve">Surface markers</w:t>
      </w:r>
    </w:p>
    <w:p>
      <w:pPr>
        <w:pStyle w:val="ListParagraph"/>
        <w:numPr>
          <w:ilvl w:val="0"/>
          <w:numId w:val="1"/>
        </w:numPr>
        <w:spacing w:after="60"/>
      </w:pPr>
      <w:r>
        <w:t xml:space="preserve">Cell adhesion molecules (CAMs)</w:t>
      </w:r>
    </w:p>
    <w:p>
      <w:pPr>
        <w:spacing w:after="60"/>
      </w:pPr>
    </w:p>
    <w:p>
      <w:pPr>
        <w:spacing w:after="120"/>
        <w:jc w:val="left"/>
      </w:pPr>
      <w:r>
        <w:t xml:space="preserve">Membrane carbohydrates (attached to proteins/lipids) contribute protection, lubrication, recognition, and adhesion.</w:t>
      </w:r>
    </w:p>
    <w:p>
      <w:pPr>
        <w:spacing w:after="60" w:before="180"/>
      </w:pPr>
      <w:r>
        <w:rPr>
          <w:b/>
          <w:bCs/>
          <w:color w:val="2C5F2D"/>
        </w:rPr>
        <w:t xml:space="preserve">4. Describe the role of membrane receptors.</w:t>
      </w:r>
    </w:p>
    <w:p>
      <w:pPr>
        <w:spacing w:after="120"/>
        <w:jc w:val="left"/>
      </w:pPr>
      <w:r>
        <w:t xml:space="preserve">Receptors are specialized membrane proteins that bind ligands and determine the cell's response to that binding — activating or inhibiting an associated signaling or biochemical pathway inside the cell (signal transduction), which can instruct the cell to grow and reproduce, differentiate, or die.</w:t>
      </w:r>
    </w:p>
    <w:p>
      <w:pPr>
        <w:spacing w:after="60" w:before="180"/>
      </w:pPr>
      <w:r>
        <w:rPr>
          <w:b/>
          <w:bCs/>
          <w:color w:val="2C5F2D"/>
        </w:rPr>
        <w:t xml:space="preserve">5. Identify common types of ligands.</w:t>
      </w:r>
    </w:p>
    <w:p>
      <w:pPr>
        <w:pStyle w:val="ListParagraph"/>
        <w:numPr>
          <w:ilvl w:val="0"/>
          <w:numId w:val="1"/>
        </w:numPr>
        <w:spacing w:after="60"/>
      </w:pPr>
      <w:r>
        <w:t xml:space="preserve">Hormones</w:t>
      </w:r>
    </w:p>
    <w:p>
      <w:pPr>
        <w:pStyle w:val="ListParagraph"/>
        <w:numPr>
          <w:ilvl w:val="0"/>
          <w:numId w:val="1"/>
        </w:numPr>
        <w:spacing w:after="60"/>
      </w:pPr>
      <w:r>
        <w:t xml:space="preserve">Neurotransmitters</w:t>
      </w:r>
    </w:p>
    <w:p>
      <w:pPr>
        <w:pStyle w:val="ListParagraph"/>
        <w:numPr>
          <w:ilvl w:val="0"/>
          <w:numId w:val="1"/>
        </w:numPr>
        <w:spacing w:after="60"/>
      </w:pPr>
      <w:r>
        <w:t xml:space="preserve">Cytokines</w:t>
      </w:r>
    </w:p>
    <w:p>
      <w:pPr>
        <w:pStyle w:val="ListParagraph"/>
        <w:numPr>
          <w:ilvl w:val="0"/>
          <w:numId w:val="1"/>
        </w:numPr>
        <w:spacing w:after="60"/>
      </w:pPr>
      <w:r>
        <w:t xml:space="preserve">Growth factors</w:t>
      </w:r>
    </w:p>
    <w:p>
      <w:pPr>
        <w:pStyle w:val="ListParagraph"/>
        <w:numPr>
          <w:ilvl w:val="0"/>
          <w:numId w:val="1"/>
        </w:numPr>
        <w:spacing w:after="60"/>
      </w:pPr>
      <w:r>
        <w:t xml:space="preserve">Antigens</w:t>
      </w:r>
    </w:p>
    <w:p>
      <w:pPr>
        <w:spacing w:after="60"/>
      </w:pPr>
    </w:p>
    <w:p>
      <w:pPr>
        <w:pStyle w:val="Heading2"/>
        <w:spacing w:after="100" w:before="260"/>
      </w:pPr>
      <w:r>
        <w:t xml:space="preserve">D. Extracellular Matrix and Cell Adhesion</w:t>
      </w:r>
    </w:p>
    <w:p>
      <w:pPr>
        <w:spacing w:after="60" w:before="180"/>
      </w:pPr>
      <w:r>
        <w:rPr>
          <w:b/>
          <w:bCs/>
          <w:color w:val="2C5F2D"/>
        </w:rPr>
        <w:t xml:space="preserve">1. Describe the structure and function of the extracellular matrix (ECM).</w:t>
      </w:r>
    </w:p>
    <w:p>
      <w:pPr>
        <w:spacing w:after="120"/>
        <w:jc w:val="left"/>
      </w:pPr>
      <w:r>
        <w:t xml:space="preserve">The ECM is secreted by the cell itself and consists of fibrous proteins in a gel substance, produced by fibroblasts. It allows diffusion of water and nutrients and is composed of collagen, elastin, and fibronectin. The ECM regulates cell growth, movement, and differentiation.</w:t>
      </w:r>
    </w:p>
    <w:p>
      <w:pPr>
        <w:spacing w:after="60" w:before="180"/>
      </w:pPr>
      <w:r>
        <w:rPr>
          <w:b/>
          <w:bCs/>
          <w:color w:val="2C5F2D"/>
        </w:rPr>
        <w:t xml:space="preserve">2. Explain how cells adhere to one another to form tissues and organs.</w:t>
      </w:r>
    </w:p>
    <w:p>
      <w:pPr>
        <w:spacing w:after="120"/>
        <w:jc w:val="left"/>
      </w:pPr>
      <w:r>
        <w:t xml:space="preserve">Cells attach via specialized cell junctions:</w:t>
      </w:r>
    </w:p>
    <w:p>
      <w:pPr>
        <w:pStyle w:val="ListParagraph"/>
        <w:numPr>
          <w:ilvl w:val="0"/>
          <w:numId w:val="1"/>
        </w:numPr>
        <w:spacing w:after="60"/>
      </w:pPr>
      <w:r>
        <w:t xml:space="preserve">Tight junctions — form barriers between cells.</w:t>
      </w:r>
    </w:p>
    <w:p>
      <w:pPr>
        <w:pStyle w:val="ListParagraph"/>
        <w:numPr>
          <w:ilvl w:val="0"/>
          <w:numId w:val="1"/>
        </w:numPr>
        <w:spacing w:after="60"/>
      </w:pPr>
      <w:r>
        <w:t xml:space="preserve">Desmosomes / belt desmosomes — unite (anchor) adjacent cells (symmetrical junctions).</w:t>
      </w:r>
    </w:p>
    <w:p>
      <w:pPr>
        <w:pStyle w:val="ListParagraph"/>
        <w:numPr>
          <w:ilvl w:val="0"/>
          <w:numId w:val="1"/>
        </w:numPr>
        <w:spacing w:after="60"/>
      </w:pPr>
      <w:r>
        <w:t xml:space="preserve">Gap junctions — allow direct communication between adjacent cells.</w:t>
      </w:r>
    </w:p>
    <w:p>
      <w:pPr>
        <w:pStyle w:val="ListParagraph"/>
        <w:numPr>
          <w:ilvl w:val="0"/>
          <w:numId w:val="1"/>
        </w:numPr>
        <w:spacing w:after="60"/>
      </w:pPr>
      <w:r>
        <w:t xml:space="preserve">Hemidesmosomes — asymmetrical junctions anchoring cells to the basement membrane.</w:t>
      </w:r>
    </w:p>
    <w:p>
      <w:pPr>
        <w:pStyle w:val="ListParagraph"/>
        <w:numPr>
          <w:ilvl w:val="0"/>
          <w:numId w:val="1"/>
        </w:numPr>
        <w:spacing w:after="60"/>
      </w:pPr>
      <w:r>
        <w:t xml:space="preserve">Gating allows uninjured cells to protect themselves from injured neighboring cells.</w:t>
      </w:r>
    </w:p>
    <w:p>
      <w:pPr>
        <w:spacing w:after="60"/>
      </w:pPr>
    </w:p>
    <w:p>
      <w:pPr>
        <w:spacing w:after="60" w:before="180"/>
      </w:pPr>
      <w:r>
        <w:rPr>
          <w:b/>
          <w:bCs/>
          <w:color w:val="2C5F2D"/>
        </w:rPr>
        <w:t xml:space="preserve">3. Identify the four basic tissue types.</w:t>
      </w:r>
    </w:p>
    <w:p>
      <w:pPr>
        <w:pStyle w:val="ListParagraph"/>
        <w:numPr>
          <w:ilvl w:val="0"/>
          <w:numId w:val="1"/>
        </w:numPr>
        <w:spacing w:after="60"/>
      </w:pPr>
      <w:r>
        <w:t xml:space="preserve">Epithelial tissue — covers most internal and external body surfaces.</w:t>
      </w:r>
    </w:p>
    <w:p>
      <w:pPr>
        <w:pStyle w:val="ListParagraph"/>
        <w:numPr>
          <w:ilvl w:val="0"/>
          <w:numId w:val="1"/>
        </w:numPr>
        <w:spacing w:after="60"/>
      </w:pPr>
      <w:r>
        <w:t xml:space="preserve">Connective tissue — binds tissues and organs together.</w:t>
      </w:r>
    </w:p>
    <w:p>
      <w:pPr>
        <w:pStyle w:val="ListParagraph"/>
        <w:numPr>
          <w:ilvl w:val="0"/>
          <w:numId w:val="1"/>
        </w:numPr>
        <w:spacing w:after="60"/>
      </w:pPr>
      <w:r>
        <w:t xml:space="preserve">Muscle tissue — composed of myocytes; enables movement.</w:t>
      </w:r>
    </w:p>
    <w:p>
      <w:pPr>
        <w:pStyle w:val="ListParagraph"/>
        <w:numPr>
          <w:ilvl w:val="0"/>
          <w:numId w:val="1"/>
        </w:numPr>
        <w:spacing w:after="60"/>
      </w:pPr>
      <w:r>
        <w:t xml:space="preserve">Nervous tissue — highly specialized cells (neurons) for conduction.</w:t>
      </w:r>
    </w:p>
    <w:p>
      <w:pPr>
        <w:spacing w:after="60"/>
      </w:pPr>
    </w:p>
    <w:p>
      <w:pPr>
        <w:pStyle w:val="Heading2"/>
        <w:spacing w:after="100" w:before="260"/>
      </w:pPr>
      <w:r>
        <w:t xml:space="preserve">E. Cellular Communication</w:t>
      </w:r>
    </w:p>
    <w:p>
      <w:pPr>
        <w:spacing w:after="60" w:before="180"/>
      </w:pPr>
      <w:r>
        <w:rPr>
          <w:b/>
          <w:bCs/>
          <w:color w:val="2C5F2D"/>
        </w:rPr>
        <w:t xml:space="preserve">1. Describe major methods of cellular communication.</w:t>
      </w:r>
    </w:p>
    <w:p>
      <w:pPr>
        <w:pStyle w:val="ListParagraph"/>
        <w:numPr>
          <w:ilvl w:val="0"/>
          <w:numId w:val="1"/>
        </w:numPr>
        <w:spacing w:after="60"/>
      </w:pPr>
      <w:r>
        <w:t xml:space="preserve">Autocrine signaling — a cell releases a chemical messenger that acts on itself.</w:t>
      </w:r>
    </w:p>
    <w:p>
      <w:pPr>
        <w:pStyle w:val="ListParagraph"/>
        <w:numPr>
          <w:ilvl w:val="0"/>
          <w:numId w:val="1"/>
        </w:numPr>
        <w:spacing w:after="60"/>
      </w:pPr>
      <w:r>
        <w:t xml:space="preserve">Paracrine signaling — a chemical messenger acts on nearby cells.</w:t>
      </w:r>
    </w:p>
    <w:p>
      <w:pPr>
        <w:pStyle w:val="ListParagraph"/>
        <w:numPr>
          <w:ilvl w:val="0"/>
          <w:numId w:val="1"/>
        </w:numPr>
        <w:spacing w:after="60"/>
      </w:pPr>
      <w:r>
        <w:t xml:space="preserve">Endocrine (hormonal/neurohormonal) signaling — hormones released into the blood act on distant target cells.</w:t>
      </w:r>
    </w:p>
    <w:p>
      <w:pPr>
        <w:pStyle w:val="ListParagraph"/>
        <w:numPr>
          <w:ilvl w:val="0"/>
          <w:numId w:val="1"/>
        </w:numPr>
        <w:spacing w:after="60"/>
      </w:pPr>
      <w:r>
        <w:t xml:space="preserve">Synaptic signaling — neurotransmitters released by neurons act across a synapse.</w:t>
      </w:r>
    </w:p>
    <w:p>
      <w:pPr>
        <w:pStyle w:val="ListParagraph"/>
        <w:numPr>
          <w:ilvl w:val="0"/>
          <w:numId w:val="1"/>
        </w:numPr>
        <w:spacing w:after="60"/>
      </w:pPr>
      <w:r>
        <w:t xml:space="preserve">Direct cell-to-cell signaling — via gap junctions (contact signaling), allowing direct exchange between adjacent cells.</w:t>
      </w:r>
    </w:p>
    <w:p>
      <w:pPr>
        <w:spacing w:after="60"/>
      </w:pPr>
    </w:p>
    <w:p>
      <w:pPr>
        <w:spacing w:after="60" w:before="180"/>
      </w:pPr>
      <w:r>
        <w:rPr>
          <w:b/>
          <w:bCs/>
          <w:color w:val="2C5F2D"/>
        </w:rPr>
        <w:t xml:space="preserve">2. Explain why abnormal cellular signaling can contribute to disease.</w:t>
      </w:r>
    </w:p>
    <w:p>
      <w:pPr>
        <w:spacing w:after="120"/>
        <w:jc w:val="left"/>
      </w:pPr>
      <w:r>
        <w:t xml:space="preserve">Cells communicate via receptor proteins that, once bound by a signal molecule, activate protein kinases which instruct the cell to grow and reproduce, differentiate, or die. If signaling is excessive, deficient, or misdirected, cells may proliferate uncontrollably (cancer), fail to respond appropriately to regulatory signals (autoimmune or endocrine disorders), or undergo inappropriate cell death — disrupting tissue and organ homeostasis.</w:t>
      </w:r>
    </w:p>
    <w:p>
      <w:pPr>
        <w:pStyle w:val="Heading2"/>
        <w:spacing w:after="100" w:before="260"/>
      </w:pPr>
      <w:r>
        <w:t xml:space="preserve">F. Cellular Energy and Transport</w:t>
      </w:r>
    </w:p>
    <w:p>
      <w:pPr>
        <w:spacing w:after="60" w:before="180"/>
      </w:pPr>
      <w:r>
        <w:rPr>
          <w:b/>
          <w:bCs/>
          <w:color w:val="2C5F2D"/>
        </w:rPr>
        <w:t xml:space="preserve">1. Explain how cells generate and use energy.</w:t>
      </w:r>
    </w:p>
    <w:p>
      <w:pPr>
        <w:pStyle w:val="ListParagraph"/>
        <w:numPr>
          <w:ilvl w:val="0"/>
          <w:numId w:val="1"/>
        </w:numPr>
        <w:spacing w:after="60"/>
      </w:pPr>
      <w:r>
        <w:t xml:space="preserve">Digestion — extracellular breakdown of proteins, fats, and polysaccharides into subunits.</w:t>
      </w:r>
    </w:p>
    <w:p>
      <w:pPr>
        <w:pStyle w:val="ListParagraph"/>
        <w:numPr>
          <w:ilvl w:val="0"/>
          <w:numId w:val="1"/>
        </w:numPr>
        <w:spacing w:after="60"/>
      </w:pPr>
      <w:r>
        <w:t xml:space="preserve">Glycolysis — intracellular breakdown of subunits to pyruvate, then acetyl CoA; produces limited ATP (occurs in cytoplasm).</w:t>
      </w:r>
    </w:p>
    <w:p>
      <w:pPr>
        <w:pStyle w:val="ListParagraph"/>
        <w:numPr>
          <w:ilvl w:val="0"/>
          <w:numId w:val="1"/>
        </w:numPr>
        <w:spacing w:after="60"/>
      </w:pPr>
      <w:r>
        <w:t xml:space="preserve">Citric acid (Krebs/TCA) cycle — produces much more ATP via oxidative phosphorylation when oxygen is present; waste products are excreted.</w:t>
      </w:r>
    </w:p>
    <w:p>
      <w:pPr>
        <w:pStyle w:val="ListParagraph"/>
        <w:numPr>
          <w:ilvl w:val="0"/>
          <w:numId w:val="1"/>
        </w:numPr>
        <w:spacing w:after="60"/>
      </w:pPr>
      <w:r>
        <w:t xml:space="preserve">Oxidative phosphorylation — occurs in the mitochondria; the main mechanism for producing energy from fats, carbohydrates, and proteins.</w:t>
      </w:r>
    </w:p>
    <w:p>
      <w:pPr>
        <w:pStyle w:val="ListParagraph"/>
        <w:numPr>
          <w:ilvl w:val="0"/>
          <w:numId w:val="1"/>
        </w:numPr>
        <w:spacing w:after="60"/>
      </w:pPr>
      <w:r>
        <w:t xml:space="preserve">Anaerobic glycolysis — when oxygen is unavailable, glucose is converted to pyruvate (net 2 ATP, insufficient for energy needs) and then to lactic acid; this reverses once oxygen becomes available.</w:t>
      </w:r>
    </w:p>
    <w:p>
      <w:pPr>
        <w:spacing w:after="60"/>
      </w:pPr>
    </w:p>
    <w:p>
      <w:pPr>
        <w:spacing w:after="60" w:before="180"/>
      </w:pPr>
      <w:r>
        <w:rPr>
          <w:b/>
          <w:bCs/>
          <w:color w:val="2C5F2D"/>
        </w:rPr>
        <w:t xml:space="preserve">2. Describe the role of adenosine triphosphate (ATP) in cellular function.</w:t>
      </w:r>
    </w:p>
    <w:p>
      <w:pPr>
        <w:spacing w:after="120"/>
        <w:jc w:val="left"/>
      </w:pPr>
      <w:r>
        <w:t xml:space="preserve">ATP is the fuel for cell survival — created from the chemical energy in organic molecules. It stores and transfers energy and is used for synthesis of organic molecules, muscle contraction, and active transport.</w:t>
      </w:r>
    </w:p>
    <w:p>
      <w:pPr>
        <w:spacing w:after="60" w:before="180"/>
      </w:pPr>
      <w:r>
        <w:rPr>
          <w:b/>
          <w:bCs/>
          <w:color w:val="2C5F2D"/>
        </w:rPr>
        <w:t xml:space="preserve">3. Compare major transport processes.</w:t>
      </w:r>
    </w:p>
    <w:p>
      <w:pPr>
        <w:pStyle w:val="ListParagraph"/>
        <w:numPr>
          <w:ilvl w:val="0"/>
          <w:numId w:val="1"/>
        </w:numPr>
        <w:spacing w:after="60"/>
      </w:pPr>
      <w:r>
        <w:t xml:space="preserve">Passive transport — molecules move from high to low concentration; requires no energy (includes diffusion, facilitated diffusion, osmosis, and filtration/hydrostatic pressure).</w:t>
      </w:r>
    </w:p>
    <w:p>
      <w:pPr>
        <w:pStyle w:val="ListParagraph"/>
        <w:numPr>
          <w:ilvl w:val="0"/>
          <w:numId w:val="1"/>
        </w:numPr>
        <w:spacing w:after="60"/>
      </w:pPr>
      <w:r>
        <w:t xml:space="preserve">Diffusion — solutes move from greater to lesser concentration; influenced by electrical potential across the membrane, molecule size, and lipid solubility.</w:t>
      </w:r>
    </w:p>
    <w:p>
      <w:pPr>
        <w:pStyle w:val="ListParagraph"/>
        <w:numPr>
          <w:ilvl w:val="0"/>
          <w:numId w:val="1"/>
        </w:numPr>
        <w:spacing w:after="60"/>
      </w:pPr>
      <w:r>
        <w:t xml:space="preserve">Facilitated diffusion — passive movement of a solute across the membrane assisted by a carrier protein, still moving down its concentration gradient without ATP.</w:t>
      </w:r>
    </w:p>
    <w:p>
      <w:pPr>
        <w:pStyle w:val="ListParagraph"/>
        <w:numPr>
          <w:ilvl w:val="0"/>
          <w:numId w:val="1"/>
        </w:numPr>
        <w:spacing w:after="60"/>
      </w:pPr>
      <w:r>
        <w:t xml:space="preserve">Osmosis — movement of water down its concentration gradient; the membrane must be more permeable to water than solutes; controls distribution of water between compartments.</w:t>
      </w:r>
    </w:p>
    <w:p>
      <w:pPr>
        <w:pStyle w:val="ListParagraph"/>
        <w:numPr>
          <w:ilvl w:val="0"/>
          <w:numId w:val="1"/>
        </w:numPr>
        <w:spacing w:after="60"/>
      </w:pPr>
      <w:r>
        <w:t xml:space="preserve">Hydrostatic pressure (filtration) — movement of water and solutes through a membrane because of greater force (e.g., blood pressure) on one side.</w:t>
      </w:r>
    </w:p>
    <w:p>
      <w:pPr>
        <w:pStyle w:val="ListParagraph"/>
        <w:numPr>
          <w:ilvl w:val="0"/>
          <w:numId w:val="1"/>
        </w:numPr>
        <w:spacing w:after="60"/>
      </w:pPr>
      <w:r>
        <w:t xml:space="preserve">Active transport — moves substances "uphill" against their gradient; requires ATP energy (e.g., the Na+/K+ ATPase pump).</w:t>
      </w:r>
    </w:p>
    <w:p>
      <w:pPr>
        <w:pStyle w:val="ListParagraph"/>
        <w:numPr>
          <w:ilvl w:val="0"/>
          <w:numId w:val="1"/>
        </w:numPr>
        <w:spacing w:after="60"/>
      </w:pPr>
      <w:r>
        <w:t xml:space="preserve">Endocytosis — vesicle formed that moves material into the cell; includes pinocytosis (ingestion of fluid) and phagocytosis (ingestion of large particles).</w:t>
      </w:r>
    </w:p>
    <w:p>
      <w:pPr>
        <w:pStyle w:val="ListParagraph"/>
        <w:numPr>
          <w:ilvl w:val="0"/>
          <w:numId w:val="1"/>
        </w:numPr>
        <w:spacing w:after="60"/>
      </w:pPr>
      <w:r>
        <w:t xml:space="preserve">Exocytosis — releases synthesized molecules into the extracellular matrix and replaces plasma membrane removed by endocytosis.</w:t>
      </w:r>
    </w:p>
    <w:p>
      <w:pPr>
        <w:spacing w:after="60"/>
      </w:pPr>
    </w:p>
    <w:p>
      <w:pPr>
        <w:spacing w:after="60" w:before="180"/>
      </w:pPr>
      <w:r>
        <w:rPr>
          <w:b/>
          <w:bCs/>
          <w:color w:val="2C5F2D"/>
        </w:rPr>
        <w:t xml:space="preserve">4. Provide clinical examples of active and passive transport.</w:t>
      </w:r>
    </w:p>
    <w:p>
      <w:pPr>
        <w:pStyle w:val="ListParagraph"/>
        <w:numPr>
          <w:ilvl w:val="0"/>
          <w:numId w:val="1"/>
        </w:numPr>
        <w:spacing w:after="60"/>
      </w:pPr>
      <w:r>
        <w:t xml:space="preserve">Active transport example: the Na+/K+-ATPase pump maintains the electrochemical gradient necessary for cardiac and neuronal function; cardiac glycosides (digoxin) act by affecting this pump.</w:t>
      </w:r>
    </w:p>
    <w:p>
      <w:pPr>
        <w:pStyle w:val="ListParagraph"/>
        <w:numPr>
          <w:ilvl w:val="0"/>
          <w:numId w:val="1"/>
        </w:numPr>
        <w:spacing w:after="60"/>
      </w:pPr>
      <w:r>
        <w:t xml:space="preserve">Passive transport example: diffusion of O2 and CO2 across the alveolar-capillary membrane in the lungs; osmosis drives fluid shifts between plasma and interstitial fluid.</w:t>
      </w:r>
    </w:p>
    <w:p>
      <w:pPr>
        <w:spacing w:after="60"/>
      </w:pPr>
    </w:p>
    <w:p>
      <w:pPr>
        <w:pStyle w:val="Heading2"/>
        <w:spacing w:after="100" w:before="260"/>
      </w:pPr>
      <w:r>
        <w:t xml:space="preserve">G. Membrane Potential and Action Potentials</w:t>
      </w:r>
    </w:p>
    <w:p>
      <w:pPr>
        <w:spacing w:after="60" w:before="180"/>
      </w:pPr>
      <w:r>
        <w:rPr>
          <w:b/>
          <w:bCs/>
          <w:color w:val="2C5F2D"/>
        </w:rPr>
        <w:t xml:space="preserve">1. Explain how electrochemical gradients are established across the plasma membrane.</w:t>
      </w:r>
    </w:p>
    <w:p>
      <w:pPr>
        <w:spacing w:after="120"/>
        <w:jc w:val="left"/>
      </w:pPr>
      <w:r>
        <w:t xml:space="preserve">The Na+/K+-ATPase actively pumps Na+ out of and K+ into the cell against their concentration gradients, using ATP. Combined with selective membrane permeability, this creates a resting membrane potential — the cell interior is negatively charged relative to the exterior.</w:t>
      </w:r>
    </w:p>
    <w:p>
      <w:pPr>
        <w:spacing w:after="60" w:before="180"/>
      </w:pPr>
      <w:r>
        <w:rPr>
          <w:b/>
          <w:bCs/>
          <w:color w:val="2C5F2D"/>
        </w:rPr>
        <w:t xml:space="preserve">2. Describe the cellular events that produce an action potential.</w:t>
      </w:r>
    </w:p>
    <w:p>
      <w:pPr>
        <w:pStyle w:val="ListParagraph"/>
        <w:numPr>
          <w:ilvl w:val="0"/>
          <w:numId w:val="1"/>
        </w:numPr>
        <w:spacing w:after="60"/>
      </w:pPr>
      <w:r>
        <w:t xml:space="preserve">Resting membrane potential — baseline polarized state.</w:t>
      </w:r>
    </w:p>
    <w:p>
      <w:pPr>
        <w:pStyle w:val="ListParagraph"/>
        <w:numPr>
          <w:ilvl w:val="0"/>
          <w:numId w:val="1"/>
        </w:numPr>
        <w:spacing w:after="60"/>
      </w:pPr>
      <w:r>
        <w:t xml:space="preserve">Threshold potential is reached, triggering depolarization — rapid Na+ influx makes the inside of the cell more positive.</w:t>
      </w:r>
    </w:p>
    <w:p>
      <w:pPr>
        <w:pStyle w:val="ListParagraph"/>
        <w:numPr>
          <w:ilvl w:val="0"/>
          <w:numId w:val="1"/>
        </w:numPr>
        <w:spacing w:after="60"/>
      </w:pPr>
      <w:r>
        <w:t xml:space="preserve">Repolarization — K+ efflux restores the negative resting potential.</w:t>
      </w:r>
    </w:p>
    <w:p>
      <w:pPr>
        <w:pStyle w:val="ListParagraph"/>
        <w:numPr>
          <w:ilvl w:val="0"/>
          <w:numId w:val="1"/>
        </w:numPr>
        <w:spacing w:after="60"/>
      </w:pPr>
      <w:r>
        <w:t xml:space="preserve">Hyperpolarization (more negative than resting) or hypopolarization (less negative) may occur.</w:t>
      </w:r>
    </w:p>
    <w:p>
      <w:pPr>
        <w:pStyle w:val="ListParagraph"/>
        <w:numPr>
          <w:ilvl w:val="0"/>
          <w:numId w:val="1"/>
        </w:numPr>
        <w:spacing w:after="60"/>
      </w:pPr>
      <w:r>
        <w:t xml:space="preserve">Refractory period (absolute and relative) — a period during which the cell is unable (absolute) or less able (relative) to generate another action potential.</w:t>
      </w:r>
    </w:p>
    <w:p>
      <w:pPr>
        <w:spacing w:after="60"/>
      </w:pPr>
    </w:p>
    <w:p>
      <w:pPr>
        <w:spacing w:after="60" w:before="180"/>
      </w:pPr>
      <w:r>
        <w:rPr>
          <w:b/>
          <w:bCs/>
          <w:color w:val="2C5F2D"/>
        </w:rPr>
        <w:t xml:space="preserve">3. Relate sodium, potassium, calcium, and chloride movement to cellular excitability.</w:t>
      </w:r>
    </w:p>
    <w:p>
      <w:pPr>
        <w:pStyle w:val="ListParagraph"/>
        <w:numPr>
          <w:ilvl w:val="0"/>
          <w:numId w:val="1"/>
        </w:numPr>
        <w:spacing w:after="60"/>
      </w:pPr>
      <w:r>
        <w:t xml:space="preserve">Sodium (Na+): influx drives depolarization and initiation of the action potential.</w:t>
      </w:r>
    </w:p>
    <w:p>
      <w:pPr>
        <w:pStyle w:val="ListParagraph"/>
        <w:numPr>
          <w:ilvl w:val="0"/>
          <w:numId w:val="1"/>
        </w:numPr>
        <w:spacing w:after="60"/>
      </w:pPr>
      <w:r>
        <w:t xml:space="preserve">Potassium (K+): efflux drives repolarization and helps re-establish the resting membrane potential.</w:t>
      </w:r>
    </w:p>
    <w:p>
      <w:pPr>
        <w:pStyle w:val="ListParagraph"/>
        <w:numPr>
          <w:ilvl w:val="0"/>
          <w:numId w:val="1"/>
        </w:numPr>
        <w:spacing w:after="60"/>
      </w:pPr>
      <w:r>
        <w:t xml:space="preserve">Calcium (Ca2+): influx (e.g., at synapses and in cardiac/muscle cells) triggers neurotransmitter release and excitation-contraction coupling.</w:t>
      </w:r>
    </w:p>
    <w:p>
      <w:pPr>
        <w:pStyle w:val="ListParagraph"/>
        <w:numPr>
          <w:ilvl w:val="0"/>
          <w:numId w:val="1"/>
        </w:numPr>
        <w:spacing w:after="60"/>
      </w:pPr>
      <w:r>
        <w:t xml:space="preserve">Chloride (Cl-): movement (typically influx) contributes to hyperpolarization and helps stabilize/inhibit excitability.</w:t>
      </w:r>
    </w:p>
    <w:p>
      <w:pPr>
        <w:spacing w:after="60"/>
      </w:pPr>
    </w:p>
    <w:p>
      <w:pPr>
        <w:pStyle w:val="Heading2"/>
        <w:spacing w:after="100" w:before="260"/>
      </w:pPr>
      <w:r>
        <w:t xml:space="preserve">H. Cellular Reproduction</w:t>
      </w:r>
    </w:p>
    <w:p>
      <w:pPr>
        <w:spacing w:after="60" w:before="180"/>
      </w:pPr>
      <w:r>
        <w:rPr>
          <w:b/>
          <w:bCs/>
          <w:color w:val="2C5F2D"/>
        </w:rPr>
        <w:t xml:space="preserve">1. Describe the four phases of the cell cycle.</w:t>
      </w:r>
    </w:p>
    <w:p>
      <w:pPr>
        <w:pStyle w:val="ListParagraph"/>
        <w:numPr>
          <w:ilvl w:val="0"/>
          <w:numId w:val="1"/>
        </w:numPr>
        <w:spacing w:after="60"/>
      </w:pPr>
      <w:r>
        <w:t xml:space="preserve">G1 phase — period between M phase and the start of DNA synthesis (cell growth).</w:t>
      </w:r>
    </w:p>
    <w:p>
      <w:pPr>
        <w:pStyle w:val="ListParagraph"/>
        <w:numPr>
          <w:ilvl w:val="0"/>
          <w:numId w:val="1"/>
        </w:numPr>
        <w:spacing w:after="60"/>
      </w:pPr>
      <w:r>
        <w:t xml:space="preserve">S phase — DNA is synthesized (replicated).</w:t>
      </w:r>
    </w:p>
    <w:p>
      <w:pPr>
        <w:pStyle w:val="ListParagraph"/>
        <w:numPr>
          <w:ilvl w:val="0"/>
          <w:numId w:val="1"/>
        </w:numPr>
        <w:spacing w:after="60"/>
      </w:pPr>
      <w:r>
        <w:t xml:space="preserve">G2 phase — RNA and protein synthesis in preparation for division.</w:t>
      </w:r>
    </w:p>
    <w:p>
      <w:pPr>
        <w:pStyle w:val="ListParagraph"/>
        <w:numPr>
          <w:ilvl w:val="0"/>
          <w:numId w:val="1"/>
        </w:numPr>
        <w:spacing w:after="60"/>
      </w:pPr>
      <w:r>
        <w:t xml:space="preserve">M phase (mitosis) — nuclear and cytoplasmic division.</w:t>
      </w:r>
    </w:p>
    <w:p>
      <w:pPr>
        <w:spacing w:after="60"/>
      </w:pPr>
    </w:p>
    <w:p>
      <w:pPr>
        <w:spacing w:after="60" w:before="180"/>
      </w:pPr>
      <w:r>
        <w:rPr>
          <w:b/>
          <w:bCs/>
          <w:color w:val="2C5F2D"/>
        </w:rPr>
        <w:t xml:space="preserve">2. Identify the four stages of mitosis.</w:t>
      </w:r>
    </w:p>
    <w:p>
      <w:pPr>
        <w:pStyle w:val="ListParagraph"/>
        <w:numPr>
          <w:ilvl w:val="0"/>
          <w:numId w:val="1"/>
        </w:numPr>
        <w:spacing w:after="60"/>
      </w:pPr>
      <w:r>
        <w:t xml:space="preserve">Prophase</w:t>
      </w:r>
    </w:p>
    <w:p>
      <w:pPr>
        <w:pStyle w:val="ListParagraph"/>
        <w:numPr>
          <w:ilvl w:val="0"/>
          <w:numId w:val="1"/>
        </w:numPr>
        <w:spacing w:after="60"/>
      </w:pPr>
      <w:r>
        <w:t xml:space="preserve">Metaphase</w:t>
      </w:r>
    </w:p>
    <w:p>
      <w:pPr>
        <w:pStyle w:val="ListParagraph"/>
        <w:numPr>
          <w:ilvl w:val="0"/>
          <w:numId w:val="1"/>
        </w:numPr>
        <w:spacing w:after="60"/>
      </w:pPr>
      <w:r>
        <w:t xml:space="preserve">Anaphase</w:t>
      </w:r>
    </w:p>
    <w:p>
      <w:pPr>
        <w:pStyle w:val="ListParagraph"/>
        <w:numPr>
          <w:ilvl w:val="0"/>
          <w:numId w:val="1"/>
        </w:numPr>
        <w:spacing w:after="60"/>
      </w:pPr>
      <w:r>
        <w:t xml:space="preserve">Telophase</w:t>
      </w:r>
    </w:p>
    <w:p>
      <w:pPr>
        <w:spacing w:after="60"/>
      </w:pPr>
    </w:p>
    <w:p>
      <w:pPr>
        <w:spacing w:after="120"/>
        <w:jc w:val="left"/>
      </w:pPr>
      <w:r>
        <w:t xml:space="preserve">Note: mitosis refers to division of the nucleus, while cytokinesis refers to division of the cytoplasm.</w:t>
      </w:r>
    </w:p>
    <w:p>
      <w:pPr>
        <w:spacing w:after="60" w:before="180"/>
      </w:pPr>
      <w:r>
        <w:rPr>
          <w:b/>
          <w:bCs/>
          <w:color w:val="2C5F2D"/>
        </w:rPr>
        <w:t xml:space="preserve">3. Explain the relationship between abnormal cellular reproduction and cancer.</w:t>
      </w:r>
    </w:p>
    <w:p>
      <w:pPr>
        <w:spacing w:after="120"/>
        <w:jc w:val="left"/>
      </w:pPr>
      <w:r>
        <w:t xml:space="preserve">Cancer arises when cell-cycle regulation fails — cells lose normal control over when to divide, differentiate, or die (apoptosis), leading to uncontrolled proliferation. This is closely tied to abnormal gene expression/mutation (see Section II) and to loss of the normal checkpoints that would otherwise halt division of damaged cells.</w:t>
      </w:r>
    </w:p>
    <w:p>
      <w:pPr>
        <w:pStyle w:val="Heading1"/>
        <w:pBdr>
          <w:bottom w:val="single" w:color="2C5F2D" w:sz="6" w:space="4"/>
        </w:pBdr>
        <w:spacing w:after="150" w:before="400"/>
      </w:pPr>
      <w:r>
        <w:t xml:space="preserve">II. Genetics and Genomics</w:t>
      </w:r>
    </w:p>
    <w:p>
      <w:pPr>
        <w:pStyle w:val="Heading2"/>
        <w:spacing w:after="100" w:before="260"/>
      </w:pPr>
      <w:r>
        <w:t xml:space="preserve">A. DNA, RNA, and Protein Synthesis</w:t>
      </w:r>
    </w:p>
    <w:p>
      <w:pPr>
        <w:spacing w:after="60" w:before="180"/>
      </w:pPr>
      <w:r>
        <w:rPr>
          <w:b/>
          <w:bCs/>
          <w:color w:val="2C5F2D"/>
        </w:rPr>
        <w:t xml:space="preserve">1. Compare the structure and function of DNA and RNA.</w:t>
      </w:r>
    </w:p>
    <w:p>
      <w:pPr>
        <w:pStyle w:val="ListParagraph"/>
        <w:numPr>
          <w:ilvl w:val="0"/>
          <w:numId w:val="1"/>
        </w:numPr>
        <w:spacing w:after="60"/>
      </w:pPr>
      <w:r>
        <w:t xml:space="preserve">DNA: double helix; nucleotide subunits made of deoxyribose sugar, a phosphate group, and one nitrogenous base (pyrimidines — cytosine &amp; thymine; purines — adenine &amp; guanine). Directs synthesis of proteins; genetic information storage.</w:t>
      </w:r>
    </w:p>
    <w:p>
      <w:pPr>
        <w:pStyle w:val="ListParagraph"/>
        <w:numPr>
          <w:ilvl w:val="0"/>
          <w:numId w:val="1"/>
        </w:numPr>
        <w:spacing w:after="60"/>
      </w:pPr>
      <w:r>
        <w:t xml:space="preserve">RNA: single-stranded; carries the genetic message from DNA (transcription) to the ribosome for protein synthesis (translation); uracil replaces thymine.</w:t>
      </w:r>
    </w:p>
    <w:p>
      <w:pPr>
        <w:spacing w:after="60"/>
      </w:pPr>
    </w:p>
    <w:p>
      <w:pPr>
        <w:spacing w:after="60" w:before="180"/>
      </w:pPr>
      <w:r>
        <w:rPr>
          <w:b/>
          <w:bCs/>
          <w:color w:val="2C5F2D"/>
        </w:rPr>
        <w:t xml:space="preserve">2. Describe the process of DNA mutation.</w:t>
      </w:r>
    </w:p>
    <w:p>
      <w:pPr>
        <w:pStyle w:val="ListParagraph"/>
        <w:numPr>
          <w:ilvl w:val="0"/>
          <w:numId w:val="1"/>
        </w:numPr>
        <w:spacing w:after="60"/>
      </w:pPr>
      <w:r>
        <w:t xml:space="preserve">Mutation = any inherited alteration of genetic material.</w:t>
      </w:r>
    </w:p>
    <w:p>
      <w:pPr>
        <w:pStyle w:val="ListParagraph"/>
        <w:numPr>
          <w:ilvl w:val="0"/>
          <w:numId w:val="1"/>
        </w:numPr>
        <w:spacing w:after="60"/>
      </w:pPr>
      <w:r>
        <w:t xml:space="preserve">Base pair substitution — one base pair is substituted for another.</w:t>
      </w:r>
    </w:p>
    <w:p>
      <w:pPr>
        <w:pStyle w:val="ListParagraph"/>
        <w:numPr>
          <w:ilvl w:val="0"/>
          <w:numId w:val="1"/>
        </w:numPr>
        <w:spacing w:after="60"/>
      </w:pPr>
      <w:r>
        <w:t xml:space="preserve">Frameshift mutation — insertion or deletion of one or more base pairs, changing the entire downstream reading frame.</w:t>
      </w:r>
    </w:p>
    <w:p>
      <w:pPr>
        <w:pStyle w:val="ListParagraph"/>
        <w:numPr>
          <w:ilvl w:val="0"/>
          <w:numId w:val="1"/>
        </w:numPr>
        <w:spacing w:after="60"/>
      </w:pPr>
      <w:r>
        <w:t xml:space="preserve">Spontaneous mutation — occurs without exposure to a known mutagen; often at mutational hot spots (areas with high mutation rates).</w:t>
      </w:r>
    </w:p>
    <w:p>
      <w:pPr>
        <w:pStyle w:val="ListParagraph"/>
        <w:numPr>
          <w:ilvl w:val="0"/>
          <w:numId w:val="1"/>
        </w:numPr>
        <w:spacing w:after="60"/>
      </w:pPr>
      <w:r>
        <w:t xml:space="preserve">Mutagens — agents that increase mutation frequency (e.g., radiation; chemicals such as nitrogen mustard, vinyl chloride, alkylating agents, formaldehyde, sodium nitrite).</w:t>
      </w:r>
    </w:p>
    <w:p>
      <w:pPr>
        <w:spacing w:after="60"/>
      </w:pPr>
    </w:p>
    <w:p>
      <w:pPr>
        <w:spacing w:after="60" w:before="180"/>
      </w:pPr>
      <w:r>
        <w:rPr>
          <w:b/>
          <w:bCs/>
          <w:color w:val="2C5F2D"/>
        </w:rPr>
        <w:t xml:space="preserve">3. Explain the processes of transcription, gene splicing, and translation.</w:t>
      </w:r>
    </w:p>
    <w:p>
      <w:pPr>
        <w:pStyle w:val="ListParagraph"/>
        <w:numPr>
          <w:ilvl w:val="0"/>
          <w:numId w:val="1"/>
        </w:numPr>
        <w:spacing w:after="60"/>
      </w:pPr>
      <w:r>
        <w:t xml:space="preserve">Transcription — DNA is used as a template to synthesize a complementary mRNA strand.</w:t>
      </w:r>
    </w:p>
    <w:p>
      <w:pPr>
        <w:pStyle w:val="ListParagraph"/>
        <w:numPr>
          <w:ilvl w:val="0"/>
          <w:numId w:val="1"/>
        </w:numPr>
        <w:spacing w:after="60"/>
      </w:pPr>
      <w:r>
        <w:t xml:space="preserve">Gene splicing — introns (non-coding sequences) are removed from the RNA transcript and exons (coding sequences) are spliced together before mRNA migrates to the cytoplasm.</w:t>
      </w:r>
    </w:p>
    <w:p>
      <w:pPr>
        <w:pStyle w:val="ListParagraph"/>
        <w:numPr>
          <w:ilvl w:val="0"/>
          <w:numId w:val="1"/>
        </w:numPr>
        <w:spacing w:after="60"/>
      </w:pPr>
      <w:r>
        <w:t xml:space="preserve">Translation — mRNA directs synthesis of a polypeptide at the ribosome through interaction with tRNA; tRNA's anticodon pairs with the mRNA codon; the ribosome moves along the mRNA until a termination signal is reached, then the polypeptide is released.</w:t>
      </w:r>
    </w:p>
    <w:p>
      <w:pPr>
        <w:spacing w:after="60"/>
      </w:pPr>
    </w:p>
    <w:p>
      <w:pPr>
        <w:spacing w:after="60" w:before="180"/>
      </w:pPr>
      <w:r>
        <w:rPr>
          <w:b/>
          <w:bCs/>
          <w:color w:val="2C5F2D"/>
        </w:rPr>
        <w:t xml:space="preserve">4. Relate abnormal gene expression to disease.</w:t>
      </w:r>
    </w:p>
    <w:p>
      <w:pPr>
        <w:spacing w:after="120"/>
        <w:jc w:val="left"/>
      </w:pPr>
      <w:r>
        <w:t xml:space="preserve">Mutations or errors in transcription/splicing/translation can produce abnormal, absent, or overactive proteins. Depending on which gene is affected, this can cause structural protein disorders, enzyme deficiencies, altered receptor or signaling proteins, or loss of tumor-suppressor/oncogene regulation — contributing to genetic diseases and cancer.</w:t>
      </w:r>
    </w:p>
    <w:p>
      <w:pPr>
        <w:pStyle w:val="Heading2"/>
        <w:spacing w:after="100" w:before="260"/>
      </w:pPr>
      <w:r>
        <w:t xml:space="preserve">B. Chromosomes and Karyotypes</w:t>
      </w:r>
    </w:p>
    <w:p>
      <w:pPr>
        <w:spacing w:after="60" w:before="180"/>
      </w:pPr>
      <w:r>
        <w:rPr>
          <w:b/>
          <w:bCs/>
          <w:color w:val="2C5F2D"/>
        </w:rPr>
        <w:t xml:space="preserve">1. Differentiate somatic cells, gametes, autosomes, and sex chromosomes.</w:t>
      </w:r>
    </w:p>
    <w:p>
      <w:pPr>
        <w:pStyle w:val="ListParagraph"/>
        <w:numPr>
          <w:ilvl w:val="0"/>
          <w:numId w:val="1"/>
        </w:numPr>
        <w:spacing w:after="60"/>
      </w:pPr>
      <w:r>
        <w:t xml:space="preserve">Somatic cells — contain 46 chromosomes (23 pairs); diploid; formed through mitosis.</w:t>
      </w:r>
    </w:p>
    <w:p>
      <w:pPr>
        <w:pStyle w:val="ListParagraph"/>
        <w:numPr>
          <w:ilvl w:val="0"/>
          <w:numId w:val="1"/>
        </w:numPr>
        <w:spacing w:after="60"/>
      </w:pPr>
      <w:r>
        <w:t xml:space="preserve">Gametes — contain 23 chromosomes; haploid (one member of each pair); formed through meiosis.</w:t>
      </w:r>
    </w:p>
    <w:p>
      <w:pPr>
        <w:pStyle w:val="ListParagraph"/>
        <w:numPr>
          <w:ilvl w:val="0"/>
          <w:numId w:val="1"/>
        </w:numPr>
        <w:spacing w:after="60"/>
      </w:pPr>
      <w:r>
        <w:t xml:space="preserve">Autosomes — the first 22 of the 23 chromosome pairs; homologous in both males and females.</w:t>
      </w:r>
    </w:p>
    <w:p>
      <w:pPr>
        <w:pStyle w:val="ListParagraph"/>
        <w:numPr>
          <w:ilvl w:val="0"/>
          <w:numId w:val="1"/>
        </w:numPr>
        <w:spacing w:after="60"/>
      </w:pPr>
      <w:r>
        <w:t xml:space="preserve">Sex chromosomes — the 23rd pair; homologous (XX) in females, nonhomologous (XY) in males.</w:t>
      </w:r>
    </w:p>
    <w:p>
      <w:pPr>
        <w:spacing w:after="60"/>
      </w:pPr>
    </w:p>
    <w:p>
      <w:pPr>
        <w:spacing w:after="60" w:before="180"/>
      </w:pPr>
      <w:r>
        <w:rPr>
          <w:b/>
          <w:bCs/>
          <w:color w:val="2C5F2D"/>
        </w:rPr>
        <w:t xml:space="preserve">2. Describe a normal human karyotype.</w:t>
      </w:r>
    </w:p>
    <w:p>
      <w:pPr>
        <w:spacing w:after="120"/>
        <w:jc w:val="left"/>
      </w:pPr>
      <w:r>
        <w:t xml:space="preserve">A normal karyotype consists of 46 chromosomes: 22 homologous autosome pairs plus one pair of sex chromosomes (46,XX in females; 46,XY in males).</w:t>
      </w:r>
    </w:p>
    <w:p>
      <w:pPr>
        <w:spacing w:after="60" w:before="180"/>
      </w:pPr>
      <w:r>
        <w:rPr>
          <w:b/>
          <w:bCs/>
          <w:color w:val="2C5F2D"/>
        </w:rPr>
        <w:t xml:space="preserve">3. Differentiate between euploid and aneuploid cells.</w:t>
      </w:r>
    </w:p>
    <w:p>
      <w:pPr>
        <w:pStyle w:val="ListParagraph"/>
        <w:numPr>
          <w:ilvl w:val="0"/>
          <w:numId w:val="1"/>
        </w:numPr>
        <w:spacing w:after="60"/>
      </w:pPr>
      <w:r>
        <w:t xml:space="preserve">Euploid — a cell with a chromosome number that is an exact multiple of the haploid number (23); haploid and diploid cells are euploid. A euploid cell with more than the diploid number is polyploid (e.g., triploidy = 69 chromosomes; tetraploidy = 92 chromosomes — neither survives to term).</w:t>
      </w:r>
    </w:p>
    <w:p>
      <w:pPr>
        <w:pStyle w:val="ListParagraph"/>
        <w:numPr>
          <w:ilvl w:val="0"/>
          <w:numId w:val="1"/>
        </w:numPr>
        <w:spacing w:after="60"/>
      </w:pPr>
      <w:r>
        <w:t xml:space="preserve">Aneuploid — a somatic cell that does NOT contain an exact multiple of 23 chromosomes; usually caused by nondisjunction (failure of chromosomes/chromatids to separate during meiosis or mitosis). Trisomy = an extra copy of one chromosome; monosomy = only one copy of a chromosome.</w:t>
      </w:r>
    </w:p>
    <w:p>
      <w:pPr>
        <w:spacing w:after="60"/>
      </w:pPr>
    </w:p>
    <w:p>
      <w:pPr>
        <w:spacing w:after="60" w:before="180"/>
      </w:pPr>
      <w:r>
        <w:rPr>
          <w:b/>
          <w:bCs/>
          <w:color w:val="2C5F2D"/>
        </w:rPr>
        <w:t xml:space="preserve">4. Identify major chromosomal abnormalities.</w:t>
      </w:r>
    </w:p>
    <w:p>
      <w:pPr>
        <w:pStyle w:val="ListParagraph"/>
        <w:numPr>
          <w:ilvl w:val="0"/>
          <w:numId w:val="1"/>
        </w:numPr>
        <w:spacing w:after="60"/>
      </w:pPr>
      <w:r>
        <w:t xml:space="preserve">Down syndrome (Trisomy 21) — most common autosomal aneuploidy (~1:800 live births); intellectual disability, low nasal bridge, epicanthal folds, protruding tongue, low-set ears, poor muscle tone; risk increases with maternal age &gt;35.</w:t>
      </w:r>
    </w:p>
    <w:p>
      <w:pPr>
        <w:pStyle w:val="ListParagraph"/>
        <w:numPr>
          <w:ilvl w:val="0"/>
          <w:numId w:val="1"/>
        </w:numPr>
        <w:spacing w:after="60"/>
      </w:pPr>
      <w:r>
        <w:t xml:space="preserve">Trisomy X — female with an extra X; variable symptoms (sterility, menstrual irregularity, possible intellectual disability), which worsen with additional X chromosomes.</w:t>
      </w:r>
    </w:p>
    <w:p>
      <w:pPr>
        <w:pStyle w:val="ListParagraph"/>
        <w:numPr>
          <w:ilvl w:val="0"/>
          <w:numId w:val="1"/>
        </w:numPr>
        <w:spacing w:after="60"/>
      </w:pPr>
      <w:r>
        <w:t xml:space="preserve">Turner syndrome (45,X) — female with only one X chromosome; underdeveloped/sterile ovaries, short stature (~4'7"), webbed neck, edema, underdeveloped breasts/wide nipples.</w:t>
      </w:r>
    </w:p>
    <w:p>
      <w:pPr>
        <w:pStyle w:val="ListParagraph"/>
        <w:numPr>
          <w:ilvl w:val="0"/>
          <w:numId w:val="1"/>
        </w:numPr>
        <w:spacing w:after="60"/>
      </w:pPr>
      <w:r>
        <w:t xml:space="preserve">Klinefelter syndrome (47,XXY) — male with ≥2 X chromosomes plus a Y; male appearance with female-like breast development, small/sterile testes, sparse body hair, long limbs; abnormalities worsen with additional X chromosomes.</w:t>
      </w:r>
    </w:p>
    <w:p>
      <w:pPr>
        <w:pStyle w:val="ListParagraph"/>
        <w:numPr>
          <w:ilvl w:val="0"/>
          <w:numId w:val="1"/>
        </w:numPr>
        <w:spacing w:after="60"/>
      </w:pPr>
      <w:r>
        <w:t xml:space="preserve">Cri du chat syndrome — deletion of the short arm of chromosome 5; "cry of the cat," low birth weight, severe intellectual disability, microcephaly.</w:t>
      </w:r>
    </w:p>
    <w:p>
      <w:pPr>
        <w:pStyle w:val="ListParagraph"/>
        <w:numPr>
          <w:ilvl w:val="0"/>
          <w:numId w:val="1"/>
        </w:numPr>
        <w:spacing w:after="60"/>
      </w:pPr>
      <w:r>
        <w:t xml:space="preserve">Fragile X syndrome — fragile site on the long arm of the X chromosome; second most common cause of intellectual disability after Down syndrome; more common in males (only one X).</w:t>
      </w:r>
    </w:p>
    <w:p>
      <w:pPr>
        <w:pStyle w:val="ListParagraph"/>
        <w:numPr>
          <w:ilvl w:val="0"/>
          <w:numId w:val="1"/>
        </w:numPr>
        <w:spacing w:after="60"/>
      </w:pPr>
      <w:r>
        <w:t xml:space="preserve">Structural abnormalities — inversions (reversal of gene order after two breaks), translocations (exchange of material between nonhomologous chromosomes; reciprocal or Robertsonian).</w:t>
      </w:r>
    </w:p>
    <w:p>
      <w:pPr>
        <w:spacing w:after="60"/>
      </w:pPr>
    </w:p>
    <w:p>
      <w:pPr>
        <w:pStyle w:val="Heading2"/>
        <w:spacing w:after="100" w:before="260"/>
      </w:pPr>
      <w:r>
        <w:t xml:space="preserve">C. Inheritance Patterns</w:t>
      </w:r>
    </w:p>
    <w:p>
      <w:pPr>
        <w:spacing w:after="60" w:before="180"/>
      </w:pPr>
      <w:r>
        <w:rPr>
          <w:b/>
          <w:bCs/>
          <w:color w:val="2C5F2D"/>
        </w:rPr>
        <w:t xml:space="preserve">1. Differentiate genotype from phenotype.</w:t>
      </w:r>
    </w:p>
    <w:p>
      <w:pPr>
        <w:pStyle w:val="ListParagraph"/>
        <w:numPr>
          <w:ilvl w:val="0"/>
          <w:numId w:val="1"/>
        </w:numPr>
        <w:spacing w:after="60"/>
      </w:pPr>
      <w:r>
        <w:t xml:space="preserve">Genotype — the actual genetic composition at a given locus ("what they have").</w:t>
      </w:r>
    </w:p>
    <w:p>
      <w:pPr>
        <w:pStyle w:val="ListParagraph"/>
        <w:numPr>
          <w:ilvl w:val="0"/>
          <w:numId w:val="1"/>
        </w:numPr>
        <w:spacing w:after="60"/>
      </w:pPr>
      <w:r>
        <w:t xml:space="preserve">Phenotype — the outward, observable expression of the genotype ("what they demonstrate"). Example: an infant with the PKU genotype who is treated early has a normal outward phenotype; if untreated, intellectual disability becomes part of the phenotype.</w:t>
      </w:r>
    </w:p>
    <w:p>
      <w:pPr>
        <w:spacing w:after="60"/>
      </w:pPr>
    </w:p>
    <w:p>
      <w:pPr>
        <w:spacing w:after="60" w:before="180"/>
      </w:pPr>
      <w:r>
        <w:rPr>
          <w:b/>
          <w:bCs/>
          <w:color w:val="2C5F2D"/>
        </w:rPr>
        <w:t xml:space="preserve">2. Describe major inheritance patterns.</w:t>
      </w:r>
    </w:p>
    <w:p>
      <w:pPr>
        <w:pStyle w:val="ListParagraph"/>
        <w:numPr>
          <w:ilvl w:val="0"/>
          <w:numId w:val="1"/>
        </w:numPr>
        <w:spacing w:after="60"/>
      </w:pPr>
      <w:r>
        <w:t xml:space="preserve">Autosomal dominant — an affected heterozygous parent (Aa) crossed with a normal parent (aa): on average, half of offspring will be affected (heterozygous), half normal. Recurrence risk for each child = 1/2, and each birth is an independent event.</w:t>
      </w:r>
    </w:p>
    <w:p>
      <w:pPr>
        <w:pStyle w:val="ListParagraph"/>
        <w:numPr>
          <w:ilvl w:val="0"/>
          <w:numId w:val="1"/>
        </w:numPr>
        <w:spacing w:after="60"/>
      </w:pPr>
      <w:r>
        <w:t xml:space="preserve">Autosomal recessive — both parents are typically heterozygous carriers; recurrence risk = 25%; males and females equally affected (e.g., cystic fibrosis). Consanguinity increases recurrence risk.</w:t>
      </w:r>
    </w:p>
    <w:p>
      <w:pPr>
        <w:pStyle w:val="ListParagraph"/>
        <w:numPr>
          <w:ilvl w:val="0"/>
          <w:numId w:val="1"/>
        </w:numPr>
        <w:spacing w:after="60"/>
      </w:pPr>
      <w:r>
        <w:t xml:space="preserve">X-linked recessive — most common sex-linked pattern; usually expressed in males (only one X); affected males cannot pass the gene to sons but pass it to all daughters (who become carriers); sons of carrier mothers have a 50% risk of being affected.</w:t>
      </w:r>
    </w:p>
    <w:p>
      <w:pPr>
        <w:spacing w:after="60"/>
      </w:pPr>
    </w:p>
    <w:p>
      <w:pPr>
        <w:spacing w:after="60" w:before="180"/>
      </w:pPr>
      <w:r>
        <w:rPr>
          <w:b/>
          <w:bCs/>
          <w:color w:val="2C5F2D"/>
        </w:rPr>
        <w:t xml:space="preserve">3. Explain the purpose of pedigrees in genetic assessment.</w:t>
      </w:r>
    </w:p>
    <w:p>
      <w:pPr>
        <w:spacing w:after="120"/>
        <w:jc w:val="left"/>
      </w:pPr>
      <w:r>
        <w:t xml:space="preserve">A pedigree is used to study a specific genetic disorder within a family; it begins with the proband (usually the first person diagnosed) and maps the disorder across generations to determine the inheritance pattern and recurrence risk.</w:t>
      </w:r>
    </w:p>
    <w:p>
      <w:pPr>
        <w:spacing w:after="60" w:before="180"/>
      </w:pPr>
      <w:r>
        <w:rPr>
          <w:b/>
          <w:bCs/>
          <w:color w:val="2C5F2D"/>
        </w:rPr>
        <w:t xml:space="preserve">4. Define and apply the concepts of penetrance, expressivity, sex-limited traits, and sex-linked traits.</w:t>
      </w:r>
    </w:p>
    <w:p>
      <w:pPr>
        <w:pStyle w:val="ListParagraph"/>
        <w:numPr>
          <w:ilvl w:val="0"/>
          <w:numId w:val="1"/>
        </w:numPr>
        <w:spacing w:after="60"/>
      </w:pPr>
      <w:r>
        <w:t xml:space="preserve">Penetrance* — the proportion of individuals with a given genotype who actually express the associated phenotype.</w:t>
      </w:r>
    </w:p>
    <w:p>
      <w:pPr>
        <w:pStyle w:val="ListParagraph"/>
        <w:numPr>
          <w:ilvl w:val="0"/>
          <w:numId w:val="1"/>
        </w:numPr>
        <w:spacing w:after="60"/>
      </w:pPr>
      <w:r>
        <w:t xml:space="preserve">Expressivity* — the degree/severity to which a phenotype is expressed among individuals who have the genotype (variable expressivity = severity differs person to person).</w:t>
      </w:r>
    </w:p>
    <w:p>
      <w:pPr>
        <w:pStyle w:val="ListParagraph"/>
        <w:numPr>
          <w:ilvl w:val="0"/>
          <w:numId w:val="1"/>
        </w:numPr>
        <w:spacing w:after="60"/>
      </w:pPr>
      <w:r>
        <w:t xml:space="preserve">Sex-limited traits — occur in only one sex, often due to anatomic differences (e.g., inherited ovarian or testicular defects).</w:t>
      </w:r>
    </w:p>
    <w:p>
      <w:pPr>
        <w:pStyle w:val="ListParagraph"/>
        <w:numPr>
          <w:ilvl w:val="0"/>
          <w:numId w:val="1"/>
        </w:numPr>
        <w:spacing w:after="60"/>
      </w:pPr>
      <w:r>
        <w:t xml:space="preserve">Sex-linked (sex-influenced) traits — occur much more often in one sex than the other (e.g., male-pattern baldness, autosomal dominant breast cancer) or are carried on a sex chromosome (X-linked).</w:t>
      </w:r>
    </w:p>
    <w:p>
      <w:pPr>
        <w:spacing w:after="60"/>
      </w:pPr>
    </w:p>
    <w:p>
      <w:pPr>
        <w:spacing w:after="60" w:before="180"/>
      </w:pPr>
      <w:r>
        <w:rPr>
          <w:b/>
          <w:bCs/>
          <w:color w:val="2C5F2D"/>
        </w:rPr>
        <w:t xml:space="preserve">5. Explain the purpose and significance of gene mapping.</w:t>
      </w:r>
    </w:p>
    <w:p>
      <w:pPr>
        <w:spacing w:after="120"/>
        <w:jc w:val="left"/>
      </w:pPr>
      <w:r>
        <w:t xml:space="preserve">* Gene mapping identifies the location of specific genes on chromosomes and their relationship to one another. It allows identification of disease-causing genes, supports genetic counseling and risk assessment, and underlies genetic testing and targeted therapies.</w:t>
      </w:r>
    </w:p>
    <w:p>
      <w:pPr>
        <w:spacing w:after="60" w:before="180"/>
      </w:pPr>
      <w:r>
        <w:rPr>
          <w:b/>
          <w:bCs/>
          <w:color w:val="2C5F2D"/>
        </w:rPr>
        <w:t xml:space="preserve">6. Describe multifactorial inheritance and its role in common diseases.</w:t>
      </w:r>
    </w:p>
    <w:p>
      <w:pPr>
        <w:spacing w:after="120"/>
        <w:jc w:val="left"/>
      </w:pPr>
      <w:r>
        <w:t xml:space="preserve">* Multifactorial inheritance results from the combined effect of multiple genes plus environmental factors, rather than a single gene mutation. It explains the familial clustering seen in many common conditions, such as type 2 diabetes, hypertension, coronary artery disease, and some congenital malformations (e.g., cleft lip/palate, neural tube defects), where risk is increased by family history but is not governed by simple Mendelian inheritance.</w:t>
      </w:r>
    </w:p>
    <w:p>
      <w:pPr>
        <w:pStyle w:val="Heading1"/>
        <w:pBdr>
          <w:bottom w:val="single" w:color="2C5F2D" w:sz="6" w:space="4"/>
        </w:pBdr>
        <w:spacing w:after="150" w:before="400"/>
      </w:pPr>
      <w:r>
        <w:t xml:space="preserve">III. Cellular Adaptation, Injury, Aging, and Death</w:t>
      </w:r>
    </w:p>
    <w:p>
      <w:pPr>
        <w:pStyle w:val="Heading2"/>
        <w:spacing w:after="100" w:before="260"/>
      </w:pPr>
      <w:r>
        <w:t xml:space="preserve">A. Cellular Adaptations</w:t>
      </w:r>
    </w:p>
    <w:p>
      <w:pPr>
        <w:spacing w:after="60" w:before="180"/>
      </w:pPr>
      <w:r>
        <w:rPr>
          <w:b/>
          <w:bCs/>
          <w:color w:val="2C5F2D"/>
        </w:rPr>
        <w:t xml:space="preserve">1–2. Define/compare the major cellular adaptations and their common causes.</w:t>
      </w:r>
    </w:p>
    <w:p>
      <w:pPr>
        <w:pStyle w:val="ListParagraph"/>
        <w:numPr>
          <w:ilvl w:val="0"/>
          <w:numId w:val="1"/>
        </w:numPr>
        <w:spacing w:after="60"/>
      </w:pPr>
      <w:r>
        <w:t xml:space="preserve">Atrophy — decrease in cell size (can decrease organ size). Physiologic (normal in early development) or pathologic (from decreased workload, pressure, use, blood supply, nutrition, or hormonal/neural stimulation).</w:t>
      </w:r>
    </w:p>
    <w:p>
      <w:pPr>
        <w:pStyle w:val="ListParagraph"/>
        <w:numPr>
          <w:ilvl w:val="0"/>
          <w:numId w:val="1"/>
        </w:numPr>
        <w:spacing w:after="60"/>
      </w:pPr>
      <w:r>
        <w:t xml:space="preserve">Hypertrophy — increase in cell size (increases organ size). Physiologic (increased demand, hormone/growth factor stimulation) or pathologic (chronic hemodynamic overload, e.g., cardiac hypertrophy from hypertension).</w:t>
      </w:r>
    </w:p>
    <w:p>
      <w:pPr>
        <w:pStyle w:val="ListParagraph"/>
        <w:numPr>
          <w:ilvl w:val="0"/>
          <w:numId w:val="1"/>
        </w:numPr>
        <w:spacing w:after="60"/>
      </w:pPr>
      <w:r>
        <w:t xml:space="preserve">Hyperplasia — increase in the number of cells from increased rate of cellular division. Physiologic (compensatory, e.g., liver regeneration; hormonal) or pathologic (abnormal hormonal proliferation).</w:t>
      </w:r>
    </w:p>
    <w:p>
      <w:pPr>
        <w:pStyle w:val="ListParagraph"/>
        <w:numPr>
          <w:ilvl w:val="0"/>
          <w:numId w:val="1"/>
        </w:numPr>
        <w:spacing w:after="60"/>
      </w:pPr>
      <w:r>
        <w:t xml:space="preserve">Metaplasia — reversible replacement of one mature cell type by another; associated with tissue damage, repair, and regeneration (reprogramming of stem/mesenchymal cells).</w:t>
      </w:r>
    </w:p>
    <w:p>
      <w:pPr>
        <w:pStyle w:val="ListParagraph"/>
        <w:numPr>
          <w:ilvl w:val="0"/>
          <w:numId w:val="1"/>
        </w:numPr>
        <w:spacing w:after="60"/>
      </w:pPr>
      <w:r>
        <w:t xml:space="preserve">Dysplasia — abnormal changes in the size, shape, and organization of mature cells; tissue looks disorderly but is not yet cancer.</w:t>
      </w:r>
    </w:p>
    <w:p>
      <w:pPr>
        <w:spacing w:after="60"/>
      </w:pPr>
    </w:p>
    <w:p>
      <w:pPr>
        <w:spacing w:after="60" w:before="180"/>
      </w:pPr>
      <w:r>
        <w:rPr>
          <w:b/>
          <w:bCs/>
          <w:color w:val="2C5F2D"/>
        </w:rPr>
        <w:t xml:space="preserve">3. Explain which adaptations are reversible and which may indicate premalignant change.</w:t>
      </w:r>
    </w:p>
    <w:p>
      <w:pPr>
        <w:spacing w:after="120"/>
        <w:jc w:val="left"/>
      </w:pPr>
      <w:r>
        <w:t xml:space="preserve">Atrophy, hypertrophy, hyperplasia, and metaplasia are generally reversible if the triggering stimulus is removed. Dysplasia may also be reversible if the stimulus is removed, but it is considered the adaptation most associated with premalignant change — if dysplastic changes penetrate the basement membrane, the lesion becomes an invasive neoplasm (cancer).</w:t>
      </w:r>
    </w:p>
    <w:p>
      <w:pPr>
        <w:pStyle w:val="Heading2"/>
        <w:spacing w:after="100" w:before="260"/>
      </w:pPr>
      <w:r>
        <w:t xml:space="preserve">B. Causes of Cellular Injury</w:t>
      </w:r>
    </w:p>
    <w:p>
      <w:pPr>
        <w:spacing w:after="60" w:before="180"/>
      </w:pPr>
      <w:r>
        <w:rPr>
          <w:b/>
          <w:bCs/>
          <w:color w:val="2C5F2D"/>
        </w:rPr>
        <w:t xml:space="preserve">1. Identify common causes of cellular injury.</w:t>
      </w:r>
    </w:p>
    <w:p>
      <w:pPr>
        <w:pStyle w:val="ListParagraph"/>
        <w:numPr>
          <w:ilvl w:val="0"/>
          <w:numId w:val="1"/>
        </w:numPr>
        <w:spacing w:after="60"/>
      </w:pPr>
      <w:r>
        <w:t xml:space="preserve">Hypoxia (including ischemia and anoxia)</w:t>
      </w:r>
    </w:p>
    <w:p>
      <w:pPr>
        <w:pStyle w:val="ListParagraph"/>
        <w:numPr>
          <w:ilvl w:val="0"/>
          <w:numId w:val="1"/>
        </w:numPr>
        <w:spacing w:after="60"/>
      </w:pPr>
      <w:r>
        <w:t xml:space="preserve">Free radicals / reactive oxygen species</w:t>
      </w:r>
    </w:p>
    <w:p>
      <w:pPr>
        <w:pStyle w:val="ListParagraph"/>
        <w:numPr>
          <w:ilvl w:val="0"/>
          <w:numId w:val="1"/>
        </w:numPr>
        <w:spacing w:after="60"/>
      </w:pPr>
      <w:r>
        <w:t xml:space="preserve">Chemical (toxic) injury</w:t>
      </w:r>
    </w:p>
    <w:p>
      <w:pPr>
        <w:pStyle w:val="ListParagraph"/>
        <w:numPr>
          <w:ilvl w:val="0"/>
          <w:numId w:val="1"/>
        </w:numPr>
        <w:spacing w:after="60"/>
      </w:pPr>
      <w:r>
        <w:t xml:space="preserve">Infection</w:t>
      </w:r>
    </w:p>
    <w:p>
      <w:pPr>
        <w:pStyle w:val="ListParagraph"/>
        <w:numPr>
          <w:ilvl w:val="0"/>
          <w:numId w:val="1"/>
        </w:numPr>
        <w:spacing w:after="60"/>
      </w:pPr>
      <w:r>
        <w:t xml:space="preserve">Inflammation</w:t>
      </w:r>
    </w:p>
    <w:p>
      <w:pPr>
        <w:pStyle w:val="ListParagraph"/>
        <w:numPr>
          <w:ilvl w:val="0"/>
          <w:numId w:val="1"/>
        </w:numPr>
        <w:spacing w:after="60"/>
      </w:pPr>
      <w:r>
        <w:t xml:space="preserve">Physical trauma</w:t>
      </w:r>
    </w:p>
    <w:p>
      <w:pPr>
        <w:pStyle w:val="ListParagraph"/>
        <w:numPr>
          <w:ilvl w:val="0"/>
          <w:numId w:val="1"/>
        </w:numPr>
        <w:spacing w:after="60"/>
      </w:pPr>
      <w:r>
        <w:t xml:space="preserve">Nutritional imbalance</w:t>
      </w:r>
    </w:p>
    <w:p>
      <w:pPr>
        <w:spacing w:after="60"/>
      </w:pPr>
    </w:p>
    <w:p>
      <w:pPr>
        <w:spacing w:after="60" w:before="180"/>
      </w:pPr>
      <w:r>
        <w:rPr>
          <w:b/>
          <w:bCs/>
          <w:color w:val="2C5F2D"/>
        </w:rPr>
        <w:t xml:space="preserve">2. Compare unintentional and intentional injuries.</w:t>
      </w:r>
    </w:p>
    <w:p>
      <w:pPr>
        <w:spacing w:after="120"/>
        <w:jc w:val="left"/>
      </w:pPr>
      <w:r>
        <w:t xml:space="preserve">Both categories are more common among men and occur at higher rates among Black populations per the lecture data. Unintentional injuries include things like motor vehicle accidents and falls (blunt force injuries). Intentional injuries include assault-related sharp force and gunshot injuries. Both can produce blunt force, sharp force, and asphyxial injury patterns.</w:t>
      </w:r>
    </w:p>
    <w:p>
      <w:pPr>
        <w:spacing w:after="60" w:before="180"/>
      </w:pPr>
      <w:r>
        <w:rPr>
          <w:b/>
          <w:bCs/>
          <w:color w:val="2C5F2D"/>
        </w:rPr>
        <w:t xml:space="preserve">3. Describe cellular injury caused by blunt force trauma, abrasions, lacerations, and gunshot wounds.</w:t>
      </w:r>
    </w:p>
    <w:p>
      <w:pPr>
        <w:pStyle w:val="ListParagraph"/>
        <w:numPr>
          <w:ilvl w:val="0"/>
          <w:numId w:val="1"/>
        </w:numPr>
        <w:spacing w:after="60"/>
      </w:pPr>
      <w:r>
        <w:t xml:space="preserve">Blunt force trauma — mechanical force applied to the body causing tearing, shearing, or crushing of tissue (e.g., contusions, lacerations, fractures from MVAs or falls).</w:t>
      </w:r>
    </w:p>
    <w:p>
      <w:pPr>
        <w:pStyle w:val="ListParagraph"/>
        <w:numPr>
          <w:ilvl w:val="0"/>
          <w:numId w:val="1"/>
        </w:numPr>
        <w:spacing w:after="60"/>
      </w:pPr>
      <w:r>
        <w:t xml:space="preserve">Abrasions/Lacerations — sharp or shearing forces that tear or scrape tissue, disrupting the skin and underlying structures and creating a portal for infection.</w:t>
      </w:r>
    </w:p>
    <w:p>
      <w:pPr>
        <w:pStyle w:val="ListParagraph"/>
        <w:numPr>
          <w:ilvl w:val="0"/>
          <w:numId w:val="1"/>
        </w:numPr>
        <w:spacing w:after="60"/>
      </w:pPr>
      <w:r>
        <w:t xml:space="preserve">Gunshot wounds — a form of sharp-force/high-energy injury causing tissue destruction along and around the projectile's path, with potential for extensive internal damage beyond the visible entry/exit wounds.</w:t>
      </w:r>
    </w:p>
    <w:p>
      <w:pPr>
        <w:spacing w:after="60"/>
      </w:pPr>
    </w:p>
    <w:p>
      <w:pPr>
        <w:pStyle w:val="Heading2"/>
        <w:spacing w:after="100" w:before="260"/>
      </w:pPr>
      <w:r>
        <w:t xml:space="preserve">C. Mechanisms and Manifestations of Cellular Injury</w:t>
      </w:r>
    </w:p>
    <w:p>
      <w:pPr>
        <w:spacing w:after="60" w:before="180"/>
      </w:pPr>
      <w:r>
        <w:rPr>
          <w:b/>
          <w:bCs/>
          <w:color w:val="2C5F2D"/>
        </w:rPr>
        <w:t xml:space="preserve">1. Explain how hypoxia causes cellular injury.</w:t>
      </w:r>
    </w:p>
    <w:p>
      <w:pPr>
        <w:spacing w:after="120"/>
        <w:jc w:val="left"/>
      </w:pPr>
      <w:r>
        <w:t xml:space="preserve">Hypoxic injury is the single most common cause of cellular injury. It results from ischemia (reduced blood supply), reduced oxygen content in ambient air, loss of hemoglobin, decreased RBC production, cardiovascular/respiratory disease, or poisoning of oxidative enzymes (cytochromes). Anoxia is a total lack of oxygen, often from obstruction (e.g., stroke, heart attack). Ischemia-reperfusion injury occurs when blood flow and oxygen are restored, triggering oxidative stress, increased intracellular calcium, inflammation, and complement activation that paradoxically causes further cell injury/death.</w:t>
      </w:r>
    </w:p>
    <w:p>
      <w:pPr>
        <w:spacing w:after="60" w:before="180"/>
      </w:pPr>
      <w:r>
        <w:rPr>
          <w:b/>
          <w:bCs/>
          <w:color w:val="2C5F2D"/>
        </w:rPr>
        <w:t xml:space="preserve">2. Describe how free radicals and reactive oxygen species damage cells.</w:t>
      </w:r>
    </w:p>
    <w:p>
      <w:pPr>
        <w:spacing w:after="120"/>
        <w:jc w:val="left"/>
      </w:pPr>
      <w:r>
        <w:t xml:space="preserve">A free radical is an electrically uncharged atom or group of atoms with an unpaired electron; this instability causes it to react with and damage cellular components, producing lipid peroxidation, protein alteration, DNA damage, and mitochondrial effects — collectively called oxidative stress.</w:t>
      </w:r>
    </w:p>
    <w:p>
      <w:pPr>
        <w:spacing w:after="60" w:before="180"/>
      </w:pPr>
      <w:r>
        <w:rPr>
          <w:b/>
          <w:bCs/>
          <w:color w:val="2C5F2D"/>
        </w:rPr>
        <w:t xml:space="preserve">3. Explain the major mechanisms of chemical injury.</w:t>
      </w:r>
    </w:p>
    <w:p>
      <w:pPr>
        <w:spacing w:after="120"/>
        <w:jc w:val="left"/>
      </w:pPr>
      <w:r>
        <w:t xml:space="preserve">Chemical (toxic) injury results from xenobiotics that are toxic, mutagenic, or carcinogenic — including industrial/environmental chemicals (carbon tetrachloride, lead, carbon monoxide, mercury), ethanol, over-the-counter and prescription drugs, opioids, and environmental toxins/heavy metals (lead, cadmium, arsenic, mercury). Ethanol exposure in pregnancy causes fetal alcohol syndrome/fetal alcohol spectrum disorders.</w:t>
      </w:r>
    </w:p>
    <w:p>
      <w:pPr>
        <w:spacing w:after="60" w:before="180"/>
      </w:pPr>
      <w:r>
        <w:rPr>
          <w:b/>
          <w:bCs/>
          <w:color w:val="2C5F2D"/>
        </w:rPr>
        <w:t xml:space="preserve">4. Identify manifestations of cellular injury.</w:t>
      </w:r>
    </w:p>
    <w:p>
      <w:pPr>
        <w:pStyle w:val="ListParagraph"/>
        <w:numPr>
          <w:ilvl w:val="0"/>
          <w:numId w:val="1"/>
        </w:numPr>
        <w:spacing w:after="60"/>
      </w:pPr>
      <w:r>
        <w:t xml:space="preserve">Hydropic swelling — accumulation of water within the cell.</w:t>
      </w:r>
    </w:p>
    <w:p>
      <w:pPr>
        <w:pStyle w:val="ListParagraph"/>
        <w:numPr>
          <w:ilvl w:val="0"/>
          <w:numId w:val="1"/>
        </w:numPr>
        <w:spacing w:after="60"/>
      </w:pPr>
      <w:r>
        <w:t xml:space="preserve">Protein alterations — abnormal protein accumulation/denaturation within the cell.</w:t>
      </w:r>
    </w:p>
    <w:p>
      <w:pPr>
        <w:pStyle w:val="ListParagraph"/>
        <w:numPr>
          <w:ilvl w:val="0"/>
          <w:numId w:val="1"/>
        </w:numPr>
        <w:spacing w:after="60"/>
      </w:pPr>
      <w:r>
        <w:t xml:space="preserve">Lipid accumulation — abnormal fat buildup within cells.</w:t>
      </w:r>
    </w:p>
    <w:p>
      <w:pPr>
        <w:pStyle w:val="ListParagraph"/>
        <w:numPr>
          <w:ilvl w:val="0"/>
          <w:numId w:val="1"/>
        </w:numPr>
        <w:spacing w:after="60"/>
      </w:pPr>
      <w:r>
        <w:t xml:space="preserve">Carbohydrate alterations — abnormal carbohydrate (e.g., glycogen) accumulation.</w:t>
      </w:r>
    </w:p>
    <w:p>
      <w:pPr>
        <w:pStyle w:val="ListParagraph"/>
        <w:numPr>
          <w:ilvl w:val="0"/>
          <w:numId w:val="1"/>
        </w:numPr>
        <w:spacing w:after="60"/>
      </w:pPr>
      <w:r>
        <w:t xml:space="preserve">Pigment changes — accumulation of endogenous (e.g., bilirubin, melanin) or exogenous (e.g., tattoo ink, coal dust) pigments.</w:t>
      </w:r>
    </w:p>
    <w:p>
      <w:pPr>
        <w:pStyle w:val="ListParagraph"/>
        <w:numPr>
          <w:ilvl w:val="0"/>
          <w:numId w:val="1"/>
        </w:numPr>
        <w:spacing w:after="60"/>
      </w:pPr>
      <w:r>
        <w:t xml:space="preserve">Electrolyte changes — disruption of normal ion gradients/concentrations as a result of injury.</w:t>
      </w:r>
    </w:p>
    <w:p>
      <w:pPr>
        <w:spacing w:after="60"/>
      </w:pPr>
    </w:p>
    <w:p>
      <w:pPr>
        <w:pStyle w:val="Heading2"/>
        <w:spacing w:after="100" w:before="260"/>
      </w:pPr>
      <w:r>
        <w:t xml:space="preserve">D. Cellular Death</w:t>
      </w:r>
    </w:p>
    <w:p>
      <w:pPr>
        <w:spacing w:after="60" w:before="180"/>
      </w:pPr>
      <w:r>
        <w:rPr>
          <w:b/>
          <w:bCs/>
          <w:color w:val="2C5F2D"/>
        </w:rPr>
        <w:t xml:space="preserve">1. Compare necrosis and apoptosis.</w:t>
      </w:r>
    </w:p>
    <w:p>
      <w:pPr>
        <w:pStyle w:val="ListParagraph"/>
        <w:numPr>
          <w:ilvl w:val="0"/>
          <w:numId w:val="1"/>
        </w:numPr>
        <w:spacing w:after="60"/>
      </w:pPr>
      <w:r>
        <w:t xml:space="preserve">Necrosis — rapid loss of plasma membrane structure, organelle swelling, and mitochondrial dysfunction; lacks the typical features of apoptosis; may involve autolysis (self-digestion); usually pathologic and affects groups of cells, often triggering inflammation.</w:t>
      </w:r>
    </w:p>
    <w:p>
      <w:pPr>
        <w:pStyle w:val="ListParagraph"/>
        <w:numPr>
          <w:ilvl w:val="0"/>
          <w:numId w:val="1"/>
        </w:numPr>
        <w:spacing w:after="60"/>
      </w:pPr>
      <w:r>
        <w:t xml:space="preserve">Apoptosis — programmed cell death; an active, energy-requiring process; can be physiologic (normal part of development and aging, e.g., removing unneeded cells) or pathologic; affects single cells without provoking inflammation.</w:t>
      </w:r>
    </w:p>
    <w:p>
      <w:pPr>
        <w:spacing w:after="60"/>
      </w:pPr>
    </w:p>
    <w:p>
      <w:pPr>
        <w:spacing w:after="60" w:before="180"/>
      </w:pPr>
      <w:r>
        <w:rPr>
          <w:b/>
          <w:bCs/>
          <w:color w:val="2C5F2D"/>
        </w:rPr>
        <w:t xml:space="preserve">2. Identify the four major types of necrosis.</w:t>
      </w:r>
    </w:p>
    <w:p>
      <w:pPr>
        <w:pStyle w:val="ListParagraph"/>
        <w:numPr>
          <w:ilvl w:val="0"/>
          <w:numId w:val="1"/>
        </w:numPr>
        <w:spacing w:after="60"/>
      </w:pPr>
      <w:r>
        <w:t xml:space="preserve">Coagulative necrosis — protein denaturation; albumin changes from gelatinous/transparent to firm/opaque; classic in infarcts (e.g., myocardial infarction).</w:t>
      </w:r>
    </w:p>
    <w:p>
      <w:pPr>
        <w:pStyle w:val="ListParagraph"/>
        <w:numPr>
          <w:ilvl w:val="0"/>
          <w:numId w:val="1"/>
        </w:numPr>
        <w:spacing w:after="60"/>
      </w:pPr>
      <w:r>
        <w:t xml:space="preserve">Liquefactive necrosis — cells are digested by their own hydrolases, tissue becomes soft/liquefied; typical of brain (neurons/glial cells) and bacterial infections (staph, strep, E. coli).</w:t>
      </w:r>
    </w:p>
    <w:p>
      <w:pPr>
        <w:pStyle w:val="ListParagraph"/>
        <w:numPr>
          <w:ilvl w:val="0"/>
          <w:numId w:val="1"/>
        </w:numPr>
        <w:spacing w:after="60"/>
      </w:pPr>
      <w:r>
        <w:t xml:space="preserve">Caseous necrosis — a combination of coagulative and liquefactive necrosis; classically results from pulmonary tuberculosis infection.</w:t>
      </w:r>
    </w:p>
    <w:p>
      <w:pPr>
        <w:pStyle w:val="ListParagraph"/>
        <w:numPr>
          <w:ilvl w:val="0"/>
          <w:numId w:val="1"/>
        </w:numPr>
        <w:spacing w:after="60"/>
      </w:pPr>
      <w:r>
        <w:t xml:space="preserve">Fat (fatty) necrosis — action of lipases in breast and other abdominal organs; fatty acids combine with minerals to form soaps; tissue appears opaque and chalky white.</w:t>
      </w:r>
    </w:p>
    <w:p>
      <w:pPr>
        <w:spacing w:after="60"/>
      </w:pPr>
    </w:p>
    <w:p>
      <w:pPr>
        <w:spacing w:after="120"/>
        <w:jc w:val="left"/>
      </w:pPr>
      <w:r>
        <w:t xml:space="preserve">(Gangrenous necrosis is also discussed — death of tissue from severe hypoxic injury; dry gangrene = dry, shriveled, brown/black skin; wet gangrene = cold, swollen, black tissue; gas gangrene is caused by Clostridium.)</w:t>
      </w:r>
    </w:p>
    <w:p>
      <w:pPr>
        <w:spacing w:after="60" w:before="180"/>
      </w:pPr>
      <w:r>
        <w:rPr>
          <w:b/>
          <w:bCs/>
          <w:color w:val="2C5F2D"/>
        </w:rPr>
        <w:t xml:space="preserve">3. Explain the importance of apoptosis in normal and abnormal physiology.</w:t>
      </w:r>
    </w:p>
    <w:p>
      <w:pPr>
        <w:spacing w:after="120"/>
        <w:jc w:val="left"/>
      </w:pPr>
      <w:r>
        <w:t xml:space="preserve">Apoptosis normally removes damaged, unneeded, or potentially harmful cells (e.g., during development, immune regulation, and normal cell turnover/aging) without triggering inflammation. Abnormal (too little) apoptosis allows damaged or mutated cells to survive and proliferate, contributing to cancer; excessive apoptosis contributes to degenerative conditions and excessive tissue loss.</w:t>
      </w:r>
    </w:p>
    <w:p>
      <w:pPr>
        <w:spacing w:after="60" w:before="180"/>
      </w:pPr>
      <w:r>
        <w:rPr>
          <w:b/>
          <w:bCs/>
          <w:color w:val="2C5F2D"/>
        </w:rPr>
        <w:t xml:space="preserve">4. Describe clinical manifestations of somatic death.</w:t>
      </w:r>
    </w:p>
    <w:p>
      <w:pPr>
        <w:pStyle w:val="ListParagraph"/>
        <w:numPr>
          <w:ilvl w:val="0"/>
          <w:numId w:val="1"/>
        </w:numPr>
        <w:spacing w:after="60"/>
      </w:pPr>
      <w:r>
        <w:t xml:space="preserve">Pallor mortis — paleness after death.</w:t>
      </w:r>
    </w:p>
    <w:p>
      <w:pPr>
        <w:pStyle w:val="ListParagraph"/>
        <w:numPr>
          <w:ilvl w:val="0"/>
          <w:numId w:val="1"/>
        </w:numPr>
        <w:spacing w:after="60"/>
      </w:pPr>
      <w:r>
        <w:t xml:space="preserve">Algor mortis — postmortem cooling of the body.</w:t>
      </w:r>
    </w:p>
    <w:p>
      <w:pPr>
        <w:pStyle w:val="ListParagraph"/>
        <w:numPr>
          <w:ilvl w:val="0"/>
          <w:numId w:val="1"/>
        </w:numPr>
        <w:spacing w:after="60"/>
      </w:pPr>
      <w:r>
        <w:t xml:space="preserve">Rigor mortis — postmortem stiffening of muscles.</w:t>
      </w:r>
    </w:p>
    <w:p>
      <w:pPr>
        <w:pStyle w:val="ListParagraph"/>
        <w:numPr>
          <w:ilvl w:val="0"/>
          <w:numId w:val="1"/>
        </w:numPr>
        <w:spacing w:after="60"/>
      </w:pPr>
      <w:r>
        <w:t xml:space="preserve">Livor mortis — gravity-dependent pooling/discoloration of blood.</w:t>
      </w:r>
    </w:p>
    <w:p>
      <w:pPr>
        <w:pStyle w:val="ListParagraph"/>
        <w:numPr>
          <w:ilvl w:val="0"/>
          <w:numId w:val="1"/>
        </w:numPr>
        <w:spacing w:after="60"/>
      </w:pPr>
      <w:r>
        <w:t xml:space="preserve">Putrefaction/decomposition — breakdown of tissues.</w:t>
      </w:r>
    </w:p>
    <w:p>
      <w:pPr>
        <w:pStyle w:val="ListParagraph"/>
        <w:numPr>
          <w:ilvl w:val="0"/>
          <w:numId w:val="1"/>
        </w:numPr>
        <w:spacing w:after="60"/>
      </w:pPr>
      <w:r>
        <w:t xml:space="preserve">Skeletonization — final stage of decomposition.</w:t>
      </w:r>
    </w:p>
    <w:p>
      <w:pPr>
        <w:spacing w:after="60"/>
      </w:pPr>
    </w:p>
    <w:p>
      <w:pPr>
        <w:pStyle w:val="Heading2"/>
        <w:spacing w:after="100" w:before="260"/>
      </w:pPr>
      <w:r>
        <w:t xml:space="preserve">E. Aging</w:t>
      </w:r>
    </w:p>
    <w:p>
      <w:pPr>
        <w:spacing w:after="60" w:before="180"/>
      </w:pPr>
      <w:r>
        <w:rPr>
          <w:b/>
          <w:bCs/>
          <w:color w:val="2C5F2D"/>
        </w:rPr>
        <w:t xml:space="preserve">1. Describe normal cellular mechanisms of aging.</w:t>
      </w:r>
    </w:p>
    <w:p>
      <w:pPr>
        <w:spacing w:after="120"/>
        <w:jc w:val="left"/>
      </w:pPr>
      <w:r>
        <w:t xml:space="preserve">Aging is distinct from disease and reflects the normal life span/life expectancy. Cellular aging is influenced by cumulative damage from free radicals/oxidative stress, reduced efficiency of DNA repair, and progressive decline in cell replication and organelle function. Frailty — weakness, decreased stamina, and functional decline — increases vulnerability to falls, disability, disease, and death.</w:t>
      </w:r>
    </w:p>
    <w:p>
      <w:pPr>
        <w:spacing w:after="60" w:before="180"/>
      </w:pPr>
      <w:r>
        <w:rPr>
          <w:b/>
          <w:bCs/>
          <w:color w:val="2C5F2D"/>
        </w:rPr>
        <w:t xml:space="preserve">2. Explain how aging affects cellular repair, immune response, and organ reserve.</w:t>
      </w:r>
    </w:p>
    <w:p>
      <w:pPr>
        <w:spacing w:after="120"/>
        <w:jc w:val="left"/>
      </w:pPr>
      <w:r>
        <w:t xml:space="preserve">With aging, cells' capacity for repair and regeneration diminishes, immune function declines (immunosenescence — see also decreased thymic size/T-cell activity in Chapter 7), and organs lose functional reserve, making the aging body less able to compensate for physiologic stress, injury, or illness.</w:t>
      </w:r>
    </w:p>
    <w:p>
      <w:pPr>
        <w:pStyle w:val="Heading1"/>
        <w:pBdr>
          <w:bottom w:val="single" w:color="2C5F2D" w:sz="6" w:space="4"/>
        </w:pBdr>
        <w:spacing w:after="150" w:before="400"/>
      </w:pPr>
      <w:r>
        <w:t xml:space="preserve">IV. Fluid, Electrolyte, and Acid-Base Balance</w:t>
      </w:r>
    </w:p>
    <w:p>
      <w:pPr>
        <w:pStyle w:val="Heading2"/>
        <w:spacing w:after="100" w:before="260"/>
      </w:pPr>
      <w:r>
        <w:t xml:space="preserve">A. Body Fluid Compartments</w:t>
      </w:r>
    </w:p>
    <w:p>
      <w:pPr>
        <w:spacing w:after="60" w:before="180"/>
      </w:pPr>
      <w:r>
        <w:rPr>
          <w:b/>
          <w:bCs/>
          <w:color w:val="2C5F2D"/>
        </w:rPr>
        <w:t xml:space="preserve">1. Identify the two major functional fluid compartments.</w:t>
      </w:r>
    </w:p>
    <w:p>
      <w:pPr>
        <w:pStyle w:val="ListParagraph"/>
        <w:numPr>
          <w:ilvl w:val="0"/>
          <w:numId w:val="1"/>
        </w:numPr>
        <w:spacing w:after="60"/>
      </w:pPr>
      <w:r>
        <w:t xml:space="preserve">Intracellular fluid (ICF) — fluid within cells.</w:t>
      </w:r>
    </w:p>
    <w:p>
      <w:pPr>
        <w:pStyle w:val="ListParagraph"/>
        <w:numPr>
          <w:ilvl w:val="0"/>
          <w:numId w:val="1"/>
        </w:numPr>
        <w:spacing w:after="60"/>
      </w:pPr>
      <w:r>
        <w:t xml:space="preserve">Extracellular fluid (ECF) — fluid outside cells; includes interstitial fluid, intravascular (plasma) fluid, and transcellular fluids (synovial, CSF, GI, pleural, peritoneal fluids, urine).</w:t>
      </w:r>
    </w:p>
    <w:p>
      <w:pPr>
        <w:spacing w:after="60"/>
      </w:pPr>
    </w:p>
    <w:p>
      <w:pPr>
        <w:spacing w:after="120"/>
        <w:jc w:val="left"/>
      </w:pPr>
      <w:r>
        <w:t xml:space="preserve">Total body water (TBW) is about 60% of body weight in adults. Infants have a higher TBW (75–80% of body weight) and are more susceptible to significant fluid changes/dehydration. Aging is associated with decreased TBW, decreased lean mass, renal decline, and diminished thirst perception.</w:t>
      </w:r>
    </w:p>
    <w:p>
      <w:pPr>
        <w:spacing w:after="60" w:before="180"/>
      </w:pPr>
      <w:r>
        <w:rPr>
          <w:b/>
          <w:bCs/>
          <w:color w:val="2C5F2D"/>
        </w:rPr>
        <w:t xml:space="preserve">2. Differentiate plasma from interstitial fluid.</w:t>
      </w:r>
    </w:p>
    <w:p>
      <w:pPr>
        <w:spacing w:after="120"/>
        <w:jc w:val="left"/>
      </w:pPr>
      <w:r>
        <w:t xml:space="preserve">Plasma is the intravascular fluid component of ECF (the fluid portion of blood, within vessels). Interstitial fluid is the ECF that surrounds cells, outside the blood vessels — it is the fluid through which nutrients and wastes are exchanged between plasma and cells.</w:t>
      </w:r>
    </w:p>
    <w:p>
      <w:pPr>
        <w:spacing w:after="60" w:before="180"/>
      </w:pPr>
      <w:r>
        <w:rPr>
          <w:b/>
          <w:bCs/>
          <w:color w:val="2C5F2D"/>
        </w:rPr>
        <w:t xml:space="preserve">3. Explain how water moves between plasma and interstitial fluid.</w:t>
      </w:r>
    </w:p>
    <w:p>
      <w:pPr>
        <w:spacing w:after="120"/>
        <w:jc w:val="left"/>
      </w:pPr>
      <w:r>
        <w:t xml:space="preserve">Water movement between plasma and interstitial fluid is governed by Starling forces — the balance of hydrostatic pressure (which pushes water out of capillaries/filtration) and osmotic/oncotic pressure (which pulls water into capillaries/reabsorption).</w:t>
      </w:r>
    </w:p>
    <w:p>
      <w:pPr>
        <w:pStyle w:val="Heading2"/>
        <w:spacing w:after="100" w:before="260"/>
      </w:pPr>
      <w:r>
        <w:t xml:space="preserve">B. Starling Forces and Edema</w:t>
      </w:r>
    </w:p>
    <w:p>
      <w:pPr>
        <w:spacing w:after="60" w:before="180"/>
      </w:pPr>
      <w:r>
        <w:rPr>
          <w:b/>
          <w:bCs/>
          <w:color w:val="2C5F2D"/>
        </w:rPr>
        <w:t xml:space="preserve">1–2. Define Starling forces and explain how hydrostatic/oncotic pressure regulate fluid movement.</w:t>
      </w:r>
    </w:p>
    <w:p>
      <w:pPr>
        <w:pStyle w:val="ListParagraph"/>
        <w:numPr>
          <w:ilvl w:val="0"/>
          <w:numId w:val="1"/>
        </w:numPr>
        <w:spacing w:after="60"/>
      </w:pPr>
      <w:r>
        <w:t xml:space="preserve">Forces favoring filtration (out of capillary): capillary hydrostatic pressure (blood pressure) and interstitial oncotic pressure.</w:t>
      </w:r>
    </w:p>
    <w:p>
      <w:pPr>
        <w:pStyle w:val="ListParagraph"/>
        <w:numPr>
          <w:ilvl w:val="0"/>
          <w:numId w:val="1"/>
        </w:numPr>
        <w:spacing w:after="60"/>
      </w:pPr>
      <w:r>
        <w:t xml:space="preserve">Forces favoring reabsorption (into capillary): capillary oncotic pressure (water-pulling, from plasma proteins) and interstitial hydrostatic pressure.</w:t>
      </w:r>
    </w:p>
    <w:p>
      <w:pPr>
        <w:pStyle w:val="ListParagraph"/>
        <w:numPr>
          <w:ilvl w:val="0"/>
          <w:numId w:val="1"/>
        </w:numPr>
        <w:spacing w:after="60"/>
      </w:pPr>
      <w:r>
        <w:t xml:space="preserve">Net filtration = forces favoring filtration minus forces opposing filtration.</w:t>
      </w:r>
    </w:p>
    <w:p>
      <w:pPr>
        <w:spacing w:after="60"/>
      </w:pPr>
    </w:p>
    <w:p>
      <w:pPr>
        <w:spacing w:after="60" w:before="180"/>
      </w:pPr>
      <w:r>
        <w:rPr>
          <w:b/>
          <w:bCs/>
          <w:color w:val="2C5F2D"/>
        </w:rPr>
        <w:t xml:space="preserve">3–4. Describe the causes, pathophysiology, and clinical manifestations of edema, and common mechanisms.</w:t>
      </w:r>
    </w:p>
    <w:p>
      <w:pPr>
        <w:spacing w:after="120"/>
        <w:jc w:val="left"/>
      </w:pPr>
      <w:r>
        <w:t xml:space="preserve">Edema is the accumulation of excess fluid within the interstitial spaces. It may be localized or generalized, and classically produces pitting edema. Mechanisms include:</w:t>
      </w:r>
    </w:p>
    <w:p>
      <w:pPr>
        <w:pStyle w:val="ListParagraph"/>
        <w:numPr>
          <w:ilvl w:val="0"/>
          <w:numId w:val="1"/>
        </w:numPr>
        <w:spacing w:after="60"/>
      </w:pPr>
      <w:r>
        <w:t xml:space="preserve">Increased capillary hydrostatic pressure (e.g., heart failure, venous obstruction).</w:t>
      </w:r>
    </w:p>
    <w:p>
      <w:pPr>
        <w:pStyle w:val="ListParagraph"/>
        <w:numPr>
          <w:ilvl w:val="0"/>
          <w:numId w:val="1"/>
        </w:numPr>
        <w:spacing w:after="60"/>
      </w:pPr>
      <w:r>
        <w:t xml:space="preserve">Decreased plasma (capillary) oncotic pressure (e.g., low albumin from liver disease, malnutrition, nephrotic syndrome).</w:t>
      </w:r>
    </w:p>
    <w:p>
      <w:pPr>
        <w:pStyle w:val="ListParagraph"/>
        <w:numPr>
          <w:ilvl w:val="0"/>
          <w:numId w:val="1"/>
        </w:numPr>
        <w:spacing w:after="60"/>
      </w:pPr>
      <w:r>
        <w:t xml:space="preserve">Increased capillary permeability (e.g., inflammation, burns, allergic reaction).</w:t>
      </w:r>
    </w:p>
    <w:p>
      <w:pPr>
        <w:pStyle w:val="ListParagraph"/>
        <w:numPr>
          <w:ilvl w:val="0"/>
          <w:numId w:val="1"/>
        </w:numPr>
        <w:spacing w:after="60"/>
      </w:pPr>
      <w:r>
        <w:t xml:space="preserve">Lymphatic obstruction (lymphedema).</w:t>
      </w:r>
    </w:p>
    <w:p>
      <w:pPr>
        <w:pStyle w:val="ListParagraph"/>
        <w:numPr>
          <w:ilvl w:val="0"/>
          <w:numId w:val="1"/>
        </w:numPr>
        <w:spacing w:after="60"/>
      </w:pPr>
      <w:r>
        <w:t xml:space="preserve">Sodium and water retention (e.g., renal disease, heart failure via RAAS activation).</w:t>
      </w:r>
    </w:p>
    <w:p>
      <w:pPr>
        <w:spacing w:after="60"/>
      </w:pPr>
    </w:p>
    <w:p>
      <w:pPr>
        <w:pStyle w:val="Heading2"/>
        <w:spacing w:after="100" w:before="260"/>
      </w:pPr>
      <w:r>
        <w:t xml:space="preserve">C. Sodium and Water Balance</w:t>
      </w:r>
    </w:p>
    <w:p>
      <w:pPr>
        <w:spacing w:after="60" w:before="180"/>
      </w:pPr>
      <w:r>
        <w:rPr>
          <w:b/>
          <w:bCs/>
          <w:color w:val="2C5F2D"/>
        </w:rPr>
        <w:t xml:space="preserve">1. Explain regulation of sodium and water balance.</w:t>
      </w:r>
    </w:p>
    <w:p>
      <w:pPr>
        <w:spacing w:after="120"/>
        <w:jc w:val="left"/>
      </w:pPr>
      <w:r>
        <w:t xml:space="preserve">Sodium is the primary ECF cation; it regulates osmotic forces (and thus water distribution) and is essential for nerve impulse conduction, acid-base balance, cellular biochemistry, and membrane transport. Chloride is the primary ECF anion and provides electroneutrality.</w:t>
      </w:r>
    </w:p>
    <w:p>
      <w:pPr>
        <w:spacing w:after="60" w:before="180"/>
      </w:pPr>
      <w:r>
        <w:rPr>
          <w:b/>
          <w:bCs/>
          <w:color w:val="2C5F2D"/>
        </w:rPr>
        <w:t xml:space="preserve">2. Describe the roles of ADH, RAAS, and ANP.</w:t>
      </w:r>
    </w:p>
    <w:p>
      <w:pPr>
        <w:pStyle w:val="ListParagraph"/>
        <w:numPr>
          <w:ilvl w:val="0"/>
          <w:numId w:val="1"/>
        </w:numPr>
        <w:spacing w:after="60"/>
      </w:pPr>
      <w:r>
        <w:t xml:space="preserve">Antidiuretic hormone (ADH) — increases water reabsorption into the plasma (acting on the kidney), reducing plasma osmolality; released in response to osmoreceptor, volume receptor, and baroreceptor signals, and thirst perception.</w:t>
      </w:r>
    </w:p>
    <w:p>
      <w:pPr>
        <w:pStyle w:val="ListParagraph"/>
        <w:numPr>
          <w:ilvl w:val="0"/>
          <w:numId w:val="1"/>
        </w:numPr>
        <w:spacing w:after="60"/>
      </w:pPr>
      <w:r>
        <w:t xml:space="preserve">Renin-angiotensin-aldosterone system (RAAS) — aldosterone promotes sodium and water reabsorption into circulation while promoting potassium excretion, raising blood volume/pressure.</w:t>
      </w:r>
    </w:p>
    <w:p>
      <w:pPr>
        <w:pStyle w:val="ListParagraph"/>
        <w:numPr>
          <w:ilvl w:val="0"/>
          <w:numId w:val="1"/>
        </w:numPr>
        <w:spacing w:after="60"/>
      </w:pPr>
      <w:r>
        <w:t xml:space="preserve">Atrial natriuretic peptide/hormone (ANP) — causes sodium and water excretion, opposing RAAS, to lower blood volume/pressure.</w:t>
      </w:r>
    </w:p>
    <w:p>
      <w:pPr>
        <w:spacing w:after="60"/>
      </w:pPr>
    </w:p>
    <w:p>
      <w:pPr>
        <w:spacing w:after="60" w:before="180"/>
      </w:pPr>
      <w:r>
        <w:rPr>
          <w:b/>
          <w:bCs/>
          <w:color w:val="2C5F2D"/>
        </w:rPr>
        <w:t xml:space="preserve">3. Differentiate hypotonic, isotonic, and hypertonic fluid alterations. *</w:t>
      </w:r>
    </w:p>
    <w:p>
      <w:pPr>
        <w:pStyle w:val="ListParagraph"/>
        <w:numPr>
          <w:ilvl w:val="0"/>
          <w:numId w:val="1"/>
        </w:numPr>
        <w:spacing w:after="60"/>
      </w:pPr>
      <w:r>
        <w:t xml:space="preserve">Isotonic alterations — ECF volume changes (gain or loss) without a change in osmolality/tonicity; ICF volume is unaffected because there is no osmotic gradient (e.g., isotonic fluid loss from hemorrhage or isotonic fluid gain from normal saline infusion).</w:t>
      </w:r>
    </w:p>
    <w:p>
      <w:pPr>
        <w:pStyle w:val="ListParagraph"/>
        <w:numPr>
          <w:ilvl w:val="0"/>
          <w:numId w:val="1"/>
        </w:numPr>
        <w:spacing w:after="60"/>
      </w:pPr>
      <w:r>
        <w:t xml:space="preserve">Hypotonic alterations — ECF becomes relatively dilute (low osmolality) compared to ICF, so water shifts into cells, causing cells to swell (e.g., excess free water intake, SIADH).</w:t>
      </w:r>
    </w:p>
    <w:p>
      <w:pPr>
        <w:pStyle w:val="ListParagraph"/>
        <w:numPr>
          <w:ilvl w:val="0"/>
          <w:numId w:val="1"/>
        </w:numPr>
        <w:spacing w:after="60"/>
      </w:pPr>
      <w:r>
        <w:t xml:space="preserve">Hypertonic alterations — ECF becomes relatively concentrated (high osmolality) compared to ICF, so water shifts out of cells, causing cells to shrink (e.g., severe dehydration, diabetes insipidus).</w:t>
      </w:r>
    </w:p>
    <w:p>
      <w:pPr>
        <w:spacing w:after="60"/>
      </w:pPr>
    </w:p>
    <w:p>
      <w:pPr>
        <w:pStyle w:val="Heading2"/>
        <w:spacing w:after="100" w:before="260"/>
      </w:pPr>
      <w:r>
        <w:t xml:space="preserve">D. Electrolyte Imbalances *</w:t>
      </w:r>
    </w:p>
    <w:p>
      <w:pPr>
        <w:spacing w:after="120"/>
        <w:jc w:val="left"/>
      </w:pPr>
      <w:r>
        <w:t xml:space="preserve">(This section was not covered in depth in the Week 1 slide deck beyond the roles of sodium and chloride — review your textbook chapter/notes for full detail on the following.)</w:t>
      </w:r>
    </w:p>
    <w:p>
      <w:pPr>
        <w:spacing w:after="60" w:before="180"/>
      </w:pPr>
      <w:r>
        <w:rPr>
          <w:b/>
          <w:bCs/>
          <w:color w:val="2C5F2D"/>
        </w:rPr>
        <w:t xml:space="preserve">1. Describe causes and manifestations of sodium/chloride imbalances.</w:t>
      </w:r>
    </w:p>
    <w:p>
      <w:pPr>
        <w:pStyle w:val="ListParagraph"/>
        <w:numPr>
          <w:ilvl w:val="0"/>
          <w:numId w:val="1"/>
        </w:numPr>
        <w:spacing w:after="60"/>
      </w:pPr>
      <w:r>
        <w:t xml:space="preserve">Hypernatremia — serum Na+ too high; usually reflects free water deficit relative to sodium (e.g., dehydration, diabetes insipidus, excess sodium intake); manifestations relate to cellular dehydration — thirst, restlessness, confusion, seizures.</w:t>
      </w:r>
    </w:p>
    <w:p>
      <w:pPr>
        <w:pStyle w:val="ListParagraph"/>
        <w:numPr>
          <w:ilvl w:val="0"/>
          <w:numId w:val="1"/>
        </w:numPr>
        <w:spacing w:after="60"/>
      </w:pPr>
      <w:r>
        <w:t xml:space="preserve">Hyponatremia — serum Na+ too low; from sodium loss, water excess (e.g., SIADH), or dilution; manifestations relate to cellular swelling — headache, confusion, lethargy, seizures.</w:t>
      </w:r>
    </w:p>
    <w:p>
      <w:pPr>
        <w:pStyle w:val="ListParagraph"/>
        <w:numPr>
          <w:ilvl w:val="0"/>
          <w:numId w:val="1"/>
        </w:numPr>
        <w:spacing w:after="60"/>
      </w:pPr>
      <w:r>
        <w:t xml:space="preserve">Hyperchloremia — often parallels hypernatremia or occurs with bicarbonate loss/metabolic acidosis.</w:t>
      </w:r>
    </w:p>
    <w:p>
      <w:pPr>
        <w:pStyle w:val="ListParagraph"/>
        <w:numPr>
          <w:ilvl w:val="0"/>
          <w:numId w:val="1"/>
        </w:numPr>
        <w:spacing w:after="60"/>
      </w:pPr>
      <w:r>
        <w:t xml:space="preserve">Hypochloremia — often parallels hyponatremia or occurs with prolonged vomiting (loss of gastric HCl).</w:t>
      </w:r>
    </w:p>
    <w:p>
      <w:pPr>
        <w:spacing w:after="60"/>
      </w:pPr>
    </w:p>
    <w:p>
      <w:pPr>
        <w:spacing w:after="60" w:before="180"/>
      </w:pPr>
      <w:r>
        <w:rPr>
          <w:b/>
          <w:bCs/>
          <w:color w:val="2C5F2D"/>
        </w:rPr>
        <w:t xml:space="preserve">2. Explain potassium distribution, function, and regulation.</w:t>
      </w:r>
    </w:p>
    <w:p>
      <w:pPr>
        <w:spacing w:after="120"/>
        <w:jc w:val="left"/>
      </w:pPr>
      <w:r>
        <w:t xml:space="preserve">Potassium is the major intracellular cation, essential for nerve impulse conduction and muscle contraction (including cardiac). Its distribution across the cell membrane (high ICF, low ECF) is maintained by the Na+/K+-ATPase pump, and regulation is influenced by aldosterone (promotes renal excretion), insulin, and acid-base status (acidosis shifts K+ out of cells; alkalosis shifts K+ into cells).</w:t>
      </w:r>
    </w:p>
    <w:p>
      <w:pPr>
        <w:spacing w:after="60" w:before="180"/>
      </w:pPr>
      <w:r>
        <w:rPr>
          <w:b/>
          <w:bCs/>
          <w:color w:val="2C5F2D"/>
        </w:rPr>
        <w:t xml:space="preserve">3. Compare causes and manifestations of hyperkalemia and hypokalemia.</w:t>
      </w:r>
    </w:p>
    <w:p>
      <w:pPr>
        <w:pStyle w:val="ListParagraph"/>
        <w:numPr>
          <w:ilvl w:val="0"/>
          <w:numId w:val="1"/>
        </w:numPr>
        <w:spacing w:after="60"/>
      </w:pPr>
      <w:r>
        <w:t xml:space="preserve">Hyperkalemia — causes: renal failure, aldosterone deficiency, cellular injury/lysis (releasing intracellular K+), acidosis. Manifestations: cardiac dysrhythmias (peaked T waves, risk of cardiac arrest), muscle weakness.</w:t>
      </w:r>
    </w:p>
    <w:p>
      <w:pPr>
        <w:pStyle w:val="ListParagraph"/>
        <w:numPr>
          <w:ilvl w:val="0"/>
          <w:numId w:val="1"/>
        </w:numPr>
        <w:spacing w:after="60"/>
      </w:pPr>
      <w:r>
        <w:t xml:space="preserve">Hypokalemia — causes: GI losses (vomiting, diarrhea), diuretics, excess aldosterone, alkalosis. Manifestations: muscle weakness, cardiac dysrhythmias (flattened T waves, U waves), constipation/ileus.</w:t>
      </w:r>
    </w:p>
    <w:p>
      <w:pPr>
        <w:spacing w:after="60"/>
      </w:pPr>
    </w:p>
    <w:p>
      <w:pPr>
        <w:pStyle w:val="Heading2"/>
        <w:spacing w:after="100" w:before="260"/>
      </w:pPr>
      <w:r>
        <w:t xml:space="preserve">E. Acid-Base Balance *</w:t>
      </w:r>
    </w:p>
    <w:p>
      <w:pPr>
        <w:spacing w:after="120"/>
        <w:jc w:val="left"/>
      </w:pPr>
      <w:r>
        <w:t xml:space="preserve">(Not detailed in the Week 1 slides — review your textbook chapter for full coverage of the following objectives.)</w:t>
      </w:r>
    </w:p>
    <w:p>
      <w:pPr>
        <w:spacing w:after="60" w:before="180"/>
      </w:pPr>
      <w:r>
        <w:rPr>
          <w:b/>
          <w:bCs/>
          <w:color w:val="2C5F2D"/>
        </w:rPr>
        <w:t xml:space="preserve">1. Explain the importance of hydrogen ion concentration.</w:t>
      </w:r>
    </w:p>
    <w:p>
      <w:pPr>
        <w:spacing w:after="120"/>
        <w:jc w:val="left"/>
      </w:pPr>
      <w:r>
        <w:t xml:space="preserve">Hydrogen ion (H+) concentration determines blood pH; even small changes in H+ dramatically affect enzyme function, protein structure, and cellular metabolism, so the body tightly regulates pH within a narrow normal range (~7.35–7.45).</w:t>
      </w:r>
    </w:p>
    <w:p>
      <w:pPr>
        <w:spacing w:after="60" w:before="180"/>
      </w:pPr>
      <w:r>
        <w:rPr>
          <w:b/>
          <w:bCs/>
          <w:color w:val="2C5F2D"/>
        </w:rPr>
        <w:t xml:space="preserve">2. Describe plasma buffering systems.</w:t>
      </w:r>
    </w:p>
    <w:p>
      <w:pPr>
        <w:spacing w:after="120"/>
        <w:jc w:val="left"/>
      </w:pPr>
      <w:r>
        <w:t xml:space="preserve">Chemical buffer systems (e.g., the bicarbonate buffer system, phosphate buffer system, and plasma proteins including hemoglobin) act immediately to bind or release H+ and minimize changes in pH.</w:t>
      </w:r>
    </w:p>
    <w:p>
      <w:pPr>
        <w:spacing w:after="60" w:before="180"/>
      </w:pPr>
      <w:r>
        <w:rPr>
          <w:b/>
          <w:bCs/>
          <w:color w:val="2C5F2D"/>
        </w:rPr>
        <w:t xml:space="preserve">3–4. Explain how the lungs and kidneys regulate acid-base balance.</w:t>
      </w:r>
    </w:p>
    <w:p>
      <w:pPr>
        <w:pStyle w:val="ListParagraph"/>
        <w:numPr>
          <w:ilvl w:val="0"/>
          <w:numId w:val="1"/>
        </w:numPr>
        <w:spacing w:after="60"/>
      </w:pPr>
      <w:r>
        <w:t xml:space="preserve">Lungs — regulate CO2 (and thus carbonic acid) levels within minutes by adjusting rate/depth of ventilation; increased ventilation blows off CO2 (raises pH), decreased ventilation retains CO2 (lowers pH).</w:t>
      </w:r>
    </w:p>
    <w:p>
      <w:pPr>
        <w:pStyle w:val="ListParagraph"/>
        <w:numPr>
          <w:ilvl w:val="0"/>
          <w:numId w:val="1"/>
        </w:numPr>
        <w:spacing w:after="60"/>
      </w:pPr>
      <w:r>
        <w:t xml:space="preserve">Kidneys — regulate acid-base balance over hours to days by reabsorbing/generating bicarbonate and excreting hydrogen ions (as titratable acid and ammonium); provide long-term, fine-tuned compensation.</w:t>
      </w:r>
    </w:p>
    <w:p>
      <w:pPr>
        <w:spacing w:after="60"/>
      </w:pPr>
    </w:p>
    <w:p>
      <w:pPr>
        <w:spacing w:after="60" w:before="180"/>
      </w:pPr>
      <w:r>
        <w:rPr>
          <w:b/>
          <w:bCs/>
          <w:color w:val="2C5F2D"/>
        </w:rPr>
        <w:t xml:space="preserve">5. Differentiate acid-base disorders by cause, pathophysiology, and compensation.</w:t>
      </w:r>
    </w:p>
    <w:p>
      <w:pPr>
        <w:pStyle w:val="ListParagraph"/>
        <w:numPr>
          <w:ilvl w:val="0"/>
          <w:numId w:val="1"/>
        </w:numPr>
        <w:spacing w:after="60"/>
      </w:pPr>
      <w:r>
        <w:t xml:space="preserve">Respiratory acidosis — caused by hypoventilation/CO2 retention (e.g., COPD, respiratory depression); low pH, high PaCO2; kidneys compensate by retaining bicarbonate.</w:t>
      </w:r>
    </w:p>
    <w:p>
      <w:pPr>
        <w:pStyle w:val="ListParagraph"/>
        <w:numPr>
          <w:ilvl w:val="0"/>
          <w:numId w:val="1"/>
        </w:numPr>
        <w:spacing w:after="60"/>
      </w:pPr>
      <w:r>
        <w:t xml:space="preserve">Respiratory alkalosis — caused by hyperventilation/excess CO2 loss (e.g., anxiety, hypoxia-driven tachypnea); high pH, low PaCO2; kidneys compensate by excreting bicarbonate.</w:t>
      </w:r>
    </w:p>
    <w:p>
      <w:pPr>
        <w:pStyle w:val="ListParagraph"/>
        <w:numPr>
          <w:ilvl w:val="0"/>
          <w:numId w:val="1"/>
        </w:numPr>
        <w:spacing w:after="60"/>
      </w:pPr>
      <w:r>
        <w:t xml:space="preserve">Metabolic acidosis — caused by bicarbonate loss or acid gain (e.g., diarrhea, renal failure, DKA); low pH, low HCO3-; lungs compensate by hyperventilating to blow off CO2.</w:t>
      </w:r>
    </w:p>
    <w:p>
      <w:pPr>
        <w:pStyle w:val="ListParagraph"/>
        <w:numPr>
          <w:ilvl w:val="0"/>
          <w:numId w:val="1"/>
        </w:numPr>
        <w:spacing w:after="60"/>
      </w:pPr>
      <w:r>
        <w:t xml:space="preserve">Metabolic alkalosis — caused by bicarbonate gain or acid loss (e.g., prolonged vomiting, diuretics); high pH, high HCO3-; lungs compensate by hypoventilating to retain CO2.</w:t>
      </w:r>
    </w:p>
    <w:p>
      <w:pPr>
        <w:spacing w:after="60"/>
      </w:pPr>
    </w:p>
    <w:p>
      <w:pPr>
        <w:pStyle w:val="Heading1"/>
        <w:pBdr>
          <w:bottom w:val="single" w:color="2C5F2D" w:sz="6" w:space="4"/>
        </w:pBdr>
        <w:spacing w:after="150" w:before="400"/>
      </w:pPr>
      <w:r>
        <w:t xml:space="preserve">V. Innate Immunity, Inflammation, and Wound Healing</w:t>
      </w:r>
    </w:p>
    <w:p>
      <w:pPr>
        <w:pStyle w:val="Heading2"/>
        <w:spacing w:after="100" w:before="260"/>
      </w:pPr>
      <w:r>
        <w:t xml:space="preserve">A. Innate Versus Adaptive Immunity</w:t>
      </w:r>
    </w:p>
    <w:p>
      <w:pPr>
        <w:spacing w:after="60" w:before="180"/>
      </w:pPr>
      <w:r>
        <w:rPr>
          <w:b/>
          <w:bCs/>
          <w:color w:val="2C5F2D"/>
        </w:rPr>
        <w:t xml:space="preserve">1–2. Differentiate innate from adaptive immunity and explain how they work together.</w:t>
      </w:r>
    </w:p>
    <w:p>
      <w:pPr>
        <w:spacing w:after="120"/>
        <w:jc w:val="left"/>
      </w:pPr>
      <w:r>
        <w:t xml:space="preserve">There are three lines of defense: (1) innate immunity — physical, mechanical, and biochemical barriers; (2) inflammation — the innate immune response once barriers are breached; (3) adaptive (acquired/specific) immunity. Innate immunity is rapid, nonspecific, and present from birth. Adaptive immunity is mobilized after barriers are compromised and inflammation is activated; it is inducible, specific, long-lived, and has memory. The two systems work together — innate immune cells (e.g., dendritic cells, macrophages) present antigens to activate the adaptive response, and adaptive immunity enhances the efficiency of subsequent innate responses.</w:t>
      </w:r>
    </w:p>
    <w:p>
      <w:pPr>
        <w:pStyle w:val="Heading2"/>
        <w:spacing w:after="100" w:before="260"/>
      </w:pPr>
      <w:r>
        <w:t xml:space="preserve">B. Barriers to Infection</w:t>
      </w:r>
    </w:p>
    <w:p>
      <w:pPr>
        <w:spacing w:after="60" w:before="180"/>
      </w:pPr>
      <w:r>
        <w:rPr>
          <w:b/>
          <w:bCs/>
          <w:color w:val="2C5F2D"/>
        </w:rPr>
        <w:t xml:space="preserve">1. Describe the composition and function of physical, mechanical, and biochemical barriers.</w:t>
      </w:r>
    </w:p>
    <w:p>
      <w:pPr>
        <w:pStyle w:val="ListParagraph"/>
        <w:numPr>
          <w:ilvl w:val="0"/>
          <w:numId w:val="1"/>
        </w:numPr>
        <w:spacing w:after="60"/>
      </w:pPr>
      <w:r>
        <w:t xml:space="preserve">Physical barriers — skin (sloughs off with dead cells); linings of the GI, genitourinary, and respiratory tracts; mucus and cilia trap microorganisms, which are expelled via coughing, sneezing, urination, vomiting, and defecation.</w:t>
      </w:r>
    </w:p>
    <w:p>
      <w:pPr>
        <w:pStyle w:val="ListParagraph"/>
        <w:numPr>
          <w:ilvl w:val="0"/>
          <w:numId w:val="1"/>
        </w:numPr>
        <w:spacing w:after="60"/>
      </w:pPr>
      <w:r>
        <w:t xml:space="preserve">Biochemical (cell-derived chemical) barriers — secretions such as saliva, tears, earwax, sweat, and mucus; lysozymes attack bacteria; antimicrobial peptides (defensins and collectins) kill bacteria, fungi, and viruses.</w:t>
      </w:r>
    </w:p>
    <w:p>
      <w:pPr>
        <w:spacing w:after="60"/>
      </w:pPr>
    </w:p>
    <w:p>
      <w:pPr>
        <w:spacing w:after="60" w:before="180"/>
      </w:pPr>
      <w:r>
        <w:rPr>
          <w:b/>
          <w:bCs/>
          <w:color w:val="2C5F2D"/>
        </w:rPr>
        <w:t xml:space="preserve">2–3. Explain the role of the normal microbiome and relate microbiome disruption to opportunistic infection.</w:t>
      </w:r>
    </w:p>
    <w:p>
      <w:pPr>
        <w:spacing w:after="120"/>
        <w:jc w:val="left"/>
      </w:pPr>
      <w:r>
        <w:t xml:space="preserve">Every body surface is colonized by bacteria and fungi unique to that location and individual, in a commensal/mutualistic relationship. The microbiome produces digestive enzymes, synthesizes metabolites, releases antibacterial substances, competes with pathogens for nutrients, fosters adaptive immunity, and aids brain-gut communication. Disruption of the normal microbiome (e.g., from antibiotics) removes this competitive protection, allowing opportunistic pathogens to overgrow and cause infection (e.g., C. difficile colitis).</w:t>
      </w:r>
    </w:p>
    <w:p>
      <w:pPr>
        <w:pStyle w:val="Heading2"/>
        <w:spacing w:after="100" w:before="260"/>
      </w:pPr>
      <w:r>
        <w:t xml:space="preserve">C. Inflammatory Response</w:t>
      </w:r>
    </w:p>
    <w:p>
      <w:pPr>
        <w:spacing w:after="60" w:before="180"/>
      </w:pPr>
      <w:r>
        <w:rPr>
          <w:b/>
          <w:bCs/>
          <w:color w:val="2C5F2D"/>
        </w:rPr>
        <w:t xml:space="preserve">1–2. Define inflammation and describe the steps of the acute inflammatory response.</w:t>
      </w:r>
    </w:p>
    <w:p>
      <w:pPr>
        <w:spacing w:after="120"/>
        <w:jc w:val="left"/>
      </w:pPr>
      <w:r>
        <w:t xml:space="preserve">Inflammation is a rapid, nonspecific protective response of vascularized tissue to injury, involving both cellular and chemical components. Its vascular response includes: hemostasis (coagulation), vasodilation, increased vascular permeability and leakage, and white blood cell adherence to and migration through vessel walls. Its protective functions are to prevent/limit infection and damage, control the inflammatory process, prepare the injury for healing/repair, and facilitate the adaptive immune response.</w:t>
      </w:r>
    </w:p>
    <w:p>
      <w:pPr>
        <w:spacing w:after="60" w:before="180"/>
      </w:pPr>
      <w:r>
        <w:rPr>
          <w:b/>
          <w:bCs/>
          <w:color w:val="2C5F2D"/>
        </w:rPr>
        <w:t xml:space="preserve">3. Identify local clinical manifestations of inflammation.</w:t>
      </w:r>
    </w:p>
    <w:p>
      <w:pPr>
        <w:pStyle w:val="ListParagraph"/>
        <w:numPr>
          <w:ilvl w:val="0"/>
          <w:numId w:val="1"/>
        </w:numPr>
        <w:spacing w:after="60"/>
      </w:pPr>
      <w:r>
        <w:t xml:space="preserve">Redness</w:t>
      </w:r>
    </w:p>
    <w:p>
      <w:pPr>
        <w:pStyle w:val="ListParagraph"/>
        <w:numPr>
          <w:ilvl w:val="0"/>
          <w:numId w:val="1"/>
        </w:numPr>
        <w:spacing w:after="60"/>
      </w:pPr>
      <w:r>
        <w:t xml:space="preserve">Heat</w:t>
      </w:r>
    </w:p>
    <w:p>
      <w:pPr>
        <w:pStyle w:val="ListParagraph"/>
        <w:numPr>
          <w:ilvl w:val="0"/>
          <w:numId w:val="1"/>
        </w:numPr>
        <w:spacing w:after="60"/>
      </w:pPr>
      <w:r>
        <w:t xml:space="preserve">Swelling</w:t>
      </w:r>
    </w:p>
    <w:p>
      <w:pPr>
        <w:pStyle w:val="ListParagraph"/>
        <w:numPr>
          <w:ilvl w:val="0"/>
          <w:numId w:val="1"/>
        </w:numPr>
        <w:spacing w:after="60"/>
      </w:pPr>
      <w:r>
        <w:t xml:space="preserve">Pain</w:t>
      </w:r>
    </w:p>
    <w:p>
      <w:pPr>
        <w:pStyle w:val="ListParagraph"/>
        <w:numPr>
          <w:ilvl w:val="0"/>
          <w:numId w:val="1"/>
        </w:numPr>
        <w:spacing w:after="60"/>
      </w:pPr>
      <w:r>
        <w:t xml:space="preserve">Loss of function</w:t>
      </w:r>
    </w:p>
    <w:p>
      <w:pPr>
        <w:spacing w:after="60"/>
      </w:pPr>
    </w:p>
    <w:p>
      <w:pPr>
        <w:spacing w:after="60" w:before="180"/>
      </w:pPr>
      <w:r>
        <w:rPr>
          <w:b/>
          <w:bCs/>
          <w:color w:val="2C5F2D"/>
        </w:rPr>
        <w:t xml:space="preserve">4. Identify systemic manifestations of inflammation.</w:t>
      </w:r>
    </w:p>
    <w:p>
      <w:pPr>
        <w:pStyle w:val="ListParagraph"/>
        <w:numPr>
          <w:ilvl w:val="0"/>
          <w:numId w:val="1"/>
        </w:numPr>
        <w:spacing w:after="60"/>
      </w:pPr>
      <w:r>
        <w:t xml:space="preserve">Fever — caused by exogenous and endogenous pyrogens acting on the hypothalamus.</w:t>
      </w:r>
    </w:p>
    <w:p>
      <w:pPr>
        <w:pStyle w:val="ListParagraph"/>
        <w:numPr>
          <w:ilvl w:val="0"/>
          <w:numId w:val="1"/>
        </w:numPr>
        <w:spacing w:after="60"/>
      </w:pPr>
      <w:r>
        <w:t xml:space="preserve">Leukocytosis — increased numbers of circulating leukocytes.</w:t>
      </w:r>
    </w:p>
    <w:p>
      <w:pPr>
        <w:pStyle w:val="ListParagraph"/>
        <w:numPr>
          <w:ilvl w:val="0"/>
          <w:numId w:val="1"/>
        </w:numPr>
        <w:spacing w:after="60"/>
      </w:pPr>
      <w:r>
        <w:t xml:space="preserve">Malaise.</w:t>
      </w:r>
    </w:p>
    <w:p>
      <w:pPr>
        <w:pStyle w:val="ListParagraph"/>
        <w:numPr>
          <w:ilvl w:val="0"/>
          <w:numId w:val="1"/>
        </w:numPr>
        <w:spacing w:after="60"/>
      </w:pPr>
      <w:r>
        <w:t xml:space="preserve">Increased acute-phase (plasma) proteins — synthesized by the liver; may be pro- or anti-inflammatory.</w:t>
      </w:r>
    </w:p>
    <w:p>
      <w:pPr>
        <w:spacing w:after="60"/>
      </w:pPr>
    </w:p>
    <w:p>
      <w:pPr>
        <w:pStyle w:val="Heading2"/>
        <w:spacing w:after="100" w:before="260"/>
      </w:pPr>
      <w:r>
        <w:t xml:space="preserve">D. Plasma Protein Systems</w:t>
      </w:r>
    </w:p>
    <w:p>
      <w:pPr>
        <w:spacing w:after="60" w:before="180"/>
      </w:pPr>
      <w:r>
        <w:rPr>
          <w:b/>
          <w:bCs/>
          <w:color w:val="2C5F2D"/>
        </w:rPr>
        <w:t xml:space="preserve">1. Identify the three plasma protein systems involved in inflammation.</w:t>
      </w:r>
    </w:p>
    <w:p>
      <w:pPr>
        <w:pStyle w:val="ListParagraph"/>
        <w:numPr>
          <w:ilvl w:val="0"/>
          <w:numId w:val="1"/>
        </w:numPr>
        <w:spacing w:after="60"/>
      </w:pPr>
      <w:r>
        <w:t xml:space="preserve">Complement system</w:t>
      </w:r>
    </w:p>
    <w:p>
      <w:pPr>
        <w:pStyle w:val="ListParagraph"/>
        <w:numPr>
          <w:ilvl w:val="0"/>
          <w:numId w:val="1"/>
        </w:numPr>
        <w:spacing w:after="60"/>
      </w:pPr>
      <w:r>
        <w:t xml:space="preserve">Clotting (coagulation) system</w:t>
      </w:r>
    </w:p>
    <w:p>
      <w:pPr>
        <w:pStyle w:val="ListParagraph"/>
        <w:numPr>
          <w:ilvl w:val="0"/>
          <w:numId w:val="1"/>
        </w:numPr>
        <w:spacing w:after="60"/>
      </w:pPr>
      <w:r>
        <w:t xml:space="preserve">Kinin system</w:t>
      </w:r>
    </w:p>
    <w:p>
      <w:pPr>
        <w:spacing w:after="60"/>
      </w:pPr>
    </w:p>
    <w:p>
      <w:pPr>
        <w:spacing w:after="60" w:before="180"/>
      </w:pPr>
      <w:r>
        <w:rPr>
          <w:b/>
          <w:bCs/>
          <w:color w:val="2C5F2D"/>
        </w:rPr>
        <w:t xml:space="preserve">2. Explain the meaning of a cascade.</w:t>
      </w:r>
    </w:p>
    <w:p>
      <w:pPr>
        <w:spacing w:after="120"/>
        <w:jc w:val="left"/>
      </w:pPr>
      <w:r>
        <w:t xml:space="preserve">A cascade is a sequential activation process in which each protein/enzyme in the system activates the next in a chain reaction, amplifying the response — as occurs in the complement, clotting, and kinin systems.</w:t>
      </w:r>
    </w:p>
    <w:p>
      <w:pPr>
        <w:spacing w:after="60" w:before="180"/>
      </w:pPr>
      <w:r>
        <w:rPr>
          <w:b/>
          <w:bCs/>
          <w:color w:val="2C5F2D"/>
        </w:rPr>
        <w:t xml:space="preserve">3. Describe where the complement, clotting, and kinin systems converge.</w:t>
      </w:r>
    </w:p>
    <w:p>
      <w:pPr>
        <w:spacing w:after="120"/>
        <w:jc w:val="left"/>
      </w:pPr>
      <w:r>
        <w:t xml:space="preserve">These systems interact and converge in their effects at the site of injury: the clotting system forms a fibrin meshwork with platelets to localize the injury and stop bleeding while providing a framework for repair; the kinin system (primarily bradykinin) interacts with the clotting system to cause vasodilation, pain, smooth muscle contraction, and increased vascular permeability; the complement system generates opsonins, chemotactic factors, and anaphylatoxins (via activation of C3 and C5) that recruit and enhance the activity of inflammatory cells. Together they amplify vascular permeability, cell recruitment, and clot formation at the injury site.</w:t>
      </w:r>
    </w:p>
    <w:p>
      <w:pPr>
        <w:spacing w:after="60" w:before="180"/>
      </w:pPr>
      <w:r>
        <w:rPr>
          <w:b/>
          <w:bCs/>
          <w:color w:val="2C5F2D"/>
        </w:rPr>
        <w:t xml:space="preserve">4. Explain control mechanisms that limit excessive inflammation.</w:t>
      </w:r>
    </w:p>
    <w:p>
      <w:pPr>
        <w:spacing w:after="120"/>
        <w:jc w:val="left"/>
      </w:pPr>
      <w:r>
        <w:t xml:space="preserve">Each cascade system (complement, clotting, kinin) has built-in inhibitory proteins/regulatory checkpoints that inactivate activated components once the threat is controlled, and anti-inflammatory cytokines (e.g., IL-10, TGF-β) suppress lymphocyte activation and proinflammatory cytokine production to prevent excessive or prolonged inflammation.</w:t>
      </w:r>
    </w:p>
    <w:p>
      <w:pPr>
        <w:pStyle w:val="Heading2"/>
        <w:spacing w:after="100" w:before="260"/>
      </w:pPr>
      <w:r>
        <w:t xml:space="preserve">E. Inflammatory Cells and Mediators</w:t>
      </w:r>
    </w:p>
    <w:p>
      <w:pPr>
        <w:spacing w:after="60" w:before="180"/>
      </w:pPr>
      <w:r>
        <w:rPr>
          <w:b/>
          <w:bCs/>
          <w:color w:val="2C5F2D"/>
        </w:rPr>
        <w:t xml:space="preserve">1. Describe the role of granulocytes, platelets, lymphocytes, NK cells, monocytes, and macrophages.</w:t>
      </w:r>
    </w:p>
    <w:p>
      <w:pPr>
        <w:pStyle w:val="ListParagraph"/>
        <w:numPr>
          <w:ilvl w:val="0"/>
          <w:numId w:val="1"/>
        </w:numPr>
        <w:spacing w:after="60"/>
      </w:pPr>
      <w:r>
        <w:t xml:space="preserve">Granulocytes:</w:t>
      </w:r>
    </w:p>
    <w:p>
      <w:pPr>
        <w:pStyle w:val="ListParagraph"/>
        <w:numPr>
          <w:ilvl w:val="0"/>
          <w:numId w:val="1"/>
        </w:numPr>
        <w:spacing w:after="60"/>
      </w:pPr>
      <w:r>
        <w:t xml:space="preserve">   • Neutrophils (PMNs) — predominant phagocytes in early inflammation; ingest bacteria, dead cells, debris; short-lived, become part of purulent exudate.</w:t>
      </w:r>
    </w:p>
    <w:p>
      <w:pPr>
        <w:pStyle w:val="ListParagraph"/>
        <w:numPr>
          <w:ilvl w:val="0"/>
          <w:numId w:val="1"/>
        </w:numPr>
        <w:spacing w:after="60"/>
      </w:pPr>
      <w:r>
        <w:t xml:space="preserve">   • Eosinophils — mildly phagocytic; defend against parasites; regulate vascular mediators.</w:t>
      </w:r>
    </w:p>
    <w:p>
      <w:pPr>
        <w:pStyle w:val="ListParagraph"/>
        <w:numPr>
          <w:ilvl w:val="0"/>
          <w:numId w:val="1"/>
        </w:numPr>
        <w:spacing w:after="60"/>
      </w:pPr>
      <w:r>
        <w:t xml:space="preserve">   • Basophils — least prevalent granulocyte; release histamine and heparin; important cytokine source.</w:t>
      </w:r>
    </w:p>
    <w:p>
      <w:pPr>
        <w:pStyle w:val="ListParagraph"/>
        <w:numPr>
          <w:ilvl w:val="0"/>
          <w:numId w:val="1"/>
        </w:numPr>
        <w:spacing w:after="60"/>
      </w:pPr>
      <w:r>
        <w:t xml:space="preserve">Platelets — activated by vascular injury; interact with the coagulation cascade to stop bleeding; degranulate and release serotonin (histamine-like effect).</w:t>
      </w:r>
    </w:p>
    <w:p>
      <w:pPr>
        <w:pStyle w:val="ListParagraph"/>
        <w:numPr>
          <w:ilvl w:val="0"/>
          <w:numId w:val="1"/>
        </w:numPr>
        <w:spacing w:after="60"/>
      </w:pPr>
      <w:r>
        <w:t xml:space="preserve">Lymphocytes — activate macrophages and initiate immune responses (link to adaptive immunity).</w:t>
      </w:r>
    </w:p>
    <w:p>
      <w:pPr>
        <w:pStyle w:val="ListParagraph"/>
        <w:numPr>
          <w:ilvl w:val="0"/>
          <w:numId w:val="1"/>
        </w:numPr>
        <w:spacing w:after="60"/>
      </w:pPr>
      <w:r>
        <w:t xml:space="preserve">Natural killer (NK) cells — a lymphocyte subtype that eliminates virus-infected and cancerous cells using inhibitory/activating receptors to distinguish normal from abnormal cells; produce cytokines and cytotoxic molecules.</w:t>
      </w:r>
    </w:p>
    <w:p>
      <w:pPr>
        <w:pStyle w:val="ListParagraph"/>
        <w:numPr>
          <w:ilvl w:val="0"/>
          <w:numId w:val="1"/>
        </w:numPr>
        <w:spacing w:after="60"/>
      </w:pPr>
      <w:r>
        <w:t xml:space="preserve">Monocytes — produced in bone marrow, circulate, then migrate to the inflammatory site and differentiate into macrophages (arriving 24+ hours after neutrophils).</w:t>
      </w:r>
    </w:p>
    <w:p>
      <w:pPr>
        <w:pStyle w:val="ListParagraph"/>
        <w:numPr>
          <w:ilvl w:val="0"/>
          <w:numId w:val="1"/>
        </w:numPr>
        <w:spacing w:after="60"/>
      </w:pPr>
      <w:r>
        <w:t xml:space="preserve">Macrophages — long-lived phagocytes that clear debris, release growth factors, and recruit fibroblasts to promote healing.</w:t>
      </w:r>
    </w:p>
    <w:p>
      <w:pPr>
        <w:spacing w:after="60"/>
      </w:pPr>
    </w:p>
    <w:p>
      <w:pPr>
        <w:spacing w:after="60" w:before="180"/>
      </w:pPr>
      <w:r>
        <w:rPr>
          <w:b/>
          <w:bCs/>
          <w:color w:val="2C5F2D"/>
        </w:rPr>
        <w:t xml:space="preserve">2–3. Explain how phagocytosis promotes inflammation and describe its sequence.</w:t>
      </w:r>
    </w:p>
    <w:p>
      <w:pPr>
        <w:spacing w:after="120"/>
        <w:jc w:val="left"/>
      </w:pPr>
      <w:r>
        <w:t xml:space="preserve">Phagocytosis is the ingestion of microbes, foreign particles, or cell fragments. Its steps are: (1) recognition and adherence, (2) engulfment and phagosome formation, (3) fusion of the phagosome with lysosomal granules, and (4) destruction of the target. This process clears pathogens/debris but also releases inflammatory mediators that recruit more immune cells, amplifying the inflammatory response.</w:t>
      </w:r>
    </w:p>
    <w:p>
      <w:pPr>
        <w:spacing w:after="60" w:before="180"/>
      </w:pPr>
      <w:r>
        <w:rPr>
          <w:b/>
          <w:bCs/>
          <w:color w:val="2C5F2D"/>
        </w:rPr>
        <w:t xml:space="preserve">4. Explain the role of cytokines and other cellular products in inflammation.</w:t>
      </w:r>
    </w:p>
    <w:p>
      <w:pPr>
        <w:pStyle w:val="ListParagraph"/>
        <w:numPr>
          <w:ilvl w:val="0"/>
          <w:numId w:val="1"/>
        </w:numPr>
        <w:spacing w:after="60"/>
      </w:pPr>
      <w:r>
        <w:t xml:space="preserve">Chemokines — chemotactic; attract leukocytes to sites of inflammation.</w:t>
      </w:r>
    </w:p>
    <w:p>
      <w:pPr>
        <w:pStyle w:val="ListParagraph"/>
        <w:numPr>
          <w:ilvl w:val="0"/>
          <w:numId w:val="1"/>
        </w:numPr>
        <w:spacing w:after="60"/>
      </w:pPr>
      <w:r>
        <w:t xml:space="preserve">Interleukins (ILs) — regulate cell adhesion, leukocyte attraction/proliferation/maturation, and can enhance or suppress inflammation and adaptive immunity.</w:t>
      </w:r>
    </w:p>
    <w:p>
      <w:pPr>
        <w:pStyle w:val="ListParagraph"/>
        <w:numPr>
          <w:ilvl w:val="0"/>
          <w:numId w:val="1"/>
        </w:numPr>
        <w:spacing w:after="60"/>
      </w:pPr>
      <w:r>
        <w:t xml:space="preserve">Proinflammatory cytokines — TNF-α (induces fever, increases inflammatory serum proteins, causes cachexia and thrombosis); IL-1 (enhances innate/adaptive immunity, acts as growth factor); IL-6 (induces liver acute-phase proteins; high levels can be lethal).</w:t>
      </w:r>
    </w:p>
    <w:p>
      <w:pPr>
        <w:pStyle w:val="ListParagraph"/>
        <w:numPr>
          <w:ilvl w:val="0"/>
          <w:numId w:val="1"/>
        </w:numPr>
        <w:spacing w:after="60"/>
      </w:pPr>
      <w:r>
        <w:t xml:space="preserve">Anti-inflammatory cytokines — IL-10 and TGF-β suppress lymphocyte activation/proliferation and downregulate proinflammatory cytokine production.</w:t>
      </w:r>
    </w:p>
    <w:p>
      <w:pPr>
        <w:pStyle w:val="ListParagraph"/>
        <w:numPr>
          <w:ilvl w:val="0"/>
          <w:numId w:val="1"/>
        </w:numPr>
        <w:spacing w:after="60"/>
      </w:pPr>
      <w:r>
        <w:t xml:space="preserve">Interferons (IFNs) — protect against viral infection; Type I (from virus-infected cells, protect neighboring cells) and Type II (from lymphocytes, activate macrophages).</w:t>
      </w:r>
    </w:p>
    <w:p>
      <w:pPr>
        <w:pStyle w:val="ListParagraph"/>
        <w:numPr>
          <w:ilvl w:val="0"/>
          <w:numId w:val="1"/>
        </w:numPr>
        <w:spacing w:after="60"/>
      </w:pPr>
      <w:r>
        <w:t xml:space="preserve">Mast cells — release histamine, chemotactic factors, and cytokines via degranulation (immediate) or new synthesis; histamine causes smooth muscle constriction and postcapillary venule dilation, increasing blood flow and vascular permeability (H1 receptor = proinflammatory, H2 = anti-inflammatory).</w:t>
      </w:r>
    </w:p>
    <w:p>
      <w:pPr>
        <w:pStyle w:val="ListParagraph"/>
        <w:numPr>
          <w:ilvl w:val="0"/>
          <w:numId w:val="1"/>
        </w:numPr>
        <w:spacing w:after="60"/>
      </w:pPr>
      <w:r>
        <w:t xml:space="preserve">Leukotrienes, prostaglandins, and platelet-activating factor — synthesized mediators with histamine-like effects occurring in later stages; prostaglandins also induce pain (blocked by aspirin/NSAIDs).</w:t>
      </w:r>
    </w:p>
    <w:p>
      <w:pPr>
        <w:spacing w:after="60"/>
      </w:pPr>
    </w:p>
    <w:p>
      <w:pPr>
        <w:pStyle w:val="Heading2"/>
        <w:spacing w:after="100" w:before="260"/>
      </w:pPr>
      <w:r>
        <w:t xml:space="preserve">F. Chronic Inflammation and Healing</w:t>
      </w:r>
    </w:p>
    <w:p>
      <w:pPr>
        <w:spacing w:after="60" w:before="180"/>
      </w:pPr>
      <w:r>
        <w:rPr>
          <w:b/>
          <w:bCs/>
          <w:color w:val="2C5F2D"/>
        </w:rPr>
        <w:t xml:space="preserve">1. Describe the histologic characteristics of chronic inflammation.</w:t>
      </w:r>
    </w:p>
    <w:p>
      <w:pPr>
        <w:spacing w:after="120"/>
        <w:jc w:val="left"/>
      </w:pPr>
      <w:r>
        <w:t xml:space="preserve">Chronic inflammation occurs when the acute response is unsuccessful (or from resistant organisms/persistent toxins) and lasts weeks to months. It is characterized by dense infiltration of lymphocytes and macrophages, granuloma formation, epithelioid cell formation, and giant cell formation, along with pus formation, suppuration, and incomplete wound healing.</w:t>
      </w:r>
    </w:p>
    <w:p>
      <w:pPr>
        <w:spacing w:after="60" w:before="180"/>
      </w:pPr>
      <w:r>
        <w:rPr>
          <w:b/>
          <w:bCs/>
          <w:color w:val="2C5F2D"/>
        </w:rPr>
        <w:t xml:space="preserve">2. Differentiate resolution from repair.</w:t>
      </w:r>
    </w:p>
    <w:p>
      <w:pPr>
        <w:pStyle w:val="ListParagraph"/>
        <w:numPr>
          <w:ilvl w:val="0"/>
          <w:numId w:val="1"/>
        </w:numPr>
        <w:spacing w:after="60"/>
      </w:pPr>
      <w:r>
        <w:t xml:space="preserve">Resolution (regeneration) — the injured tissue returns to its original structure and function.</w:t>
      </w:r>
    </w:p>
    <w:p>
      <w:pPr>
        <w:pStyle w:val="ListParagraph"/>
        <w:numPr>
          <w:ilvl w:val="0"/>
          <w:numId w:val="1"/>
        </w:numPr>
        <w:spacing w:after="60"/>
      </w:pPr>
      <w:r>
        <w:t xml:space="preserve">Repair — destroyed tissue is replaced with scar tissue (mainly collagen), which restores tissue integrity/strength but not original function.</w:t>
      </w:r>
    </w:p>
    <w:p>
      <w:pPr>
        <w:spacing w:after="60"/>
      </w:pPr>
    </w:p>
    <w:p>
      <w:pPr>
        <w:spacing w:after="60" w:before="180"/>
      </w:pPr>
      <w:r>
        <w:rPr>
          <w:b/>
          <w:bCs/>
          <w:color w:val="2C5F2D"/>
        </w:rPr>
        <w:t xml:space="preserve">3. Compare wound healing by primary and secondary intention.</w:t>
      </w:r>
    </w:p>
    <w:p>
      <w:pPr>
        <w:pStyle w:val="ListParagraph"/>
        <w:numPr>
          <w:ilvl w:val="0"/>
          <w:numId w:val="1"/>
        </w:numPr>
        <w:spacing w:after="60"/>
      </w:pPr>
      <w:r>
        <w:t xml:space="preserve">Primary intention — wounds with minimal tissue loss heal with edges that are well-approximated (e.g., a clean surgical incision).</w:t>
      </w:r>
    </w:p>
    <w:p>
      <w:pPr>
        <w:pStyle w:val="ListParagraph"/>
        <w:numPr>
          <w:ilvl w:val="0"/>
          <w:numId w:val="1"/>
        </w:numPr>
        <w:spacing w:after="60"/>
      </w:pPr>
      <w:r>
        <w:t xml:space="preserve">Secondary intention — wounds requiring much greater tissue replacement (open wounds); heal more slowly from the base up, with more granulation tissue and scarring.</w:t>
      </w:r>
    </w:p>
    <w:p>
      <w:pPr>
        <w:spacing w:after="60"/>
      </w:pPr>
    </w:p>
    <w:p>
      <w:pPr>
        <w:spacing w:after="120"/>
        <w:jc w:val="left"/>
      </w:pPr>
      <w:r>
        <w:t xml:space="preserve">Phases of wound healing: I. Hemostasis (coagulation, platelet degranulation, growth factor release) → II. Inflammation (macrophages/mast cells release vasoactive cytokines, neutrophil infiltration, lymphocyte-initiated immune response) → III. Proliferation and new tissue formation (macrophages clear debris and recruit fibroblasts; angiogenesis; granulation and epithelialization) → IV. Remodeling and maturation (continued cellular differentiation, scar tissue formation and remodeling).</w:t>
      </w:r>
    </w:p>
    <w:p>
      <w:pPr>
        <w:spacing w:after="60" w:before="180"/>
      </w:pPr>
      <w:r>
        <w:rPr>
          <w:b/>
          <w:bCs/>
          <w:color w:val="2C5F2D"/>
        </w:rPr>
        <w:t xml:space="preserve">4. Identify dysfunctional wound healing patterns.</w:t>
      </w:r>
    </w:p>
    <w:p>
      <w:pPr>
        <w:pStyle w:val="ListParagraph"/>
        <w:numPr>
          <w:ilvl w:val="0"/>
          <w:numId w:val="1"/>
        </w:numPr>
        <w:spacing w:after="60"/>
      </w:pPr>
      <w:r>
        <w:t xml:space="preserve">Dehiscence — wound pulls apart at the suture line, increasing infection risk.</w:t>
      </w:r>
    </w:p>
    <w:p>
      <w:pPr>
        <w:pStyle w:val="ListParagraph"/>
        <w:numPr>
          <w:ilvl w:val="0"/>
          <w:numId w:val="1"/>
        </w:numPr>
        <w:spacing w:after="60"/>
      </w:pPr>
      <w:r>
        <w:t xml:space="preserve">Keloid formation — excessive/dysfunctional collagen synthesis producing a raised scar extending beyond the original wound borders.</w:t>
      </w:r>
    </w:p>
    <w:p>
      <w:pPr>
        <w:pStyle w:val="ListParagraph"/>
        <w:numPr>
          <w:ilvl w:val="0"/>
          <w:numId w:val="1"/>
        </w:numPr>
        <w:spacing w:after="60"/>
      </w:pPr>
      <w:r>
        <w:t xml:space="preserve">Hypertrophic scarring — excessive collagen synthesis producing a raised scar that stays within the wound borders.</w:t>
      </w:r>
    </w:p>
    <w:p>
      <w:pPr>
        <w:pStyle w:val="ListParagraph"/>
        <w:numPr>
          <w:ilvl w:val="0"/>
          <w:numId w:val="1"/>
        </w:numPr>
        <w:spacing w:after="60"/>
      </w:pPr>
      <w:r>
        <w:t xml:space="preserve">Contractures — excessive wound contraction causing anatomic deformity.</w:t>
      </w:r>
    </w:p>
    <w:p>
      <w:pPr>
        <w:pStyle w:val="ListParagraph"/>
        <w:numPr>
          <w:ilvl w:val="0"/>
          <w:numId w:val="1"/>
        </w:numPr>
        <w:spacing w:after="60"/>
      </w:pPr>
      <w:r>
        <w:t xml:space="preserve">Adhesions — abnormal bands of scar tissue connecting tissues/organs that are normally separate.</w:t>
      </w:r>
    </w:p>
    <w:p>
      <w:pPr>
        <w:pStyle w:val="ListParagraph"/>
        <w:numPr>
          <w:ilvl w:val="0"/>
          <w:numId w:val="1"/>
        </w:numPr>
        <w:spacing w:after="60"/>
      </w:pPr>
      <w:r>
        <w:t xml:space="preserve">Delayed healing — associated with ischemia, excessive bleeding, excessive fibrin deposition, obesity, diabetes, wound infection, inadequate nutrients, and certain medications/tobacco smoke.</w:t>
      </w:r>
    </w:p>
    <w:p>
      <w:pPr>
        <w:spacing w:after="60"/>
      </w:pPr>
    </w:p>
    <w:p>
      <w:pPr>
        <w:pStyle w:val="Heading1"/>
        <w:pBdr>
          <w:bottom w:val="single" w:color="2C5F2D" w:sz="6" w:space="4"/>
        </w:pBdr>
        <w:spacing w:after="150" w:before="400"/>
      </w:pPr>
      <w:r>
        <w:t xml:space="preserve">VI. Adaptive Immunity</w:t>
      </w:r>
    </w:p>
    <w:p>
      <w:pPr>
        <w:pStyle w:val="Heading2"/>
        <w:spacing w:after="100" w:before="260"/>
      </w:pPr>
      <w:r>
        <w:t xml:space="preserve">A. B and T Lymphocytes</w:t>
      </w:r>
    </w:p>
    <w:p>
      <w:pPr>
        <w:spacing w:after="60" w:before="180"/>
      </w:pPr>
      <w:r>
        <w:rPr>
          <w:b/>
          <w:bCs/>
          <w:color w:val="2C5F2D"/>
        </w:rPr>
        <w:t xml:space="preserve">1. Describe the role of B lymphocytes.</w:t>
      </w:r>
    </w:p>
    <w:p>
      <w:pPr>
        <w:spacing w:after="120"/>
        <w:jc w:val="left"/>
      </w:pPr>
      <w:r>
        <w:t xml:space="preserve">B cells are lymphocytes derived from the bone marrow. When an immunocompetent B cell encounters its specific antigen for the first time, B cells with matching B-cell receptors (BCRs) are stimulated to differentiate and proliferate. A differentiated B cell becomes a plasma cell, and plasma cells produce antibodies (immunoglobulins) — this is the basis of humoral immunity.</w:t>
      </w:r>
    </w:p>
    <w:p>
      <w:pPr>
        <w:spacing w:after="60" w:before="180"/>
      </w:pPr>
      <w:r>
        <w:rPr>
          <w:b/>
          <w:bCs/>
          <w:color w:val="2C5F2D"/>
        </w:rPr>
        <w:t xml:space="preserve">2. Describe the role of T lymphocytes.</w:t>
      </w:r>
    </w:p>
    <w:p>
      <w:pPr>
        <w:spacing w:after="120"/>
        <w:jc w:val="left"/>
      </w:pPr>
      <w:r>
        <w:t xml:space="preserve">T cells are lymphocytes derived from the thymus. They mediate cellular immunity, circulating in blood and tissues to defend against intracellular pathogens and abnormal (virus-infected or cancerous) cells. T-cytotoxic (Tc) cells react with antigens on infected/cancerous cells and develop into effector cells that destroy them.</w:t>
      </w:r>
    </w:p>
    <w:p>
      <w:pPr>
        <w:spacing w:after="60" w:before="180"/>
      </w:pPr>
      <w:r>
        <w:rPr>
          <w:b/>
          <w:bCs/>
          <w:color w:val="2C5F2D"/>
        </w:rPr>
        <w:t xml:space="preserve">3. Explain how adaptive immunity works with innate immunity.</w:t>
      </w:r>
    </w:p>
    <w:p>
      <w:pPr>
        <w:spacing w:after="120"/>
        <w:jc w:val="left"/>
      </w:pPr>
      <w:r>
        <w:t xml:space="preserve">Adaptive immunity is mobilized after external barriers have been compromised and inflammation (innate immunity) has already been activated. Antigen-presenting cells (APCs) of the innate system — such as macrophages and dendritic cells — capture and present antigens to T and B cells via the major histocompatibility complex (MHC), linking the rapid, nonspecific innate response to the slower, specific, and long-lasting adaptive response. Unlike inflammation, adaptive immunity is inducible, specific, long-lived, and has memory.</w:t>
      </w:r>
    </w:p>
    <w:p>
      <w:pPr>
        <w:pStyle w:val="Heading2"/>
        <w:spacing w:after="100" w:before="260"/>
      </w:pPr>
      <w:r>
        <w:t xml:space="preserve">B. Active and Passive Immunity</w:t>
      </w:r>
    </w:p>
    <w:p>
      <w:pPr>
        <w:spacing w:after="60" w:before="180"/>
      </w:pPr>
      <w:r>
        <w:rPr>
          <w:b/>
          <w:bCs/>
          <w:color w:val="2C5F2D"/>
        </w:rPr>
        <w:t xml:space="preserve">1. Differentiate active immunity from passive immunity.</w:t>
      </w:r>
    </w:p>
    <w:p>
      <w:pPr>
        <w:pStyle w:val="ListParagraph"/>
        <w:numPr>
          <w:ilvl w:val="0"/>
          <w:numId w:val="1"/>
        </w:numPr>
        <w:spacing w:after="60"/>
      </w:pPr>
      <w:r>
        <w:t xml:space="preserve">Active immunity — develops after exposure to an antigen (e.g., through infection or vaccination); it is long-lived because the body generates its own antibodies/memory cells.</w:t>
      </w:r>
    </w:p>
    <w:p>
      <w:pPr>
        <w:pStyle w:val="ListParagraph"/>
        <w:numPr>
          <w:ilvl w:val="0"/>
          <w:numId w:val="1"/>
        </w:numPr>
        <w:spacing w:after="60"/>
      </w:pPr>
      <w:r>
        <w:t xml:space="preserve">Passive immunity — preformed antibodies or T cells are administered to the individual (e.g., antibody therapy, maternal antibodies crossing the placenta); it is temporary because the recipient's own immune system was not activated to produce memory cells.</w:t>
      </w:r>
    </w:p>
    <w:p>
      <w:pPr>
        <w:spacing w:after="60"/>
      </w:pPr>
    </w:p>
    <w:p>
      <w:pPr>
        <w:spacing w:after="60" w:before="180"/>
      </w:pPr>
      <w:r>
        <w:rPr>
          <w:b/>
          <w:bCs/>
          <w:color w:val="2C5F2D"/>
        </w:rPr>
        <w:t xml:space="preserve">2. Compare natural and artificial immunity. *</w:t>
      </w:r>
    </w:p>
    <w:p>
      <w:pPr>
        <w:pStyle w:val="ListParagraph"/>
        <w:numPr>
          <w:ilvl w:val="0"/>
          <w:numId w:val="1"/>
        </w:numPr>
        <w:spacing w:after="60"/>
      </w:pPr>
      <w:r>
        <w:t xml:space="preserve">Natural active immunity — develops after natural infection with a pathogen.</w:t>
      </w:r>
    </w:p>
    <w:p>
      <w:pPr>
        <w:pStyle w:val="ListParagraph"/>
        <w:numPr>
          <w:ilvl w:val="0"/>
          <w:numId w:val="1"/>
        </w:numPr>
        <w:spacing w:after="60"/>
      </w:pPr>
      <w:r>
        <w:t xml:space="preserve">Artificial (induced) active immunity — develops after vaccination with antigen.</w:t>
      </w:r>
    </w:p>
    <w:p>
      <w:pPr>
        <w:pStyle w:val="ListParagraph"/>
        <w:numPr>
          <w:ilvl w:val="0"/>
          <w:numId w:val="1"/>
        </w:numPr>
        <w:spacing w:after="60"/>
      </w:pPr>
      <w:r>
        <w:t xml:space="preserve">Natural passive immunity — antibodies transferred naturally (e.g., transplacental IgG transfer to the fetus, or IgA in breast milk).</w:t>
      </w:r>
    </w:p>
    <w:p>
      <w:pPr>
        <w:pStyle w:val="ListParagraph"/>
        <w:numPr>
          <w:ilvl w:val="0"/>
          <w:numId w:val="1"/>
        </w:numPr>
        <w:spacing w:after="60"/>
      </w:pPr>
      <w:r>
        <w:t xml:space="preserve">Artificial passive immunity — preformed antibodies given therapeutically (e.g., immune globulin injections, antivenom).</w:t>
      </w:r>
    </w:p>
    <w:p>
      <w:pPr>
        <w:spacing w:after="60"/>
      </w:pPr>
    </w:p>
    <w:p>
      <w:pPr>
        <w:pStyle w:val="Heading2"/>
        <w:spacing w:after="100" w:before="260"/>
      </w:pPr>
      <w:r>
        <w:t xml:space="preserve">C. Antigens and Immune Activation</w:t>
      </w:r>
    </w:p>
    <w:p>
      <w:pPr>
        <w:spacing w:after="60" w:before="180"/>
      </w:pPr>
      <w:r>
        <w:rPr>
          <w:b/>
          <w:bCs/>
          <w:color w:val="2C5F2D"/>
        </w:rPr>
        <w:t xml:space="preserve">1. Define antigen.</w:t>
      </w:r>
    </w:p>
    <w:p>
      <w:pPr>
        <w:spacing w:after="120"/>
        <w:jc w:val="left"/>
      </w:pPr>
      <w:r>
        <w:t xml:space="preserve">An antigen is a molecule found on the surface of microbes, infected cells, or abnormal tissues; antigens are the molecular targets recognized and bound by antibodies and lymphocyte receptors.</w:t>
      </w:r>
    </w:p>
    <w:p>
      <w:pPr>
        <w:spacing w:after="60" w:before="180"/>
      </w:pPr>
      <w:r>
        <w:rPr>
          <w:b/>
          <w:bCs/>
          <w:color w:val="2C5F2D"/>
        </w:rPr>
        <w:t xml:space="preserve">2. Differentiate types of antigens. *</w:t>
      </w:r>
    </w:p>
    <w:p>
      <w:pPr>
        <w:pStyle w:val="ListParagraph"/>
        <w:numPr>
          <w:ilvl w:val="0"/>
          <w:numId w:val="1"/>
        </w:numPr>
        <w:spacing w:after="60"/>
      </w:pPr>
      <w:r>
        <w:t xml:space="preserve">Endogenous (intracellular) antigens — produced within the body's own cells (e.g., viral proteins made inside an infected cell, or altered self-proteins in a cancer cell); presented on MHC class I molecules.</w:t>
      </w:r>
    </w:p>
    <w:p>
      <w:pPr>
        <w:pStyle w:val="ListParagraph"/>
        <w:numPr>
          <w:ilvl w:val="0"/>
          <w:numId w:val="1"/>
        </w:numPr>
        <w:spacing w:after="60"/>
      </w:pPr>
      <w:r>
        <w:t xml:space="preserve">Exogenous antigens — originate outside the cell (e.g., bacteria, foreign particles that are phagocytosed); presented on MHC class II molecules.</w:t>
      </w:r>
    </w:p>
    <w:p>
      <w:pPr>
        <w:pStyle w:val="ListParagraph"/>
        <w:numPr>
          <w:ilvl w:val="0"/>
          <w:numId w:val="1"/>
        </w:numPr>
        <w:spacing w:after="60"/>
      </w:pPr>
      <w:r>
        <w:t xml:space="preserve">Autoantigens — the body's own normal molecules, mistakenly recognized as foreign (relevant to autoimmune disease, Section VII).</w:t>
      </w:r>
    </w:p>
    <w:p>
      <w:pPr>
        <w:spacing w:after="60"/>
      </w:pPr>
    </w:p>
    <w:p>
      <w:pPr>
        <w:spacing w:after="60" w:before="180"/>
      </w:pPr>
      <w:r>
        <w:rPr>
          <w:b/>
          <w:bCs/>
          <w:color w:val="2C5F2D"/>
        </w:rPr>
        <w:t xml:space="preserve">3. Explain clonal diversity. *</w:t>
      </w:r>
    </w:p>
    <w:p>
      <w:pPr>
        <w:spacing w:after="120"/>
        <w:jc w:val="left"/>
      </w:pPr>
      <w:r>
        <w:t xml:space="preserve">Clonal diversity refers to the vast repertoire of genetically distinct B and T lymphocytes, each bearing a unique antigen receptor, that is generated during lymphocyte development (before any antigen exposure). This diversity ensures that the immune system has at least a few lymphocytes capable of recognizing virtually any antigen it might encounter.</w:t>
      </w:r>
    </w:p>
    <w:p>
      <w:pPr>
        <w:spacing w:after="60" w:before="180"/>
      </w:pPr>
      <w:r>
        <w:rPr>
          <w:b/>
          <w:bCs/>
          <w:color w:val="2C5F2D"/>
        </w:rPr>
        <w:t xml:space="preserve">4. Explain clonal selection.</w:t>
      </w:r>
    </w:p>
    <w:p>
      <w:pPr>
        <w:spacing w:after="120"/>
        <w:jc w:val="left"/>
      </w:pPr>
      <w:r>
        <w:t xml:space="preserve">Clonal selection is initiated when T and B cells interact with an antigen (presented on the surface of antigen-presenting cells (APCs); abnormal/endogenous antigens are presented via MHC). This interaction selects out and activates the specific lymphocyte clone(s) matching that antigen, resulting in differentiation of B cells into antibody-producing plasma cells and differentiation of T cells into effector cells (such as T-cytotoxic cells).</w:t>
      </w:r>
    </w:p>
    <w:p>
      <w:pPr>
        <w:spacing w:after="60" w:before="180"/>
      </w:pPr>
      <w:r>
        <w:rPr>
          <w:b/>
          <w:bCs/>
          <w:color w:val="2C5F2D"/>
        </w:rPr>
        <w:t xml:space="preserve">5. Define superantigens.</w:t>
      </w:r>
    </w:p>
    <w:p>
      <w:pPr>
        <w:spacing w:after="120"/>
        <w:jc w:val="left"/>
      </w:pPr>
      <w:r>
        <w:t xml:space="preserve">Superantigens (SAGs) are microbial proteins that bind to the T-cell receptor (TCR) and MHC class II molecules outside their normal antigen-specific binding sites. This activates a large population of T lymphocytes regardless of antigen specificity, inducing excessive cytokine production and causing a systemic inflammatory reaction — fever, low blood pressure, and potentially shock.</w:t>
      </w:r>
    </w:p>
    <w:p>
      <w:pPr>
        <w:pStyle w:val="Heading2"/>
        <w:spacing w:after="100" w:before="260"/>
      </w:pPr>
      <w:r>
        <w:t xml:space="preserve">D. Humoral and Cell-Mediated Immunity</w:t>
      </w:r>
    </w:p>
    <w:p>
      <w:pPr>
        <w:spacing w:after="60" w:before="180"/>
      </w:pPr>
      <w:r>
        <w:rPr>
          <w:b/>
          <w:bCs/>
          <w:color w:val="2C5F2D"/>
        </w:rPr>
        <w:t xml:space="preserve">1. Differentiate humoral immunity from cell-mediated immunity.</w:t>
      </w:r>
    </w:p>
    <w:p>
      <w:pPr>
        <w:pStyle w:val="ListParagraph"/>
        <w:numPr>
          <w:ilvl w:val="0"/>
          <w:numId w:val="1"/>
        </w:numPr>
        <w:spacing w:after="60"/>
      </w:pPr>
      <w:r>
        <w:t xml:space="preserve">Humoral immunity — mediated by antibodies circulating in the blood (produced by B cells/plasma cells); antibodies bind to antigens on bacteria and viruses.</w:t>
      </w:r>
    </w:p>
    <w:p>
      <w:pPr>
        <w:pStyle w:val="ListParagraph"/>
        <w:numPr>
          <w:ilvl w:val="0"/>
          <w:numId w:val="1"/>
        </w:numPr>
        <w:spacing w:after="60"/>
      </w:pPr>
      <w:r>
        <w:t xml:space="preserve">Cellular (cell-mediated) immunity — mediated by T cells in blood and tissues; defends against intracellular pathogens and abnormal cells directly, without relying on circulating antibodies.</w:t>
      </w:r>
    </w:p>
    <w:p>
      <w:pPr>
        <w:spacing w:after="60"/>
      </w:pPr>
    </w:p>
    <w:p>
      <w:pPr>
        <w:spacing w:after="60" w:before="180"/>
      </w:pPr>
      <w:r>
        <w:rPr>
          <w:b/>
          <w:bCs/>
          <w:color w:val="2C5F2D"/>
        </w:rPr>
        <w:t xml:space="preserve">2. Describe antigen binding, processing, and presentation. *</w:t>
      </w:r>
    </w:p>
    <w:p>
      <w:pPr>
        <w:spacing w:after="120"/>
        <w:jc w:val="left"/>
      </w:pPr>
      <w:r>
        <w:t xml:space="preserve">Antigen-presenting cells (APCs, e.g., macrophages, dendritic cells) engulf and process antigens, then display antigen fragments on their surface bound to MHC molecules — MHC class I presents endogenous (intracellular) antigens, and MHC class II presents exogenous antigens. T cells recognize the antigen-MHC complex via the T-cell receptor (TCR), which — combined with co-stimulatory signals and cytokine exposure — triggers T-cell activation and the adaptive immune response.</w:t>
      </w:r>
    </w:p>
    <w:p>
      <w:pPr>
        <w:spacing w:after="60" w:before="180"/>
      </w:pPr>
      <w:r>
        <w:rPr>
          <w:b/>
          <w:bCs/>
          <w:color w:val="2C5F2D"/>
        </w:rPr>
        <w:t xml:space="preserve">3. Explain the structure and function of antibodies.</w:t>
      </w:r>
    </w:p>
    <w:p>
      <w:pPr>
        <w:spacing w:after="120"/>
        <w:jc w:val="left"/>
      </w:pPr>
      <w:r>
        <w:t xml:space="preserve">Antibodies (immunoglobulins) are Y-shaped proteins made of four polypeptide chains: two light chains and two heavy chains. The antigen-binding fragment (Fab) — also called the variable region — contains the recognition sites (receptors) for antigenic determinants. The crystalline fragment (Fc) is responsible for the antibody's biologic function. The antigen-binding site (paratope) on the antibody matches the antigenic determinant (epitope) on the antigen like a "key into a lock," held together by noncovalent chemical interactions.</w:t>
      </w:r>
    </w:p>
    <w:p>
      <w:pPr>
        <w:spacing w:after="60" w:before="180"/>
      </w:pPr>
      <w:r>
        <w:rPr>
          <w:b/>
          <w:bCs/>
          <w:color w:val="2C5F2D"/>
        </w:rPr>
        <w:t xml:space="preserve">4. Identify the major immunoglobulin classes.</w:t>
      </w:r>
    </w:p>
    <w:p>
      <w:pPr>
        <w:pStyle w:val="ListParagraph"/>
        <w:numPr>
          <w:ilvl w:val="0"/>
          <w:numId w:val="1"/>
        </w:numPr>
        <w:spacing w:after="60"/>
      </w:pPr>
      <w:r>
        <w:t xml:space="preserve">IgG — most abundant class (80–85%); accounts for most protective activity against infection; the only immunoglobulin transported across the placenta to protect the newborn.</w:t>
      </w:r>
    </w:p>
    <w:p>
      <w:pPr>
        <w:pStyle w:val="ListParagraph"/>
        <w:numPr>
          <w:ilvl w:val="0"/>
          <w:numId w:val="1"/>
        </w:numPr>
        <w:spacing w:after="60"/>
      </w:pPr>
      <w:r>
        <w:t xml:space="preserve">IgA — found predominantly in the blood; secretory IgA (a dimer anchored by a J chain and secretory piece) predominates in body secretions (tears, saliva, mucus, breast milk) and is protected from enzyme degradation by the secretory piece.</w:t>
      </w:r>
    </w:p>
    <w:p>
      <w:pPr>
        <w:pStyle w:val="ListParagraph"/>
        <w:numPr>
          <w:ilvl w:val="0"/>
          <w:numId w:val="1"/>
        </w:numPr>
        <w:spacing w:after="60"/>
      </w:pPr>
      <w:r>
        <w:t xml:space="preserve">IgM — the largest immunoglobulin; a pentamer stabilized by a J chain; the first antibody produced during the primary response to an antigen; synthesized early in neonatal life.</w:t>
      </w:r>
    </w:p>
    <w:p>
      <w:pPr>
        <w:pStyle w:val="ListParagraph"/>
        <w:numPr>
          <w:ilvl w:val="0"/>
          <w:numId w:val="1"/>
        </w:numPr>
        <w:spacing w:after="60"/>
      </w:pPr>
      <w:r>
        <w:t xml:space="preserve">IgE — low blood concentration; defends against parasitic infections and initiates inflammatory reactions that attract eosinophils; bound to mast cells via its Fc portion; responsible for common allergic reactions.</w:t>
      </w:r>
    </w:p>
    <w:p>
      <w:pPr>
        <w:pStyle w:val="ListParagraph"/>
        <w:numPr>
          <w:ilvl w:val="0"/>
          <w:numId w:val="1"/>
        </w:numPr>
        <w:spacing w:after="60"/>
      </w:pPr>
      <w:r>
        <w:t xml:space="preserve">IgD — low blood concentration; functions as a type of B-cell antigen receptor.</w:t>
      </w:r>
    </w:p>
    <w:p>
      <w:pPr>
        <w:spacing w:after="60"/>
      </w:pPr>
    </w:p>
    <w:p>
      <w:pPr>
        <w:spacing w:after="120"/>
        <w:jc w:val="left"/>
      </w:pPr>
      <w:r>
        <w:t xml:space="preserve">Class switch: B cells initially produce IgM and IgD; during clonal selection, a B cell can switch to secrete IgG, IgA, or IgE instead, creating a population of plasma cells capable of producing multiple antibody classes against the same antigen.</w:t>
      </w:r>
    </w:p>
    <w:p>
      <w:pPr>
        <w:spacing w:after="60" w:before="180"/>
      </w:pPr>
      <w:r>
        <w:rPr>
          <w:b/>
          <w:bCs/>
          <w:color w:val="2C5F2D"/>
        </w:rPr>
        <w:t xml:space="preserve">5. Differentiate direct and indirect antibody effects.</w:t>
      </w:r>
    </w:p>
    <w:p>
      <w:pPr>
        <w:pStyle w:val="ListParagraph"/>
        <w:numPr>
          <w:ilvl w:val="0"/>
          <w:numId w:val="1"/>
        </w:numPr>
        <w:spacing w:after="60"/>
      </w:pPr>
      <w:r>
        <w:t xml:space="preserve">Direct effects (through the action of antibody alone): neutralization, agglutination, precipitation.</w:t>
      </w:r>
    </w:p>
    <w:p>
      <w:pPr>
        <w:pStyle w:val="ListParagraph"/>
        <w:numPr>
          <w:ilvl w:val="0"/>
          <w:numId w:val="1"/>
        </w:numPr>
        <w:spacing w:after="60"/>
      </w:pPr>
      <w:r>
        <w:t xml:space="preserve">Indirect effects (require activation of other components): inflammation, phagocytosis, complement activation.</w:t>
      </w:r>
    </w:p>
    <w:p>
      <w:pPr>
        <w:spacing w:after="60"/>
      </w:pPr>
    </w:p>
    <w:p>
      <w:pPr>
        <w:spacing w:after="60" w:before="180"/>
      </w:pPr>
      <w:r>
        <w:rPr>
          <w:b/>
          <w:bCs/>
          <w:color w:val="2C5F2D"/>
        </w:rPr>
        <w:t xml:space="preserve">6. Compare primary and secondary immune responses.</w:t>
      </w:r>
    </w:p>
    <w:p>
      <w:pPr>
        <w:pStyle w:val="ListParagraph"/>
        <w:numPr>
          <w:ilvl w:val="0"/>
          <w:numId w:val="1"/>
        </w:numPr>
        <w:spacing w:after="60"/>
      </w:pPr>
      <w:r>
        <w:t xml:space="preserve">Primary response — occurs with initial antigen exposure; a latent/lag phase occurs while clonal selection takes place; an IgM antibody is detectable after about 5–7 days, followed by an IgG response of equal or slightly lesser magnitude.</w:t>
      </w:r>
    </w:p>
    <w:p>
      <w:pPr>
        <w:pStyle w:val="ListParagraph"/>
        <w:numPr>
          <w:ilvl w:val="0"/>
          <w:numId w:val="1"/>
        </w:numPr>
        <w:spacing w:after="60"/>
      </w:pPr>
      <w:r>
        <w:t xml:space="preserve">Secondary response — occurs with subsequent exposure to the same antigen; is more rapid and produces larger amounts of antibody because memory cells require less further differentiation; IgM may be transiently produced, but IgG is produced in considerably greater amounts than in the primary response.</w:t>
      </w:r>
    </w:p>
    <w:p>
      <w:pPr>
        <w:spacing w:after="60"/>
      </w:pPr>
    </w:p>
    <w:p>
      <w:pPr>
        <w:spacing w:after="60" w:before="180"/>
      </w:pPr>
      <w:r>
        <w:rPr>
          <w:b/>
          <w:bCs/>
          <w:color w:val="2C5F2D"/>
        </w:rPr>
        <w:t xml:space="preserve">7. Compare secretory and systemic immune systems.</w:t>
      </w:r>
    </w:p>
    <w:p>
      <w:pPr>
        <w:spacing w:after="120"/>
        <w:jc w:val="left"/>
      </w:pPr>
      <w:r>
        <w:t xml:space="preserve">The secretory (mucosal) immune system consists of lymphoid tissues that protect the external surfaces of the body; antibodies are present in tears, sweat, saliva, mucus, and breast milk, with IgA as the dominant immunoglobulin. The systemic immune system refers to immunity mediated through the bloodstream and internal lymphoid organs (spleen, lymph nodes), where IgG is the dominant circulating immunoglobulin protecting internal tissues.</w:t>
      </w:r>
    </w:p>
    <w:p>
      <w:pPr>
        <w:pStyle w:val="Heading2"/>
        <w:spacing w:after="100" w:before="260"/>
      </w:pPr>
      <w:r>
        <w:t xml:space="preserve">E. T-Lymphocyte Function</w:t>
      </w:r>
    </w:p>
    <w:p>
      <w:pPr>
        <w:spacing w:after="60" w:before="180"/>
      </w:pPr>
      <w:r>
        <w:rPr>
          <w:b/>
          <w:bCs/>
          <w:color w:val="2C5F2D"/>
        </w:rPr>
        <w:t xml:space="preserve">1. Describe the major types of T lymphocytes.</w:t>
      </w:r>
    </w:p>
    <w:p>
      <w:pPr>
        <w:pStyle w:val="ListParagraph"/>
        <w:numPr>
          <w:ilvl w:val="0"/>
          <w:numId w:val="1"/>
        </w:numPr>
        <w:spacing w:after="60"/>
      </w:pPr>
      <w:r>
        <w:t xml:space="preserve">T-cytotoxic (Tc) cells — react with antigens on virus-infected or cancerous cells and develop into effector cells capable of directly destroying the abnormal cell.</w:t>
      </w:r>
    </w:p>
    <w:p>
      <w:pPr>
        <w:pStyle w:val="ListParagraph"/>
        <w:numPr>
          <w:ilvl w:val="0"/>
          <w:numId w:val="1"/>
        </w:numPr>
        <w:spacing w:after="60"/>
      </w:pPr>
      <w:r>
        <w:t xml:space="preserve">T-helper (Th) cells * — assist by activating B cells, macrophages, and other T cells through cytokine release, amplifying both humoral and cell-mediated responses.</w:t>
      </w:r>
    </w:p>
    <w:p>
      <w:pPr>
        <w:pStyle w:val="ListParagraph"/>
        <w:numPr>
          <w:ilvl w:val="0"/>
          <w:numId w:val="1"/>
        </w:numPr>
        <w:spacing w:after="60"/>
      </w:pPr>
      <w:r>
        <w:t xml:space="preserve">T-regulatory lymphocytes — provide peripheral tolerance by suppressing the immune response, helping prevent autoimmunity.</w:t>
      </w:r>
    </w:p>
    <w:p>
      <w:pPr>
        <w:pStyle w:val="ListParagraph"/>
        <w:numPr>
          <w:ilvl w:val="0"/>
          <w:numId w:val="1"/>
        </w:numPr>
        <w:spacing w:after="60"/>
      </w:pPr>
      <w:r>
        <w:t xml:space="preserve">Lymphokine-secreting T cells — amplify inflammation through cytokine release.</w:t>
      </w:r>
    </w:p>
    <w:p>
      <w:pPr>
        <w:spacing w:after="60"/>
      </w:pPr>
    </w:p>
    <w:p>
      <w:pPr>
        <w:spacing w:after="60" w:before="180"/>
      </w:pPr>
      <w:r>
        <w:rPr>
          <w:b/>
          <w:bCs/>
          <w:color w:val="2C5F2D"/>
        </w:rPr>
        <w:t xml:space="preserve">2. Explain how T lymphocytes develop from stem cells. *</w:t>
      </w:r>
    </w:p>
    <w:p>
      <w:pPr>
        <w:spacing w:after="120"/>
        <w:jc w:val="left"/>
      </w:pPr>
      <w:r>
        <w:t xml:space="preserve">T lymphocytes originate from hematopoietic stem cells in the bone marrow, then migrate to the thymus, where they mature (are "thymus-derived") and undergo selection processes that eliminate self-reactive cells, ultimately producing a diverse population of mature, antigen-specific T cells that enter the circulation.</w:t>
      </w:r>
    </w:p>
    <w:p>
      <w:pPr>
        <w:spacing w:after="60" w:before="180"/>
      </w:pPr>
      <w:r>
        <w:rPr>
          <w:b/>
          <w:bCs/>
          <w:color w:val="2C5F2D"/>
        </w:rPr>
        <w:t xml:space="preserve">3. Describe changes in immune function in infants and older adults.</w:t>
      </w:r>
    </w:p>
    <w:p>
      <w:pPr>
        <w:pStyle w:val="ListParagraph"/>
        <w:numPr>
          <w:ilvl w:val="0"/>
          <w:numId w:val="1"/>
        </w:numPr>
        <w:spacing w:after="60"/>
      </w:pPr>
      <w:r>
        <w:t xml:space="preserve">Infants * — the immune system is immature at birth; IgM is synthesized early in neonatal life, but protective IgG is largely obtained passively from the mother across the placenta; infants rely heavily on this passive immunity and on breast milk IgA until their own adaptive immune system fully matures, making them more vulnerable to infection.</w:t>
      </w:r>
    </w:p>
    <w:p>
      <w:pPr>
        <w:pStyle w:val="ListParagraph"/>
        <w:numPr>
          <w:ilvl w:val="0"/>
          <w:numId w:val="1"/>
        </w:numPr>
        <w:spacing w:after="60"/>
      </w:pPr>
      <w:r>
        <w:t xml:space="preserve">Older adults — decreased T-cell activity; thymic size shrinks to about 15% of its maximum size, thymic hormone production drops, and the organ's ability to mediate T-cell differentiation declines; there is also decreased antibody response to antigens (immunosenescence), increasing susceptibility to infection and reducing vaccine effectiveness.</w:t>
      </w:r>
    </w:p>
    <w:p>
      <w:pPr>
        <w:spacing w:after="60"/>
      </w:pPr>
    </w:p>
    <w:p>
      <w:pPr>
        <w:pStyle w:val="Heading1"/>
        <w:pBdr>
          <w:bottom w:val="single" w:color="2C5F2D" w:sz="6" w:space="4"/>
        </w:pBdr>
        <w:spacing w:after="150" w:before="400"/>
      </w:pPr>
      <w:r>
        <w:t xml:space="preserve">VII. Hypersensitivity, Autoimmunity, Alloimmunity, and Immunodeficiency</w:t>
      </w:r>
    </w:p>
    <w:p>
      <w:pPr>
        <w:spacing w:after="120"/>
        <w:jc w:val="left"/>
      </w:pPr>
      <w:r>
        <w:t xml:space="preserve">(This chapter was not included in the Week 1 slide deck. The content below is provided from standard pathophysiology content to complete your study guide — confirm depth/emphasis against your assigned textbook chapter and course notes.)</w:t>
      </w:r>
    </w:p>
    <w:p>
      <w:pPr>
        <w:pStyle w:val="Heading2"/>
        <w:spacing w:after="100" w:before="260"/>
      </w:pPr>
      <w:r>
        <w:t xml:space="preserve">A. Hypersensitivity Reactions</w:t>
      </w:r>
    </w:p>
    <w:p>
      <w:pPr>
        <w:spacing w:after="60" w:before="180"/>
      </w:pPr>
      <w:r>
        <w:rPr>
          <w:b/>
          <w:bCs/>
          <w:color w:val="2C5F2D"/>
        </w:rPr>
        <w:t xml:space="preserve">1. Identify major stimuli of hypersensitivity.</w:t>
      </w:r>
    </w:p>
    <w:p>
      <w:pPr>
        <w:pStyle w:val="ListParagraph"/>
        <w:numPr>
          <w:ilvl w:val="0"/>
          <w:numId w:val="1"/>
        </w:numPr>
        <w:spacing w:after="60"/>
      </w:pPr>
      <w:r>
        <w:t xml:space="preserve">Allergy — an inappropriate/exaggerated immune response to an otherwise harmless environmental antigen (allergen).</w:t>
      </w:r>
    </w:p>
    <w:p>
      <w:pPr>
        <w:pStyle w:val="ListParagraph"/>
        <w:numPr>
          <w:ilvl w:val="0"/>
          <w:numId w:val="1"/>
        </w:numPr>
        <w:spacing w:after="60"/>
      </w:pPr>
      <w:r>
        <w:t xml:space="preserve">Autoimmunity — an immune response directed against the body's own (self) antigens.</w:t>
      </w:r>
    </w:p>
    <w:p>
      <w:pPr>
        <w:pStyle w:val="ListParagraph"/>
        <w:numPr>
          <w:ilvl w:val="0"/>
          <w:numId w:val="1"/>
        </w:numPr>
        <w:spacing w:after="60"/>
      </w:pPr>
      <w:r>
        <w:t xml:space="preserve">Alloimmunity (isoimmunity) — an immune response directed against antigens from another member of the same species (e.g., transfusion reactions, transplant rejection, maternal-fetal Rh incompatibility).</w:t>
      </w:r>
    </w:p>
    <w:p>
      <w:pPr>
        <w:pStyle w:val="ListParagraph"/>
        <w:numPr>
          <w:ilvl w:val="0"/>
          <w:numId w:val="1"/>
        </w:numPr>
        <w:spacing w:after="60"/>
      </w:pPr>
      <w:r>
        <w:t xml:space="preserve">Immune deficiency — an inadequate or absent immune response that leaves the host susceptible to infection and, in some cases, to dysregulated hypersensitivity.</w:t>
      </w:r>
    </w:p>
    <w:p>
      <w:pPr>
        <w:spacing w:after="60"/>
      </w:pPr>
    </w:p>
    <w:p>
      <w:pPr>
        <w:spacing w:after="60" w:before="180"/>
      </w:pPr>
      <w:r>
        <w:rPr>
          <w:b/>
          <w:bCs/>
          <w:color w:val="2C5F2D"/>
        </w:rPr>
        <w:t xml:space="preserve">2. Compare the four types of hypersensitivity reactions.</w:t>
      </w:r>
    </w:p>
    <w:p>
      <w:pPr>
        <w:pStyle w:val="ListParagraph"/>
        <w:numPr>
          <w:ilvl w:val="0"/>
          <w:numId w:val="1"/>
        </w:numPr>
        <w:spacing w:after="60"/>
      </w:pPr>
      <w:r>
        <w:t xml:space="preserve">Type I — IgE-mediated immediate hypersensitivity: allergen cross-links IgE bound to mast cells/basophils, triggering degranulation and release of histamine and other mediators within minutes (e.g., anaphylaxis, hay fever, asthma, hives).</w:t>
      </w:r>
    </w:p>
    <w:p>
      <w:pPr>
        <w:pStyle w:val="ListParagraph"/>
        <w:numPr>
          <w:ilvl w:val="0"/>
          <w:numId w:val="1"/>
        </w:numPr>
        <w:spacing w:after="60"/>
      </w:pPr>
      <w:r>
        <w:t xml:space="preserve">Type II — Antibody-mediated cytotoxic hypersensitivity: IgG or IgM antibodies bind directly to antigens on the surface of the body's own cells, activating complement and/or phagocytosis to destroy the targeted cell (e.g., hemolytic transfusion reactions, hemolytic disease of the newborn, Goodpasture syndrome).</w:t>
      </w:r>
    </w:p>
    <w:p>
      <w:pPr>
        <w:pStyle w:val="ListParagraph"/>
        <w:numPr>
          <w:ilvl w:val="0"/>
          <w:numId w:val="1"/>
        </w:numPr>
        <w:spacing w:after="60"/>
      </w:pPr>
      <w:r>
        <w:t xml:space="preserve">Type III — Immune complex-mediated hypersensitivity: antigen-antibody complexes form and deposit in tissues (e.g., blood vessels, joints, kidneys), activating complement and causing local inflammation and tissue damage (e.g., systemic lupus erythematosus, serum sickness, post-streptococcal glomerulonephritis).</w:t>
      </w:r>
    </w:p>
    <w:p>
      <w:pPr>
        <w:pStyle w:val="ListParagraph"/>
        <w:numPr>
          <w:ilvl w:val="0"/>
          <w:numId w:val="1"/>
        </w:numPr>
        <w:spacing w:after="60"/>
      </w:pPr>
      <w:r>
        <w:t xml:space="preserve">Type IV — Delayed T-cell-mediated hypersensitivity: sensitized T cells (not antibodies) directly attack antigen or recruit macrophages, with a delayed onset (24–72 hours) (e.g., contact dermatitis/poison ivy, tuberculin skin test reaction, transplant rejection).</w:t>
      </w:r>
    </w:p>
    <w:p>
      <w:pPr>
        <w:spacing w:after="60"/>
      </w:pPr>
    </w:p>
    <w:p>
      <w:pPr>
        <w:spacing w:after="60" w:before="180"/>
      </w:pPr>
      <w:r>
        <w:rPr>
          <w:b/>
          <w:bCs/>
          <w:color w:val="2C5F2D"/>
        </w:rPr>
        <w:t xml:space="preserve">3. Differentiate immediate from delayed hypersensitivity.</w:t>
      </w:r>
    </w:p>
    <w:p>
      <w:pPr>
        <w:spacing w:after="120"/>
        <w:jc w:val="left"/>
      </w:pPr>
      <w:r>
        <w:t xml:space="preserve">Immediate hypersensitivity (Types I, II, and III) is antibody-mediated and occurs within minutes to hours of antigen exposure. Delayed hypersensitivity (Type IV) is T-cell-mediated (no antibody involvement) and takes 24–72 hours to develop because it depends on the recruitment and activation of sensitized T cells and macrophages rather than a pre-formed antibody response.</w:t>
      </w:r>
    </w:p>
    <w:p>
      <w:pPr>
        <w:spacing w:after="60" w:before="180"/>
      </w:pPr>
      <w:r>
        <w:rPr>
          <w:b/>
          <w:bCs/>
          <w:color w:val="2C5F2D"/>
        </w:rPr>
        <w:t xml:space="preserve">4. Explain how sensitization occurs in Type I hypersensitivity.</w:t>
      </w:r>
    </w:p>
    <w:p>
      <w:pPr>
        <w:spacing w:after="120"/>
        <w:jc w:val="left"/>
      </w:pPr>
      <w:r>
        <w:t xml:space="preserve">On first exposure to an allergen, susceptible individuals produce allergen-specific IgE antibodies (via B-cell class switching), which bind to Fc receptors on mast cells and basophils — this is sensitization, and it produces no symptoms. On re-exposure, the allergen cross-links the mast cell/basophil-bound IgE, triggering degranulation and release of histamine and other mediators, producing the immediate clinical allergic reaction.</w:t>
      </w:r>
    </w:p>
    <w:p>
      <w:pPr>
        <w:spacing w:after="60" w:before="180"/>
      </w:pPr>
      <w:r>
        <w:rPr>
          <w:b/>
          <w:bCs/>
          <w:color w:val="2C5F2D"/>
        </w:rPr>
        <w:t xml:space="preserve">5. Identify common clinical manifestations of allergic reactions.</w:t>
      </w:r>
    </w:p>
    <w:p>
      <w:pPr>
        <w:pStyle w:val="ListParagraph"/>
        <w:numPr>
          <w:ilvl w:val="0"/>
          <w:numId w:val="1"/>
        </w:numPr>
        <w:spacing w:after="60"/>
      </w:pPr>
      <w:r>
        <w:t xml:space="preserve">Localized: urticaria (hives), pruritus, angioedema, rhinitis, conjunctivitis, bronchospasm/wheezing.</w:t>
      </w:r>
    </w:p>
    <w:p>
      <w:pPr>
        <w:pStyle w:val="ListParagraph"/>
        <w:numPr>
          <w:ilvl w:val="0"/>
          <w:numId w:val="1"/>
        </w:numPr>
        <w:spacing w:after="60"/>
      </w:pPr>
      <w:r>
        <w:t xml:space="preserve">Systemic (anaphylaxis): rapid-onset hypotension, widespread urticaria, laryngeal edema/airway compromise, bronchospasm, and potentially shock and death if untreated.</w:t>
      </w:r>
    </w:p>
    <w:p>
      <w:pPr>
        <w:spacing w:after="60"/>
      </w:pPr>
    </w:p>
    <w:p>
      <w:pPr>
        <w:pStyle w:val="Heading2"/>
        <w:spacing w:after="100" w:before="260"/>
      </w:pPr>
      <w:r>
        <w:t xml:space="preserve">B. Autoimmunity and Alloimmunity</w:t>
      </w:r>
    </w:p>
    <w:p>
      <w:pPr>
        <w:spacing w:after="60" w:before="180"/>
      </w:pPr>
      <w:r>
        <w:rPr>
          <w:b/>
          <w:bCs/>
          <w:color w:val="2C5F2D"/>
        </w:rPr>
        <w:t xml:space="preserve">1. Define autoimmune disease and provide examples.</w:t>
      </w:r>
    </w:p>
    <w:p>
      <w:pPr>
        <w:spacing w:after="120"/>
        <w:jc w:val="left"/>
      </w:pPr>
      <w:r>
        <w:t xml:space="preserve">Autoimmune disease occurs when the immune system loses tolerance to self-antigens and mounts a sustained immune response against the body's own tissues, causing chronic inflammation and tissue damage. Examples: systemic lupus erythematosus, rheumatoid arthritis, type 1 diabetes mellitus, Hashimoto thyroiditis, Graves disease, multiple sclerosis, myasthenia gravis.</w:t>
      </w:r>
    </w:p>
    <w:p>
      <w:pPr>
        <w:spacing w:after="60" w:before="180"/>
      </w:pPr>
      <w:r>
        <w:rPr>
          <w:b/>
          <w:bCs/>
          <w:color w:val="2C5F2D"/>
        </w:rPr>
        <w:t xml:space="preserve">2. Define alloimmune disease and provide examples.</w:t>
      </w:r>
    </w:p>
    <w:p>
      <w:pPr>
        <w:spacing w:after="120"/>
        <w:jc w:val="left"/>
      </w:pPr>
      <w:r>
        <w:t xml:space="preserve">Alloimmune (isoimmune) disease occurs when the immune system reacts against antigens from another individual of the same species (non-self, but not truly foreign in the way a pathogen is). Examples: transfusion reactions (ABO incompatibility), hemolytic disease of the newborn (Rh incompatibility), and transplant/graft rejection.</w:t>
      </w:r>
    </w:p>
    <w:p>
      <w:pPr>
        <w:spacing w:after="60" w:before="180"/>
      </w:pPr>
      <w:r>
        <w:rPr>
          <w:b/>
          <w:bCs/>
          <w:color w:val="2C5F2D"/>
        </w:rPr>
        <w:t xml:space="preserve">3. Describe blood group antigens and transfusion compatibility.</w:t>
      </w:r>
    </w:p>
    <w:p>
      <w:pPr>
        <w:spacing w:after="120"/>
        <w:jc w:val="left"/>
      </w:pPr>
      <w:r>
        <w:t xml:space="preserve">The ABO blood group system is based on A and B antigens present (or absent) on red blood cells: type A (A antigen, anti-B antibodies), type B (B antigen, anti-A antibodies), type AB (both antigens, no antibodies — "universal recipient"), and type O (neither antigen, both antibodies — "universal donor" of red cells). Transfusion of ABO-incompatible blood triggers a Type II hypersensitivity hemolytic reaction because the recipient's preformed antibodies attack the donor red cells, so donor and recipient ABO (and Rh) type must be compatible before transfusion.</w:t>
      </w:r>
    </w:p>
    <w:p>
      <w:pPr>
        <w:spacing w:after="60" w:before="180"/>
      </w:pPr>
      <w:r>
        <w:rPr>
          <w:b/>
          <w:bCs/>
          <w:color w:val="2C5F2D"/>
        </w:rPr>
        <w:t xml:space="preserve">4. Explain the importance of the Rh antigen in women of childbearing age.</w:t>
      </w:r>
    </w:p>
    <w:p>
      <w:pPr>
        <w:spacing w:after="120"/>
        <w:jc w:val="left"/>
      </w:pPr>
      <w:r>
        <w:t xml:space="preserve">If an Rh-negative woman carries an Rh-positive fetus, fetal Rh-positive blood cells that enter maternal circulation (e.g., at delivery, miscarriage, or trauma) can sensitize the mother to produce anti-Rh antibodies. In a subsequent Rh-positive pregnancy, these maternal IgG antibodies can cross the placenta and destroy fetal red blood cells, causing hemolytic disease of the newborn (erythroblastosis fetalis). This is prevented by administering Rh immune globulin (RhoGAM) to Rh-negative mothers at appropriate times during and after pregnancy.</w:t>
      </w:r>
    </w:p>
    <w:p>
      <w:pPr>
        <w:spacing w:after="60" w:before="180"/>
      </w:pPr>
      <w:r>
        <w:rPr>
          <w:b/>
          <w:bCs/>
          <w:color w:val="2C5F2D"/>
        </w:rPr>
        <w:t xml:space="preserve">5. Explain the significance of human leukocyte antigen (HLA) compatibility in transplantation.</w:t>
      </w:r>
    </w:p>
    <w:p>
      <w:pPr>
        <w:spacing w:after="120"/>
        <w:jc w:val="left"/>
      </w:pPr>
      <w:r>
        <w:t xml:space="preserve">HLA molecules (the human MHC) are highly polymorphic surface proteins that the immune system uses to distinguish self from non-self. In organ or tissue transplantation, the greater the HLA mismatch between donor and recipient, the more likely the recipient's T cells will recognize the graft as foreign and mount a rejection response (a Type IV-predominant process). Close HLA matching between donor and recipient reduces the risk of graft rejection and the intensity of immunosuppression required.</w:t>
      </w:r>
    </w:p>
    <w:p>
      <w:pPr>
        <w:pStyle w:val="Heading2"/>
        <w:spacing w:after="100" w:before="260"/>
      </w:pPr>
      <w:r>
        <w:t xml:space="preserve">C. Immunodeficiency and HIV/AIDS</w:t>
      </w:r>
    </w:p>
    <w:p>
      <w:pPr>
        <w:spacing w:after="60" w:before="180"/>
      </w:pPr>
      <w:r>
        <w:rPr>
          <w:b/>
          <w:bCs/>
          <w:color w:val="2C5F2D"/>
        </w:rPr>
        <w:t xml:space="preserve">1. Differentiate congenital and acquired immunodeficiencies.</w:t>
      </w:r>
    </w:p>
    <w:p>
      <w:pPr>
        <w:pStyle w:val="ListParagraph"/>
        <w:numPr>
          <w:ilvl w:val="0"/>
          <w:numId w:val="1"/>
        </w:numPr>
        <w:spacing w:after="60"/>
      </w:pPr>
      <w:r>
        <w:t xml:space="preserve">Congenital (primary) immunodeficiency — present from birth, resulting from genetic/developmental defects in immune components (e.g., severe combined immunodeficiency (SCID), X-linked agammaglobulinemia, DiGeorge syndrome).</w:t>
      </w:r>
    </w:p>
    <w:p>
      <w:pPr>
        <w:pStyle w:val="ListParagraph"/>
        <w:numPr>
          <w:ilvl w:val="0"/>
          <w:numId w:val="1"/>
        </w:numPr>
        <w:spacing w:after="60"/>
      </w:pPr>
      <w:r>
        <w:t xml:space="preserve">Acquired (secondary) immunodeficiency — develops later in life due to an external cause, such as infection (HIV), malnutrition, chemotherapy/radiation, immunosuppressive medications, or chronic disease.</w:t>
      </w:r>
    </w:p>
    <w:p>
      <w:pPr>
        <w:spacing w:after="60"/>
      </w:pPr>
    </w:p>
    <w:p>
      <w:pPr>
        <w:spacing w:after="60" w:before="180"/>
      </w:pPr>
      <w:r>
        <w:rPr>
          <w:b/>
          <w:bCs/>
          <w:color w:val="2C5F2D"/>
        </w:rPr>
        <w:t xml:space="preserve">2. Explain the pathogenesis of HIV infection.</w:t>
      </w:r>
    </w:p>
    <w:p>
      <w:pPr>
        <w:spacing w:after="120"/>
        <w:jc w:val="left"/>
      </w:pPr>
      <w:r>
        <w:t xml:space="preserve">HIV is a retrovirus that preferentially infects and destroys CD4+ T-helper lymphocytes (and other CD4-bearing cells) by binding CD4 and a co-receptor (CCR5 or CXCR4) to enter the cell, then using reverse transcriptase to convert its RNA genome into DNA, which integrates into the host genome. Ongoing viral replication progressively destroys CD4+ T cells and impairs both humoral and cell-mediated immune function, crippling the body's ability to mount adaptive immune responses.</w:t>
      </w:r>
    </w:p>
    <w:p>
      <w:pPr>
        <w:spacing w:after="60" w:before="180"/>
      </w:pPr>
      <w:r>
        <w:rPr>
          <w:b/>
          <w:bCs/>
          <w:color w:val="2C5F2D"/>
        </w:rPr>
        <w:t xml:space="preserve">3. Describe progression from HIV infection to AIDS.</w:t>
      </w:r>
    </w:p>
    <w:p>
      <w:pPr>
        <w:pStyle w:val="ListParagraph"/>
        <w:numPr>
          <w:ilvl w:val="0"/>
          <w:numId w:val="1"/>
        </w:numPr>
        <w:spacing w:after="60"/>
      </w:pPr>
      <w:r>
        <w:t xml:space="preserve">Acute (primary) infection — occurs within weeks of exposure; a brief flu-like/mononucleosis-like illness with high viral load as the virus disseminates.</w:t>
      </w:r>
    </w:p>
    <w:p>
      <w:pPr>
        <w:pStyle w:val="ListParagraph"/>
        <w:numPr>
          <w:ilvl w:val="0"/>
          <w:numId w:val="1"/>
        </w:numPr>
        <w:spacing w:after="60"/>
      </w:pPr>
      <w:r>
        <w:t xml:space="preserve">Chronic (latent/clinical latency) infection — often asymptomatic or mildly symptomatic for years, during which the virus continues to replicate and CD4+ counts gradually decline despite the immune system's partial control of the virus.</w:t>
      </w:r>
    </w:p>
    <w:p>
      <w:pPr>
        <w:pStyle w:val="ListParagraph"/>
        <w:numPr>
          <w:ilvl w:val="0"/>
          <w:numId w:val="1"/>
        </w:numPr>
        <w:spacing w:after="60"/>
      </w:pPr>
      <w:r>
        <w:t xml:space="preserve">AIDS (Acquired Immunodeficiency Syndrome) — the end stage, diagnosed when CD4+ count falls below 200 cells/mm3 or an AIDS-defining opportunistic infection/malignancy occurs, reflecting severe immunocompromise.</w:t>
      </w:r>
    </w:p>
    <w:p>
      <w:pPr>
        <w:spacing w:after="60"/>
      </w:pPr>
    </w:p>
    <w:p>
      <w:pPr>
        <w:spacing w:after="60" w:before="180"/>
      </w:pPr>
      <w:r>
        <w:rPr>
          <w:b/>
          <w:bCs/>
          <w:color w:val="2C5F2D"/>
        </w:rPr>
        <w:t xml:space="preserve">4. Identify clinical symptoms that may indicate HIV infection or progression to AIDS.</w:t>
      </w:r>
    </w:p>
    <w:p>
      <w:pPr>
        <w:pStyle w:val="ListParagraph"/>
        <w:numPr>
          <w:ilvl w:val="0"/>
          <w:numId w:val="1"/>
        </w:numPr>
        <w:spacing w:after="60"/>
      </w:pPr>
      <w:r>
        <w:t xml:space="preserve">Acute HIV infection — fever, sore throat, lymphadenopathy, rash, myalgia/arthralgia, headache — often mistaken for a viral syndrome or mononucleosis.</w:t>
      </w:r>
    </w:p>
    <w:p>
      <w:pPr>
        <w:pStyle w:val="ListParagraph"/>
        <w:numPr>
          <w:ilvl w:val="0"/>
          <w:numId w:val="1"/>
        </w:numPr>
        <w:spacing w:after="60"/>
      </w:pPr>
      <w:r>
        <w:t xml:space="preserve">Progression toward AIDS — persistent lymphadenopathy, unexplained weight loss, chronic diarrhea, recurrent fevers/night sweats, oral thrush (candidiasis), and increasing susceptibility to opportunistic infections.</w:t>
      </w:r>
    </w:p>
    <w:p>
      <w:pPr>
        <w:pStyle w:val="ListParagraph"/>
        <w:numPr>
          <w:ilvl w:val="0"/>
          <w:numId w:val="1"/>
        </w:numPr>
        <w:spacing w:after="60"/>
      </w:pPr>
      <w:r>
        <w:t xml:space="preserve">AIDS-defining conditions — Pneumocystis jirovecii pneumonia, Kaposi sarcoma, disseminated tuberculosis or other mycobacterial infection, CMV retinitis, cryptococcal meningitis, HIV-associated wasting syndrome, and certain lymphomas.</w:t>
      </w:r>
    </w:p>
    <w:p>
      <w:pPr>
        <w:spacing w:after="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2026-07-03T03:59:26.194Z</dcterms:created>
  <dcterms:modified xsi:type="dcterms:W3CDTF">2026-07-03T03:59:26.210Z</dcterms:modified>
</cp:coreProperties>
</file>

<file path=docProps/custom.xml><?xml version="1.0" encoding="utf-8"?>
<Properties xmlns="http://schemas.openxmlformats.org/officeDocument/2006/custom-properties" xmlns:vt="http://schemas.openxmlformats.org/officeDocument/2006/docPropsVTypes"/>
</file>