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/>
        <w:jc w:val="center"/>
      </w:pPr>
      <w:bookmarkStart w:id="0" w:name="_Toc19039955"/>
      <w:r>
        <w:rPr>
          <w:rFonts w:hint="eastAsia"/>
        </w:rPr>
        <w:t>电阻功率测试学习板</w:t>
      </w:r>
      <w:bookmarkEnd w:id="0"/>
    </w:p>
    <w:p>
      <w:pPr>
        <w:pStyle w:val="3"/>
      </w:pPr>
      <w:r>
        <w:t>目的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了解电阻的封装及功率，见识不同类型电阻</w:t>
      </w:r>
      <w:r>
        <w:rPr>
          <w:rFonts w:hint="eastAsia" w:ascii="Times New Roman" w:hAnsi="Times New Roman" w:eastAsia="宋体"/>
          <w:sz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了解P（电阻功率）与T（温度）的关系，具有一个感性的认识（用手去触摸电阻）。</w:t>
      </w:r>
    </w:p>
    <w:p>
      <w:pPr>
        <w:pStyle w:val="3"/>
      </w:pPr>
      <w:r>
        <w:t>要求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采用SMT（贴片电阻）、直插式电阻、水泥式电阻三种类型以及不同功率的五种电阻</w:t>
      </w:r>
      <w:r>
        <w:rPr>
          <w:rFonts w:hint="eastAsia" w:ascii="Times New Roman" w:hAnsi="Times New Roman" w:eastAsia="宋体"/>
          <w:sz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可以调整功率（改变U、I），测试温度，用手去感受</w:t>
      </w:r>
      <w:r>
        <w:rPr>
          <w:rFonts w:hint="eastAsia" w:ascii="Times New Roman" w:hAnsi="Times New Roman" w:eastAsia="宋体"/>
          <w:sz w:val="24"/>
        </w:rPr>
        <w:t>温度的变化；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用一种普通电阻做极限，超限（</w:t>
      </w:r>
      <w:r>
        <w:rPr>
          <w:rFonts w:hint="eastAsia" w:ascii="Times New Roman" w:hAnsi="Times New Roman" w:eastAsia="宋体"/>
          <w:sz w:val="24"/>
        </w:rPr>
        <w:t>烧毁</w:t>
      </w:r>
      <w:r>
        <w:rPr>
          <w:rFonts w:ascii="Times New Roman" w:hAnsi="Times New Roman" w:eastAsia="宋体"/>
          <w:sz w:val="24"/>
        </w:rPr>
        <w:t>）测试。</w:t>
      </w:r>
    </w:p>
    <w:p>
      <w:pPr>
        <w:pStyle w:val="3"/>
      </w:pPr>
      <w:r>
        <w:t>要点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电路中选择电阻时考虑功率、散热、发热。</w:t>
      </w:r>
    </w:p>
    <w:p>
      <w:pPr>
        <w:pStyle w:val="2"/>
        <w:ind w:firstLine="643"/>
        <w:sectPr>
          <w:footerReference r:id="rId3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24"/>
          <w:szCs w:val="24"/>
          <w:lang w:val="en-US" w:eastAsia="zh-CN" w:bidi="ar"/>
        </w:rPr>
        <w:t>额定功率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：在规定的环境温度和湿度下，假定周围空气不流通，在长期连续负载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而不损坏或基本不改变性能的情况下，电阻器上允许消耗的最大功率。为保证安全使用，一般选其额定功率比它在电路中消耗的功率高 1-2 倍。额定功率分 19 个等级，常用的有 0.05W、0.125W、0.25W、0.5W、1W、2W、3W、5W、7W、10W，在电路图中非线绕电阻器额定功率的符号表示如下图：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005840"/>
            <wp:effectExtent l="0" t="0" r="254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 xml:space="preserve">标称阻值系列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允许误差 系列代号 标称阻值系列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5% E24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1.0 1.1 1.2 1.3 1.5 1.6 1.8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2.0 2.2 2.4 2.7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3.0 3.3 3.6 3.9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4.3 4.7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5.1 5.6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6.2 6.8 7.5 8.2 9.1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10% E12 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1.0 1.2 1.5 1.8 2.2 2.7 3.3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3.9 4.7 5.6 6.8 8.2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20% E6 1.0 1.5 2.2 3.3 4.7 6.8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24"/>
          <w:szCs w:val="24"/>
          <w:lang w:val="en-US" w:eastAsia="zh-CN" w:bidi="ar"/>
        </w:rPr>
        <w:t>允许误差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：电阻器和电位器实际阻值对于标称阻值的最大允许偏差范围，它表示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产品的精度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 xml:space="preserve">允许误差等级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级别 005 01 02 Ⅰ Ⅱ 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允许误差 0.5% 1% 2% 5% 10% 20% 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06390" cy="1871980"/>
            <wp:effectExtent l="0" t="0" r="0" b="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eastAsia="宋体" w:cs="Arial"/>
          <w:color w:val="333333"/>
          <w:kern w:val="0"/>
          <w:sz w:val="16"/>
          <w:szCs w:val="16"/>
          <w:shd w:val="clear" w:fill="FFFFFF"/>
          <w:lang w:val="en-US" w:eastAsia="zh-CN" w:bidi="ar"/>
        </w:rPr>
      </w:pPr>
      <w:r>
        <w:t>这种卧式直插电阻的封装形式为AXIAL-xx（比如AXIAL-0.3），这里的0.3是焊盘中心距，单位是英寸，1英寸是25.4mm。0.3英寸=7.6mm</w:t>
      </w:r>
      <w:r>
        <w:rPr>
          <w:rFonts w:hint="eastAsia"/>
          <w:lang w:eastAsia="zh-CN"/>
        </w:rPr>
        <w:t>；</w:t>
      </w:r>
      <w:r>
        <w:t>0.4英寸=10.2mm</w:t>
      </w:r>
      <w:r>
        <w:rPr>
          <w:rFonts w:hint="eastAsia"/>
          <w:lang w:eastAsia="zh-CN"/>
        </w:rPr>
        <w:t>；</w:t>
      </w:r>
      <w:r>
        <w:t>0.5英寸=12.7mm</w:t>
      </w:r>
      <w:r>
        <w:rPr>
          <w:rFonts w:hint="eastAsia"/>
          <w:lang w:eastAsia="zh-CN"/>
        </w:rPr>
        <w:t>；</w:t>
      </w:r>
      <w:r>
        <w:t>0.6英寸=15.2mm</w:t>
      </w:r>
      <w:r>
        <w:rPr>
          <w:rFonts w:hint="eastAsia"/>
          <w:lang w:eastAsia="zh-CN"/>
        </w:rPr>
        <w:t>；</w:t>
      </w:r>
      <w:r>
        <w:t>0.7英寸=17.8mm</w:t>
      </w:r>
      <w:r>
        <w:rPr>
          <w:rFonts w:hint="eastAsia"/>
          <w:lang w:eastAsia="zh-CN"/>
        </w:rPr>
        <w:t>；</w:t>
      </w:r>
      <w:r>
        <w:t>0.8英寸=20.3mm</w:t>
      </w:r>
      <w:r>
        <w:rPr>
          <w:rFonts w:hint="eastAsia"/>
          <w:lang w:eastAsia="zh-CN"/>
        </w:rPr>
        <w:t>；</w:t>
      </w:r>
      <w:r>
        <w:t>0.9英寸=22.9mm</w:t>
      </w:r>
      <w:r>
        <w:rPr>
          <w:rFonts w:hint="eastAsia"/>
          <w:lang w:eastAsia="zh-CN"/>
        </w:rPr>
        <w:t>；</w:t>
      </w:r>
      <w:r>
        <w:t>1.0英寸=25.4mm</w:t>
      </w:r>
      <w:r>
        <w:rPr>
          <w:rFonts w:hint="default" w:ascii="Arial" w:hAnsi="Arial" w:eastAsia="宋体" w:cs="Arial"/>
          <w:color w:val="333333"/>
          <w:kern w:val="0"/>
          <w:sz w:val="16"/>
          <w:szCs w:val="16"/>
          <w:shd w:val="clear" w:fill="FFFFFF"/>
          <w:lang w:val="en-US" w:eastAsia="zh-CN" w:bidi="ar"/>
        </w:rPr>
        <w:t>·</w:t>
      </w:r>
    </w:p>
    <w:p>
      <w:pPr>
        <w:pStyle w:val="4"/>
        <w:rPr>
          <w:rFonts w:hint="eastAsia" w:ascii="Arial" w:hAnsi="Arial" w:eastAsia="宋体" w:cs="Arial"/>
          <w:b/>
          <w:bCs/>
          <w:color w:val="333333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 w:val="24"/>
          <w:szCs w:val="24"/>
          <w:shd w:val="clear" w:fill="FFFFFF"/>
          <w:lang w:val="en-US" w:eastAsia="zh-CN" w:bidi="ar"/>
        </w:rPr>
        <w:t>贴片电阻：</w:t>
      </w:r>
    </w:p>
    <w:p>
      <w:pPr>
        <w:pStyle w:val="4"/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体积小，重量轻；适应再流焊与波峰焊</w:t>
      </w:r>
      <w:r>
        <w:rPr>
          <w:rFonts w:hint="eastAsia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333333"/>
          <w:kern w:val="0"/>
          <w:sz w:val="22"/>
          <w:szCs w:val="22"/>
          <w:shd w:val="clear" w:fill="FFFFFF"/>
          <w:lang w:val="en-US" w:eastAsia="zh-CN" w:bidi="ar"/>
        </w:rPr>
        <w:t>电性能稳定，可靠性高；装配成本低，并与自动装贴设备匹配；机械强度高、高频特性优越。</w:t>
      </w:r>
    </w:p>
    <w:p>
      <w:pPr>
        <w:pStyle w:val="4"/>
        <w:rPr>
          <w:rFonts w:hint="default" w:ascii="Arial" w:hAnsi="Arial" w:eastAsia="宋体" w:cs="Arial"/>
          <w:color w:val="333333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1"/>
          <w:szCs w:val="21"/>
        </w:rPr>
        <w:t>国内贴片电阻的命名方法：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1、5%精度的命名：RS-05K102JT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2、1%精度的命名：RS-05K1002FT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R －表示电阻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S －表示功率0402是1/16W、0603是1/10W、0805是1/8W、1206是1/4W、 1210是1/3W、1812是1/2W、2010是3/4W、2512是1W。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05 －表示尺寸(英寸)：02表示0402、03表示0603、05表示0805、06表示1206、1210表示1210、1812表示1812、10表示2010、12表示2512。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K －表示温度系数为100PPM,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102－5%精度阻值表示法：前两位表示有效数字，第三位表示有多少个零，基本单位是Ω，102=1000Ω=1KΩ。1002是1%阻值表示法：前三位表示有效数字，第四位表示有多少个零，基本单位是Ω，1002=10000Ω=10KΩ。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J －表示精度为5%、F－表示精度为1%。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 －表示编带包装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贴片电阻阻值误差精度有±1%、±2%、±5%、±10%精度，常规用的最多的是±1%和±5%，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±5%精度的常规是用三位数来表示例 例512，前面两位是有效数字，第三位数2表示有多少个零，基本单位是Ω,这样就是5100欧，1000Ω=1KΩ,1000000Ω=1MΩ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为了区分±5%，±1%的电阻，于是±1%的电阻常规多数用4位数来表示 ，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这样前三位是表示有效数字，第四位表示有多少个零4531也就是4530Ω，也就等于4.53KΩ</w:t>
      </w:r>
    </w:p>
    <w:p>
      <w:pPr>
        <w:pStyle w:val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水泥电阻</w:t>
      </w:r>
      <w:r>
        <w:rPr>
          <w:rFonts w:ascii="宋体" w:hAnsi="宋体" w:eastAsia="宋体" w:cs="宋体"/>
          <w:sz w:val="21"/>
          <w:szCs w:val="21"/>
        </w:rPr>
        <w:t>：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将电阻线绕在无碱性耐热瓷件上，外面加上耐热、耐湿及耐腐蚀之材料保护固定并把绕线电阻体放入方形瓷器框内，用特殊不燃性耐热水泥充填密封而成。水泥电阻的外侧主要是陶瓷材质（一般可分为高铝瓷和长石瓷）。水泥电阻外壳一般采用陶瓷制成，其主要成分为：氧化铝 Al2O3，俗称刚玉瓷，具有散热快，强度高的特点。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特点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1、耐震、耐湿、耐热及良好散热，低价格等特性。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2、完全绝缘，适用于印刷电路板。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3、瓷棒上绕线然后接头电焊，制出精确电阻值及延长寿命。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4、高电阻值采用金属氧化皮膜体(MO)代替绕线方式制成。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5、耐热性优，电阻温度系数小，呈直线变化。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6、耐短时间超负载，低杂音，阻值经年无变化。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7、防爆性能好，起保护作用。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用途：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水泥电阻通常用于功率大，电流大的场合，有2W，3W，5W，10W甚至更大的功率，像空调，电视机，等功率在百瓦级以上的电器中，基本上都会用到水泥电阻。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缺点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水泥电阻缺点在于体积大，使用时发热量高，容易散发，精密度往往不能满足使用要求，稳定性等。</w:t>
      </w:r>
    </w:p>
    <w:p>
      <w:pPr>
        <w:pStyle w:val="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参数示例：</w:t>
      </w:r>
    </w:p>
    <w:p>
      <w:pPr>
        <w:pStyle w:val="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5W2R2J—功率5W，电阻值2.2Ω，允许偏差±5％；</w:t>
      </w:r>
    </w:p>
    <w:p>
      <w:pPr>
        <w:pStyle w:val="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7W27RJ—功率5W，电阻值27Ω，允许偏差±5％；</w:t>
      </w:r>
    </w:p>
    <w:p>
      <w:pPr>
        <w:pStyle w:val="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5WR1F—功率5W，电阻值0.1Ω，允许偏差±1％；</w:t>
      </w:r>
    </w:p>
    <w:p>
      <w:pPr>
        <w:pStyle w:val="4"/>
      </w:pPr>
      <w:r>
        <w:drawing>
          <wp:inline distT="0" distB="0" distL="114300" distR="114300">
            <wp:extent cx="4442460" cy="25222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8680" cy="18745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1mil=0.0254mm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566641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646"/>
    <w:multiLevelType w:val="multilevel"/>
    <w:tmpl w:val="06CC7646"/>
    <w:lvl w:ilvl="0" w:tentative="0">
      <w:start w:val="1"/>
      <w:numFmt w:val="chineseCountingThousand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231D4"/>
    <w:multiLevelType w:val="multilevel"/>
    <w:tmpl w:val="270231D4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E3428"/>
    <w:rsid w:val="030B7D5C"/>
    <w:rsid w:val="10746937"/>
    <w:rsid w:val="12AB37DA"/>
    <w:rsid w:val="18A21B9C"/>
    <w:rsid w:val="249D72CD"/>
    <w:rsid w:val="497F17EC"/>
    <w:rsid w:val="667A1D8F"/>
    <w:rsid w:val="676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after="260" w:line="360" w:lineRule="auto"/>
      <w:jc w:val="left"/>
      <w:outlineLvl w:val="1"/>
    </w:pPr>
    <w:rPr>
      <w:rFonts w:eastAsia="宋体" w:asciiTheme="majorHAnsi" w:hAnsiTheme="majorHAnsi" w:cstheme="majorBidi"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8DE6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uiPriority w:val="0"/>
  </w:style>
  <w:style w:type="character" w:styleId="12">
    <w:name w:val="HTML Variable"/>
    <w:basedOn w:val="7"/>
    <w:uiPriority w:val="0"/>
  </w:style>
  <w:style w:type="character" w:styleId="13">
    <w:name w:val="Hyperlink"/>
    <w:basedOn w:val="7"/>
    <w:uiPriority w:val="0"/>
    <w:rPr>
      <w:color w:val="338DE6"/>
      <w:u w:val="none"/>
    </w:rPr>
  </w:style>
  <w:style w:type="character" w:styleId="14">
    <w:name w:val="HTML Code"/>
    <w:basedOn w:val="7"/>
    <w:uiPriority w:val="0"/>
    <w:rPr>
      <w:rFonts w:ascii="serif" w:hAnsi="serif" w:eastAsia="serif" w:cs="serif"/>
      <w:sz w:val="21"/>
      <w:szCs w:val="21"/>
    </w:rPr>
  </w:style>
  <w:style w:type="character" w:styleId="15">
    <w:name w:val="HTML Cite"/>
    <w:basedOn w:val="7"/>
    <w:uiPriority w:val="0"/>
  </w:style>
  <w:style w:type="character" w:styleId="16">
    <w:name w:val="HTML Keyboard"/>
    <w:basedOn w:val="7"/>
    <w:uiPriority w:val="0"/>
    <w:rPr>
      <w:rFonts w:hint="default" w:ascii="serif" w:hAnsi="serif" w:eastAsia="serif" w:cs="serif"/>
      <w:sz w:val="21"/>
      <w:szCs w:val="21"/>
    </w:rPr>
  </w:style>
  <w:style w:type="character" w:styleId="17">
    <w:name w:val="HTML Sample"/>
    <w:basedOn w:val="7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8">
    <w:name w:val="fontstrikethrough"/>
    <w:basedOn w:val="7"/>
    <w:uiPriority w:val="0"/>
    <w:rPr>
      <w:strike/>
    </w:rPr>
  </w:style>
  <w:style w:type="character" w:customStyle="1" w:styleId="19">
    <w:name w:val="fontborder"/>
    <w:basedOn w:val="7"/>
    <w:uiPriority w:val="0"/>
    <w:rPr>
      <w:bdr w:val="single" w:color="000000" w:sz="4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2019-09-28T07:52:00Z</dcterms:created>
  <dc:creator>在时光里追寻你的影踪</dc:creator>
  <cp:lastModifiedBy>在时光里追寻你的影踪</cp:lastModifiedBy>
  <dcterms:modified xsi:type="dcterms:W3CDTF">2019-12-16T09:06:53Z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