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6DF1" w:rsidRDefault="00B46DF1">
      <w:pPr>
        <w:spacing w:after="400"/>
      </w:pPr>
    </w:p>
    <w:p w:rsidR="00B46DF1" w:rsidRDefault="00B46DF1">
      <w:pPr>
        <w:spacing w:after="400"/>
      </w:pPr>
    </w:p>
    <w:p w:rsidR="00B46DF1" w:rsidRDefault="00B46DF1">
      <w:pPr>
        <w:spacing w:after="400"/>
      </w:pPr>
    </w:p>
    <w:p w:rsidR="00B46DF1" w:rsidRDefault="00B46DF1">
      <w:pPr>
        <w:spacing w:after="400"/>
      </w:pPr>
    </w:p>
    <w:p w:rsidR="00B46DF1" w:rsidRDefault="00B46DF1">
      <w:pPr>
        <w:spacing w:after="60"/>
      </w:pPr>
    </w:p>
    <w:p w:rsidR="00B46DF1" w:rsidRDefault="00B46DF1">
      <w:pPr>
        <w:pBdr>
          <w:bottom w:val="single" w:sz="4" w:space="2" w:color="C4956A"/>
        </w:pBdr>
        <w:spacing w:before="120" w:after="120"/>
      </w:pPr>
    </w:p>
    <w:p w:rsidR="00B46DF1" w:rsidRDefault="00B46DF1">
      <w:pPr>
        <w:spacing w:after="60"/>
      </w:pPr>
    </w:p>
    <w:p w:rsidR="00B46DF1" w:rsidRDefault="00000000">
      <w:pPr>
        <w:spacing w:after="20"/>
        <w:jc w:val="center"/>
      </w:pPr>
      <w:r>
        <w:rPr>
          <w:i/>
          <w:iCs/>
          <w:color w:val="16213E"/>
          <w:sz w:val="56"/>
          <w:szCs w:val="56"/>
        </w:rPr>
        <w:t>North Star</w:t>
      </w:r>
    </w:p>
    <w:p w:rsidR="00B46DF1" w:rsidRDefault="00B46DF1">
      <w:pPr>
        <w:spacing w:after="40"/>
      </w:pPr>
    </w:p>
    <w:p w:rsidR="00B46DF1" w:rsidRDefault="00000000">
      <w:pPr>
        <w:spacing w:after="200"/>
        <w:jc w:val="center"/>
      </w:pPr>
      <w:r>
        <w:rPr>
          <w:i/>
          <w:iCs/>
          <w:color w:val="C4956A"/>
          <w:sz w:val="22"/>
          <w:szCs w:val="22"/>
        </w:rPr>
        <w:t>Order from chaos. Meaning from noise. Life from entropy.</w:t>
      </w:r>
    </w:p>
    <w:p w:rsidR="00B46DF1" w:rsidRDefault="00B46DF1">
      <w:pPr>
        <w:pBdr>
          <w:bottom w:val="single" w:sz="4" w:space="2" w:color="C4956A"/>
        </w:pBdr>
        <w:spacing w:before="120" w:after="120"/>
      </w:pPr>
    </w:p>
    <w:p w:rsidR="00B46DF1" w:rsidRDefault="00B46DF1">
      <w:pPr>
        <w:spacing w:after="400"/>
      </w:pPr>
    </w:p>
    <w:p w:rsidR="00B46DF1" w:rsidRDefault="00B46DF1">
      <w:pPr>
        <w:spacing w:after="400"/>
      </w:pPr>
    </w:p>
    <w:p w:rsidR="00B46DF1" w:rsidRDefault="00B46DF1">
      <w:pPr>
        <w:spacing w:after="400"/>
      </w:pPr>
    </w:p>
    <w:p w:rsidR="00B46DF1" w:rsidRDefault="00B46DF1">
      <w:pPr>
        <w:spacing w:after="400"/>
      </w:pPr>
    </w:p>
    <w:p w:rsidR="00B46DF1" w:rsidRDefault="00000000">
      <w:pPr>
        <w:jc w:val="center"/>
      </w:pPr>
      <w:r>
        <w:rPr>
          <w:color w:val="A0AEC0"/>
          <w:sz w:val="17"/>
          <w:szCs w:val="17"/>
        </w:rPr>
        <w:t>March 2026  ·  Founding Document  ·  Confidential</w:t>
      </w:r>
    </w:p>
    <w:p w:rsidR="00B46DF1" w:rsidRDefault="00B46DF1">
      <w:pPr>
        <w:sectPr w:rsidR="00B46DF1">
          <w:pgSz w:w="12240" w:h="15840"/>
          <w:pgMar w:top="2160" w:right="1800" w:bottom="2160" w:left="1800" w:header="708" w:footer="708" w:gutter="0"/>
          <w:cols w:space="720"/>
          <w:docGrid w:linePitch="360"/>
        </w:sectPr>
      </w:pPr>
    </w:p>
    <w:p w:rsidR="00B46DF1" w:rsidRDefault="00000000">
      <w:pPr>
        <w:pStyle w:val="Heading1"/>
      </w:pPr>
      <w:r>
        <w:lastRenderedPageBreak/>
        <w:t>The Name</w:t>
      </w:r>
    </w:p>
    <w:p w:rsidR="00B46DF1" w:rsidRDefault="00B46DF1">
      <w:pPr>
        <w:pBdr>
          <w:bottom w:val="single" w:sz="4" w:space="2" w:color="C4956A"/>
        </w:pBdr>
        <w:spacing w:before="120" w:after="120"/>
      </w:pPr>
    </w:p>
    <w:p w:rsidR="00B46DF1" w:rsidRDefault="00000000" w:rsidP="006A6C63">
      <w:pPr>
        <w:spacing w:after="160" w:line="336" w:lineRule="auto"/>
        <w:jc w:val="both"/>
      </w:pPr>
      <w:r>
        <w:rPr>
          <w:color w:val="4A5568"/>
        </w:rPr>
        <w:t xml:space="preserve">In 1944, Erwin Schrödinger asked the most fundamental question in science: </w:t>
      </w:r>
      <w:r>
        <w:rPr>
          <w:i/>
          <w:iCs/>
          <w:color w:val="16213E"/>
        </w:rPr>
        <w:t>What is Life?</w:t>
      </w:r>
      <w:r>
        <w:rPr>
          <w:color w:val="4A5568"/>
        </w:rPr>
        <w:t xml:space="preserve"> His answer was radical. Life, he argued, is the one thing in the universe that resists entropy—the universal slide toward disorder. Living systems </w:t>
      </w:r>
      <w:r>
        <w:rPr>
          <w:i/>
          <w:iCs/>
          <w:color w:val="4A5568"/>
        </w:rPr>
        <w:t>feed on negative entropy</w:t>
      </w:r>
      <w:r>
        <w:rPr>
          <w:color w:val="4A5568"/>
        </w:rPr>
        <w:t>. They take chaos and create structure. They take noise and find signal. They take the scattered and make it whole.</w:t>
      </w:r>
    </w:p>
    <w:p w:rsidR="00B46DF1" w:rsidRDefault="00000000" w:rsidP="006A6C63">
      <w:pPr>
        <w:spacing w:after="160" w:line="336" w:lineRule="auto"/>
        <w:jc w:val="both"/>
      </w:pPr>
      <w:r>
        <w:rPr>
          <w:color w:val="4A5568"/>
        </w:rPr>
        <w:t xml:space="preserve">We named our company </w:t>
      </w:r>
      <w:proofErr w:type="spellStart"/>
      <w:r>
        <w:rPr>
          <w:color w:val="4A5568"/>
        </w:rPr>
        <w:t>Negentrophi</w:t>
      </w:r>
      <w:proofErr w:type="spellEnd"/>
      <w:r>
        <w:rPr>
          <w:color w:val="4A5568"/>
        </w:rPr>
        <w:t xml:space="preserve"> because we believe this is the deepest description of what good technology should do. Not add complexity. Not generate noise. But bring order, clarity, and meaning to the systems that power human work and human life.</w:t>
      </w:r>
    </w:p>
    <w:p w:rsidR="00B46DF1" w:rsidRDefault="00000000">
      <w:pPr>
        <w:spacing w:before="200" w:after="200"/>
        <w:jc w:val="center"/>
      </w:pPr>
      <w:r>
        <w:rPr>
          <w:color w:val="A0AEC0"/>
          <w:sz w:val="20"/>
          <w:szCs w:val="20"/>
        </w:rPr>
        <w:t>———</w:t>
      </w:r>
    </w:p>
    <w:p w:rsidR="00B46DF1" w:rsidRDefault="00000000">
      <w:pPr>
        <w:pStyle w:val="Heading1"/>
      </w:pPr>
      <w:r>
        <w:t>Purpose</w:t>
      </w:r>
    </w:p>
    <w:p w:rsidR="00B46DF1" w:rsidRDefault="00B46DF1">
      <w:pPr>
        <w:pBdr>
          <w:bottom w:val="single" w:sz="4" w:space="2" w:color="C4956A"/>
        </w:pBdr>
        <w:spacing w:before="120" w:after="120"/>
      </w:pPr>
    </w:p>
    <w:p w:rsidR="00B46DF1" w:rsidRDefault="00000000">
      <w:pPr>
        <w:spacing w:before="100" w:after="200" w:line="312" w:lineRule="auto"/>
        <w:jc w:val="center"/>
      </w:pPr>
      <w:r>
        <w:rPr>
          <w:b/>
          <w:bCs/>
          <w:color w:val="16213E"/>
          <w:sz w:val="26"/>
          <w:szCs w:val="26"/>
        </w:rPr>
        <w:t>We exist to reverse entropy in the enterprise.</w:t>
      </w:r>
    </w:p>
    <w:p w:rsidR="00B46DF1" w:rsidRDefault="00000000" w:rsidP="006A6C63">
      <w:pPr>
        <w:spacing w:after="160" w:line="336" w:lineRule="auto"/>
        <w:jc w:val="both"/>
      </w:pPr>
      <w:r>
        <w:rPr>
          <w:color w:val="4A5568"/>
        </w:rPr>
        <w:t>Organizations drown in fragmented tools, siloed data, and ungoverned AI experiments. Every new point solution adds disorder. Every disconnected system increases the cognitive load on the people inside the organization. The entropy compounds.</w:t>
      </w:r>
    </w:p>
    <w:p w:rsidR="00B46DF1" w:rsidRDefault="00000000" w:rsidP="006A6C63">
      <w:pPr>
        <w:spacing w:after="160" w:line="336" w:lineRule="auto"/>
        <w:jc w:val="both"/>
      </w:pPr>
      <w:proofErr w:type="spellStart"/>
      <w:r>
        <w:rPr>
          <w:color w:val="4A5568"/>
        </w:rPr>
        <w:t>Negentrophi</w:t>
      </w:r>
      <w:proofErr w:type="spellEnd"/>
      <w:r>
        <w:rPr>
          <w:color w:val="4A5568"/>
        </w:rPr>
        <w:t xml:space="preserve"> builds the unifying layer that transforms this disorder into coherent intelligence—governed, transparent, and humane.</w:t>
      </w:r>
    </w:p>
    <w:p w:rsidR="00B46DF1" w:rsidRDefault="00000000">
      <w:pPr>
        <w:spacing w:before="200" w:after="200"/>
        <w:jc w:val="center"/>
      </w:pPr>
      <w:r>
        <w:rPr>
          <w:color w:val="A0AEC0"/>
          <w:sz w:val="20"/>
          <w:szCs w:val="20"/>
        </w:rPr>
        <w:t>———</w:t>
      </w:r>
    </w:p>
    <w:p w:rsidR="00B46DF1" w:rsidRDefault="00000000">
      <w:pPr>
        <w:pStyle w:val="Heading1"/>
      </w:pPr>
      <w:r>
        <w:t>Vision</w:t>
      </w:r>
    </w:p>
    <w:p w:rsidR="00B46DF1" w:rsidRDefault="00B46DF1">
      <w:pPr>
        <w:pBdr>
          <w:bottom w:val="single" w:sz="4" w:space="2" w:color="C4956A"/>
        </w:pBdr>
        <w:spacing w:before="120" w:after="120"/>
      </w:pPr>
    </w:p>
    <w:p w:rsidR="00B46DF1" w:rsidRDefault="00000000" w:rsidP="006A6C63">
      <w:pPr>
        <w:spacing w:after="160" w:line="336" w:lineRule="auto"/>
        <w:jc w:val="both"/>
      </w:pPr>
      <w:r>
        <w:rPr>
          <w:color w:val="4A5568"/>
        </w:rPr>
        <w:t xml:space="preserve">A world where AI amplifies human judgment rather than replacing it. Where every person in an organization—regardless of technical skill—can access the full depth of </w:t>
      </w:r>
      <w:r>
        <w:rPr>
          <w:color w:val="4A5568"/>
        </w:rPr>
        <w:lastRenderedPageBreak/>
        <w:t>their company’s knowledge and the full power of frontier AI, through a single pane of glass they trust completely.</w:t>
      </w:r>
    </w:p>
    <w:p w:rsidR="00B46DF1" w:rsidRDefault="00000000">
      <w:pPr>
        <w:spacing w:before="200" w:after="200"/>
        <w:jc w:val="center"/>
      </w:pPr>
      <w:r>
        <w:rPr>
          <w:color w:val="A0AEC0"/>
          <w:sz w:val="20"/>
          <w:szCs w:val="20"/>
        </w:rPr>
        <w:t>———</w:t>
      </w:r>
    </w:p>
    <w:p w:rsidR="00B46DF1" w:rsidRDefault="00000000">
      <w:pPr>
        <w:pStyle w:val="Heading1"/>
      </w:pPr>
      <w:r>
        <w:t>Mission</w:t>
      </w:r>
    </w:p>
    <w:p w:rsidR="00B46DF1" w:rsidRDefault="00B46DF1">
      <w:pPr>
        <w:pBdr>
          <w:bottom w:val="single" w:sz="4" w:space="2" w:color="C4956A"/>
        </w:pBdr>
        <w:spacing w:before="120" w:after="120"/>
      </w:pPr>
    </w:p>
    <w:p w:rsidR="00B46DF1" w:rsidRDefault="00000000" w:rsidP="006A6C63">
      <w:pPr>
        <w:spacing w:after="160" w:line="336" w:lineRule="auto"/>
        <w:jc w:val="both"/>
      </w:pPr>
      <w:r>
        <w:rPr>
          <w:color w:val="4A5568"/>
        </w:rPr>
        <w:t>Build the unified AI operations platform that connects every enterprise data source, every AI model, and every automated workflow through a single, governed, self-hostable system—so that organizations can deploy AI with confidence and people can do their deepest work.</w:t>
      </w:r>
    </w:p>
    <w:p w:rsidR="00B46DF1" w:rsidRDefault="00000000">
      <w:r>
        <w:br w:type="page"/>
      </w:r>
    </w:p>
    <w:p w:rsidR="00B46DF1" w:rsidRDefault="00000000">
      <w:pPr>
        <w:pStyle w:val="Heading1"/>
      </w:pPr>
      <w:r>
        <w:lastRenderedPageBreak/>
        <w:t>Seven Principles</w:t>
      </w:r>
    </w:p>
    <w:p w:rsidR="00B46DF1" w:rsidRDefault="00B46DF1">
      <w:pPr>
        <w:pBdr>
          <w:bottom w:val="single" w:sz="4" w:space="2" w:color="C4956A"/>
        </w:pBdr>
        <w:spacing w:before="120" w:after="120"/>
      </w:pPr>
    </w:p>
    <w:p w:rsidR="00B46DF1" w:rsidRDefault="00000000">
      <w:pPr>
        <w:spacing w:before="240" w:after="60"/>
      </w:pPr>
      <w:r>
        <w:rPr>
          <w:b/>
          <w:bCs/>
          <w:color w:val="C4956A"/>
          <w:sz w:val="24"/>
          <w:szCs w:val="24"/>
        </w:rPr>
        <w:t xml:space="preserve">I. </w:t>
      </w:r>
      <w:r>
        <w:rPr>
          <w:b/>
          <w:bCs/>
          <w:color w:val="16213E"/>
          <w:sz w:val="24"/>
          <w:szCs w:val="24"/>
        </w:rPr>
        <w:t>People First, Always</w:t>
      </w:r>
    </w:p>
    <w:p w:rsidR="00B46DF1" w:rsidRDefault="00000000" w:rsidP="006A6C63">
      <w:pPr>
        <w:spacing w:after="120" w:line="324" w:lineRule="auto"/>
        <w:jc w:val="both"/>
      </w:pPr>
      <w:r>
        <w:rPr>
          <w:color w:val="4A5568"/>
        </w:rPr>
        <w:t>Technology serves people; people do not serve technology. Every feature we build must reduce cognitive load, not add it. We measure success not by capabilities shipped but by the clarity and confidence our users feel. If a feature is powerful but confusing, it has failed.</w:t>
      </w:r>
    </w:p>
    <w:p w:rsidR="00B46DF1" w:rsidRDefault="00000000">
      <w:pPr>
        <w:spacing w:before="240" w:after="60"/>
      </w:pPr>
      <w:r>
        <w:rPr>
          <w:b/>
          <w:bCs/>
          <w:color w:val="C4956A"/>
          <w:sz w:val="24"/>
          <w:szCs w:val="24"/>
        </w:rPr>
        <w:t xml:space="preserve">II. </w:t>
      </w:r>
      <w:r>
        <w:rPr>
          <w:b/>
          <w:bCs/>
          <w:color w:val="16213E"/>
          <w:sz w:val="24"/>
          <w:szCs w:val="24"/>
        </w:rPr>
        <w:t>Research at the Root</w:t>
      </w:r>
    </w:p>
    <w:p w:rsidR="00B46DF1" w:rsidRDefault="00000000" w:rsidP="006A6C63">
      <w:pPr>
        <w:spacing w:after="120" w:line="324" w:lineRule="auto"/>
        <w:jc w:val="both"/>
      </w:pPr>
      <w:r>
        <w:rPr>
          <w:color w:val="4A5568"/>
        </w:rPr>
        <w:t>We are a research company that ships products, not a product company that does research. Our deepest competitive advantage is understanding—of information retrieval, of agent architectures, of how humans and AI systems collaborate. We publish. We question assumptions. We seek truth before consensus.</w:t>
      </w:r>
    </w:p>
    <w:p w:rsidR="00B46DF1" w:rsidRDefault="00000000">
      <w:pPr>
        <w:spacing w:before="240" w:after="60"/>
      </w:pPr>
      <w:r>
        <w:rPr>
          <w:b/>
          <w:bCs/>
          <w:color w:val="C4956A"/>
          <w:sz w:val="24"/>
          <w:szCs w:val="24"/>
        </w:rPr>
        <w:t xml:space="preserve">III. </w:t>
      </w:r>
      <w:r>
        <w:rPr>
          <w:b/>
          <w:bCs/>
          <w:color w:val="16213E"/>
          <w:sz w:val="24"/>
          <w:szCs w:val="24"/>
        </w:rPr>
        <w:t>Open by Default, Governed by Design</w:t>
      </w:r>
    </w:p>
    <w:p w:rsidR="00B46DF1" w:rsidRDefault="00000000" w:rsidP="006A6C63">
      <w:pPr>
        <w:spacing w:after="120" w:line="324" w:lineRule="auto"/>
        <w:jc w:val="both"/>
      </w:pPr>
      <w:r>
        <w:rPr>
          <w:color w:val="4A5568"/>
        </w:rPr>
        <w:t>We believe in open standards (MCP, A2A), open architecture (self-hostable, model-agnostic), and transparent operation (audit trails, explainable decisions). But openness without governance is chaos. Every open door has a lock. Every action has an audit log. Freedom and accountability are not opposites—they are partners.</w:t>
      </w:r>
    </w:p>
    <w:p w:rsidR="00B46DF1" w:rsidRDefault="00000000">
      <w:pPr>
        <w:spacing w:before="240" w:after="60"/>
      </w:pPr>
      <w:r>
        <w:rPr>
          <w:b/>
          <w:bCs/>
          <w:color w:val="C4956A"/>
          <w:sz w:val="24"/>
          <w:szCs w:val="24"/>
        </w:rPr>
        <w:t xml:space="preserve">IV. </w:t>
      </w:r>
      <w:r>
        <w:rPr>
          <w:b/>
          <w:bCs/>
          <w:color w:val="16213E"/>
          <w:sz w:val="24"/>
          <w:szCs w:val="24"/>
        </w:rPr>
        <w:t>The Compound Value of Integration</w:t>
      </w:r>
    </w:p>
    <w:p w:rsidR="00B46DF1" w:rsidRDefault="00000000" w:rsidP="006A6C63">
      <w:pPr>
        <w:spacing w:after="120" w:line="324" w:lineRule="auto"/>
        <w:jc w:val="both"/>
      </w:pPr>
      <w:r>
        <w:rPr>
          <w:color w:val="4A5568"/>
        </w:rPr>
        <w:t>A unified platform is exponentially more valuable than the sum of disconnected tools. When SAP talks to Salesforce through an AI agent that is grounded in organizational knowledge and governed by enterprise policy—that is not addition. That is multiplication. We chase compound value relentlessly.</w:t>
      </w:r>
    </w:p>
    <w:p w:rsidR="00B46DF1" w:rsidRDefault="00000000">
      <w:pPr>
        <w:spacing w:before="240" w:after="60"/>
      </w:pPr>
      <w:r>
        <w:rPr>
          <w:b/>
          <w:bCs/>
          <w:color w:val="C4956A"/>
          <w:sz w:val="24"/>
          <w:szCs w:val="24"/>
        </w:rPr>
        <w:t xml:space="preserve">V. </w:t>
      </w:r>
      <w:r>
        <w:rPr>
          <w:b/>
          <w:bCs/>
          <w:color w:val="16213E"/>
          <w:sz w:val="24"/>
          <w:szCs w:val="24"/>
        </w:rPr>
        <w:t>Earn Trust Through Transparency</w:t>
      </w:r>
    </w:p>
    <w:p w:rsidR="00B46DF1" w:rsidRDefault="00000000" w:rsidP="006A6C63">
      <w:pPr>
        <w:spacing w:after="120" w:line="324" w:lineRule="auto"/>
        <w:jc w:val="both"/>
      </w:pPr>
      <w:r>
        <w:rPr>
          <w:color w:val="4A5568"/>
        </w:rPr>
        <w:t>Enterprise AI adoption fails when trust is absent. We earn trust by making every AI decision inspectable: what data was used, which model was called, what the agent decided, and why. We never hide complexity behind a black box. If we cannot explain it, we do not ship it.</w:t>
      </w:r>
    </w:p>
    <w:p w:rsidR="00B46DF1" w:rsidRDefault="00000000">
      <w:pPr>
        <w:spacing w:before="240" w:after="60"/>
      </w:pPr>
      <w:r>
        <w:rPr>
          <w:b/>
          <w:bCs/>
          <w:color w:val="C4956A"/>
          <w:sz w:val="24"/>
          <w:szCs w:val="24"/>
        </w:rPr>
        <w:t xml:space="preserve">VI. </w:t>
      </w:r>
      <w:r>
        <w:rPr>
          <w:b/>
          <w:bCs/>
          <w:color w:val="16213E"/>
          <w:sz w:val="24"/>
          <w:szCs w:val="24"/>
        </w:rPr>
        <w:t>Small Teams, Deep Ownership</w:t>
      </w:r>
    </w:p>
    <w:p w:rsidR="00B46DF1" w:rsidRDefault="00000000" w:rsidP="006A6C63">
      <w:pPr>
        <w:spacing w:after="120" w:line="324" w:lineRule="auto"/>
        <w:jc w:val="both"/>
      </w:pPr>
      <w:r>
        <w:rPr>
          <w:color w:val="4A5568"/>
        </w:rPr>
        <w:t xml:space="preserve">We organize in small, autonomous teams with full ownership of their domain. We hire people who are curious before they are credentialed, kind before they are clever, and </w:t>
      </w:r>
      <w:r>
        <w:rPr>
          <w:color w:val="4A5568"/>
        </w:rPr>
        <w:lastRenderedPageBreak/>
        <w:t>builders before they are managers. We protect deep work. We distrust unnecessary meetings. We trust each other to do extraordinary things.</w:t>
      </w:r>
    </w:p>
    <w:p w:rsidR="00B46DF1" w:rsidRDefault="00000000">
      <w:pPr>
        <w:spacing w:before="240" w:after="60"/>
      </w:pPr>
      <w:r>
        <w:rPr>
          <w:b/>
          <w:bCs/>
          <w:color w:val="C4956A"/>
          <w:sz w:val="24"/>
          <w:szCs w:val="24"/>
        </w:rPr>
        <w:t xml:space="preserve">VII. </w:t>
      </w:r>
      <w:r>
        <w:rPr>
          <w:b/>
          <w:bCs/>
          <w:color w:val="16213E"/>
          <w:sz w:val="24"/>
          <w:szCs w:val="24"/>
        </w:rPr>
        <w:t>Long-Term Thinking, Iterative Delivery</w:t>
      </w:r>
    </w:p>
    <w:p w:rsidR="00B46DF1" w:rsidRDefault="00000000">
      <w:pPr>
        <w:spacing w:after="120" w:line="324" w:lineRule="auto"/>
      </w:pPr>
      <w:r>
        <w:rPr>
          <w:color w:val="4A5568"/>
        </w:rPr>
        <w:t>We build for the decade, not the quarter. Our architecture decisions optimize for ten years of evolution. But we ship in small increments—learning from real users every week. Patience in vision, urgency in execution. The cathedral is built one stone at a time.</w:t>
      </w:r>
    </w:p>
    <w:p w:rsidR="00B46DF1" w:rsidRDefault="00000000">
      <w:pPr>
        <w:spacing w:before="200" w:after="200"/>
        <w:jc w:val="center"/>
      </w:pPr>
      <w:r>
        <w:rPr>
          <w:color w:val="A0AEC0"/>
          <w:sz w:val="20"/>
          <w:szCs w:val="20"/>
        </w:rPr>
        <w:t>———</w:t>
      </w:r>
    </w:p>
    <w:p w:rsidR="00B46DF1" w:rsidRDefault="00000000">
      <w:pPr>
        <w:pStyle w:val="Heading1"/>
      </w:pPr>
      <w:r>
        <w:t>North Star Metric</w:t>
      </w:r>
    </w:p>
    <w:p w:rsidR="00B46DF1" w:rsidRDefault="00B46DF1">
      <w:pPr>
        <w:pBdr>
          <w:bottom w:val="single" w:sz="4" w:space="2" w:color="C4956A"/>
        </w:pBdr>
        <w:spacing w:before="120" w:after="120"/>
      </w:pPr>
    </w:p>
    <w:p w:rsidR="00B46DF1" w:rsidRDefault="00000000">
      <w:pPr>
        <w:spacing w:before="80" w:after="160" w:line="312" w:lineRule="auto"/>
        <w:jc w:val="center"/>
      </w:pPr>
      <w:r>
        <w:rPr>
          <w:b/>
          <w:bCs/>
          <w:color w:val="16213E"/>
          <w:sz w:val="26"/>
          <w:szCs w:val="26"/>
        </w:rPr>
        <w:t>Decisions Improved per Week</w:t>
      </w:r>
    </w:p>
    <w:p w:rsidR="00B46DF1" w:rsidRDefault="00000000" w:rsidP="006A6C63">
      <w:pPr>
        <w:spacing w:after="160" w:line="336" w:lineRule="auto"/>
        <w:jc w:val="both"/>
      </w:pPr>
      <w:r>
        <w:rPr>
          <w:color w:val="4A5568"/>
        </w:rPr>
        <w:t xml:space="preserve">Not messages sent. Not tokens consumed. Not features shipped. We measure ourselves by the number of better decisions our platform enables across the organizations we serve. A better decision is one that is faster, better-informed, more compliant, or more creative than it would have been without </w:t>
      </w:r>
      <w:proofErr w:type="spellStart"/>
      <w:r>
        <w:rPr>
          <w:color w:val="4A5568"/>
        </w:rPr>
        <w:t>Negentrophi</w:t>
      </w:r>
      <w:proofErr w:type="spellEnd"/>
      <w:r>
        <w:rPr>
          <w:color w:val="4A5568"/>
        </w:rPr>
        <w:t>.</w:t>
      </w:r>
    </w:p>
    <w:p w:rsidR="00B46DF1" w:rsidRDefault="00000000" w:rsidP="006A6C63">
      <w:pPr>
        <w:spacing w:after="160" w:line="336" w:lineRule="auto"/>
        <w:jc w:val="both"/>
      </w:pPr>
      <w:r>
        <w:rPr>
          <w:color w:val="4A5568"/>
        </w:rPr>
        <w:t>This metric keeps us honest. It forces us to care about outcomes over outputs, about impact over activity, about the quality of the signal over the volume of the noise.</w:t>
      </w:r>
    </w:p>
    <w:p w:rsidR="00B46DF1" w:rsidRDefault="00000000">
      <w:pPr>
        <w:spacing w:before="200" w:after="200"/>
        <w:jc w:val="center"/>
      </w:pPr>
      <w:r>
        <w:rPr>
          <w:color w:val="A0AEC0"/>
          <w:sz w:val="20"/>
          <w:szCs w:val="20"/>
        </w:rPr>
        <w:t>———</w:t>
      </w:r>
    </w:p>
    <w:p w:rsidR="00B46DF1" w:rsidRDefault="00000000">
      <w:pPr>
        <w:pStyle w:val="Heading1"/>
      </w:pPr>
      <w:r>
        <w:t>What We Build</w:t>
      </w:r>
    </w:p>
    <w:p w:rsidR="00B46DF1" w:rsidRDefault="00B46DF1">
      <w:pPr>
        <w:pBdr>
          <w:bottom w:val="single" w:sz="4" w:space="2" w:color="C4956A"/>
        </w:pBdr>
        <w:spacing w:before="120" w:after="120"/>
      </w:pPr>
    </w:p>
    <w:p w:rsidR="00B46DF1" w:rsidRDefault="00000000">
      <w:pPr>
        <w:spacing w:before="80" w:after="160" w:line="312" w:lineRule="auto"/>
      </w:pPr>
      <w:r>
        <w:rPr>
          <w:b/>
          <w:bCs/>
          <w:color w:val="16213E"/>
          <w:sz w:val="26"/>
          <w:szCs w:val="26"/>
        </w:rPr>
        <w:t>NXπ</w:t>
      </w:r>
      <w:r>
        <w:rPr>
          <w:color w:val="16213E"/>
          <w:sz w:val="24"/>
          <w:szCs w:val="24"/>
        </w:rPr>
        <w:t xml:space="preserve"> — the unified AI operations platform.</w:t>
      </w:r>
    </w:p>
    <w:p w:rsidR="00B46DF1" w:rsidRDefault="00000000" w:rsidP="006A6C63">
      <w:pPr>
        <w:spacing w:after="160" w:line="336" w:lineRule="auto"/>
        <w:jc w:val="both"/>
      </w:pPr>
      <w:r>
        <w:rPr>
          <w:color w:val="4A5568"/>
        </w:rPr>
        <w:t>NXπ connects every AI model, every enterprise data source, and every business workflow through a single governed layer. It is the control plane for organizational intelligence—the place where SAP meets Salesforce, where structured data meets unstructured knowledge, where agents collaborate under human oversight, and where every action is auditable.</w:t>
      </w:r>
    </w:p>
    <w:p w:rsidR="00B46DF1" w:rsidRDefault="00000000" w:rsidP="006A6C63">
      <w:pPr>
        <w:spacing w:after="160" w:line="336" w:lineRule="auto"/>
        <w:jc w:val="both"/>
      </w:pPr>
      <w:r>
        <w:rPr>
          <w:i/>
          <w:iCs/>
          <w:color w:val="16213E"/>
        </w:rPr>
        <w:lastRenderedPageBreak/>
        <w:t>But NXπ is not the company. It is the current expression of the company. The company is the set of beliefs, the depth of research, and the quality of the people gathered around a shared conviction: that intelligence, properly organized, creates order from chaos.</w:t>
      </w:r>
    </w:p>
    <w:p w:rsidR="00B46DF1" w:rsidRDefault="00000000">
      <w:pPr>
        <w:spacing w:before="200" w:after="200"/>
        <w:jc w:val="center"/>
      </w:pPr>
      <w:r>
        <w:rPr>
          <w:color w:val="A0AEC0"/>
          <w:sz w:val="20"/>
          <w:szCs w:val="20"/>
        </w:rPr>
        <w:t>———</w:t>
      </w:r>
    </w:p>
    <w:p w:rsidR="00B46DF1" w:rsidRDefault="00000000">
      <w:pPr>
        <w:pStyle w:val="Heading1"/>
      </w:pPr>
      <w:r>
        <w:t>The Promise We Make</w:t>
      </w:r>
    </w:p>
    <w:p w:rsidR="00B46DF1" w:rsidRDefault="00B46DF1">
      <w:pPr>
        <w:pBdr>
          <w:bottom w:val="single" w:sz="4" w:space="2" w:color="C4956A"/>
        </w:pBdr>
        <w:spacing w:before="120" w:after="120"/>
      </w:pPr>
    </w:p>
    <w:p w:rsidR="00B46DF1" w:rsidRDefault="00000000" w:rsidP="006A6C63">
      <w:pPr>
        <w:spacing w:after="160" w:line="336" w:lineRule="auto"/>
        <w:jc w:val="both"/>
      </w:pPr>
      <w:r>
        <w:rPr>
          <w:b/>
          <w:bCs/>
          <w:color w:val="16213E"/>
        </w:rPr>
        <w:t xml:space="preserve">To our users: </w:t>
      </w:r>
      <w:r>
        <w:rPr>
          <w:color w:val="4A5568"/>
        </w:rPr>
        <w:t>We will never make you feel stupid. Our platform will meet you where you are and grow with you.</w:t>
      </w:r>
    </w:p>
    <w:p w:rsidR="00B46DF1" w:rsidRDefault="00000000" w:rsidP="006A6C63">
      <w:pPr>
        <w:spacing w:after="160" w:line="336" w:lineRule="auto"/>
        <w:jc w:val="both"/>
      </w:pPr>
      <w:r>
        <w:rPr>
          <w:b/>
          <w:bCs/>
          <w:color w:val="16213E"/>
        </w:rPr>
        <w:t xml:space="preserve">To our customers: </w:t>
      </w:r>
      <w:r>
        <w:rPr>
          <w:color w:val="4A5568"/>
        </w:rPr>
        <w:t>Your data is yours. Your AI is governed. Your trust is earned daily.</w:t>
      </w:r>
    </w:p>
    <w:p w:rsidR="00B46DF1" w:rsidRDefault="00000000" w:rsidP="006A6C63">
      <w:pPr>
        <w:spacing w:after="160" w:line="336" w:lineRule="auto"/>
        <w:jc w:val="both"/>
      </w:pPr>
      <w:r>
        <w:rPr>
          <w:b/>
          <w:bCs/>
          <w:color w:val="16213E"/>
        </w:rPr>
        <w:t xml:space="preserve">To our team: </w:t>
      </w:r>
      <w:r>
        <w:rPr>
          <w:color w:val="4A5568"/>
        </w:rPr>
        <w:t>You will do the most meaningful work of your career here. We will protect your time, invest in your growth, and treat you as whole human beings—not resources.</w:t>
      </w:r>
    </w:p>
    <w:p w:rsidR="00B46DF1" w:rsidRDefault="00000000" w:rsidP="00290E16">
      <w:pPr>
        <w:spacing w:after="160" w:line="336" w:lineRule="auto"/>
        <w:jc w:val="both"/>
      </w:pPr>
      <w:r>
        <w:rPr>
          <w:b/>
          <w:bCs/>
          <w:color w:val="16213E"/>
        </w:rPr>
        <w:t xml:space="preserve">To the world: </w:t>
      </w:r>
      <w:r>
        <w:rPr>
          <w:color w:val="4A5568"/>
        </w:rPr>
        <w:t>We will build AI that makes organizations wiser, not just faster. Intelligence without wisdom is entropy by another name.</w:t>
      </w:r>
    </w:p>
    <w:p w:rsidR="00B46DF1" w:rsidRDefault="00B46DF1">
      <w:pPr>
        <w:spacing w:after="200"/>
      </w:pPr>
    </w:p>
    <w:p w:rsidR="00B46DF1" w:rsidRDefault="00B46DF1">
      <w:pPr>
        <w:pBdr>
          <w:bottom w:val="single" w:sz="4" w:space="2" w:color="C4956A"/>
        </w:pBdr>
        <w:spacing w:before="120" w:after="120"/>
      </w:pPr>
    </w:p>
    <w:p w:rsidR="00B46DF1" w:rsidRDefault="00B46DF1">
      <w:pPr>
        <w:spacing w:after="80"/>
      </w:pPr>
    </w:p>
    <w:p w:rsidR="00B46DF1" w:rsidRDefault="00000000">
      <w:pPr>
        <w:spacing w:before="200" w:after="60" w:line="336" w:lineRule="auto"/>
        <w:ind w:left="720" w:right="720"/>
      </w:pPr>
      <w:r>
        <w:rPr>
          <w:i/>
          <w:iCs/>
          <w:color w:val="16213E"/>
          <w:sz w:val="24"/>
          <w:szCs w:val="24"/>
        </w:rPr>
        <w:t>“The organism feeds on negative entropy. It continually sucks orderliness from its environment.”</w:t>
      </w:r>
    </w:p>
    <w:p w:rsidR="00B46DF1" w:rsidRDefault="00000000">
      <w:pPr>
        <w:spacing w:after="200"/>
        <w:ind w:left="720"/>
        <w:jc w:val="right"/>
      </w:pPr>
      <w:r>
        <w:rPr>
          <w:i/>
          <w:iCs/>
          <w:color w:val="A0AEC0"/>
          <w:sz w:val="19"/>
          <w:szCs w:val="19"/>
        </w:rPr>
        <w:t>— Erwin Schrödinger, What is Life?, 1944</w:t>
      </w:r>
    </w:p>
    <w:p w:rsidR="00B46DF1" w:rsidRDefault="00B46DF1">
      <w:pPr>
        <w:spacing w:after="200"/>
      </w:pPr>
    </w:p>
    <w:p w:rsidR="00B46DF1" w:rsidRDefault="00000000">
      <w:pPr>
        <w:jc w:val="center"/>
      </w:pPr>
      <w:r>
        <w:rPr>
          <w:b/>
          <w:bCs/>
          <w:color w:val="16213E"/>
          <w:sz w:val="26"/>
          <w:szCs w:val="26"/>
        </w:rPr>
        <w:t xml:space="preserve">This is </w:t>
      </w:r>
      <w:proofErr w:type="spellStart"/>
      <w:r>
        <w:rPr>
          <w:b/>
          <w:bCs/>
          <w:color w:val="16213E"/>
          <w:sz w:val="26"/>
          <w:szCs w:val="26"/>
        </w:rPr>
        <w:t>Negentrophi</w:t>
      </w:r>
      <w:proofErr w:type="spellEnd"/>
      <w:r>
        <w:rPr>
          <w:b/>
          <w:bCs/>
          <w:color w:val="16213E"/>
          <w:sz w:val="26"/>
          <w:szCs w:val="26"/>
        </w:rPr>
        <w:t>.</w:t>
      </w:r>
    </w:p>
    <w:p w:rsidR="00B46DF1" w:rsidRDefault="00000000">
      <w:pPr>
        <w:spacing w:before="60"/>
        <w:jc w:val="center"/>
      </w:pPr>
      <w:r>
        <w:rPr>
          <w:i/>
          <w:iCs/>
          <w:color w:val="C4956A"/>
          <w:sz w:val="22"/>
          <w:szCs w:val="22"/>
        </w:rPr>
        <w:t>We bring order.</w:t>
      </w:r>
    </w:p>
    <w:sectPr w:rsidR="00B46DF1">
      <w:headerReference w:type="default" r:id="rId7"/>
      <w:footerReference w:type="default" r:id="rId8"/>
      <w:pgSz w:w="12240" w:h="15840"/>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3FAE" w:rsidRDefault="00763FAE">
      <w:r>
        <w:separator/>
      </w:r>
    </w:p>
  </w:endnote>
  <w:endnote w:type="continuationSeparator" w:id="0">
    <w:p w:rsidR="00763FAE" w:rsidRDefault="00763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6DF1" w:rsidRDefault="00000000">
    <w:pPr>
      <w:pBdr>
        <w:top w:val="single" w:sz="2" w:space="2" w:color="C4956A"/>
      </w:pBdr>
      <w:jc w:val="center"/>
    </w:pPr>
    <w:r>
      <w:rPr>
        <w:color w:val="A0AEC0"/>
        <w:sz w:val="15"/>
        <w:szCs w:val="15"/>
      </w:rPr>
      <w:t xml:space="preserve">Page </w:t>
    </w:r>
    <w:r>
      <w:rPr>
        <w:color w:val="A0AEC0"/>
        <w:sz w:val="15"/>
        <w:szCs w:val="15"/>
      </w:rPr>
      <w:fldChar w:fldCharType="begin"/>
    </w:r>
    <w:r>
      <w:rPr>
        <w:color w:val="A0AEC0"/>
        <w:sz w:val="15"/>
        <w:szCs w:val="15"/>
      </w:rPr>
      <w:instrText>PAGE</w:instrText>
    </w:r>
    <w:r>
      <w:rPr>
        <w:color w:val="A0AEC0"/>
        <w:sz w:val="15"/>
        <w:szCs w:val="15"/>
      </w:rPr>
      <w:fldChar w:fldCharType="separate"/>
    </w:r>
    <w:r w:rsidR="006A6C63">
      <w:rPr>
        <w:noProof/>
        <w:color w:val="A0AEC0"/>
        <w:sz w:val="15"/>
        <w:szCs w:val="15"/>
      </w:rPr>
      <w:t>2</w:t>
    </w:r>
    <w:r>
      <w:rPr>
        <w:color w:val="A0AEC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3FAE" w:rsidRDefault="00763FAE">
      <w:r>
        <w:separator/>
      </w:r>
    </w:p>
  </w:footnote>
  <w:footnote w:type="continuationSeparator" w:id="0">
    <w:p w:rsidR="00763FAE" w:rsidRDefault="00763F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6DF1" w:rsidRDefault="00000000">
    <w:pPr>
      <w:pBdr>
        <w:bottom w:val="single" w:sz="2" w:space="2" w:color="C4956A"/>
      </w:pBdr>
      <w:tabs>
        <w:tab w:val="right" w:pos="9026"/>
      </w:tabs>
    </w:pPr>
    <w:proofErr w:type="spellStart"/>
    <w:r>
      <w:rPr>
        <w:i/>
        <w:iCs/>
        <w:color w:val="A0AEC0"/>
        <w:sz w:val="15"/>
        <w:szCs w:val="15"/>
      </w:rPr>
      <w:t>Negentrophi</w:t>
    </w:r>
    <w:proofErr w:type="spellEnd"/>
    <w:r>
      <w:rPr>
        <w:i/>
        <w:iCs/>
        <w:color w:val="A0AEC0"/>
        <w:sz w:val="15"/>
        <w:szCs w:val="15"/>
      </w:rPr>
      <w:tab/>
      <w:t>North Star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D3EF4"/>
    <w:multiLevelType w:val="hybridMultilevel"/>
    <w:tmpl w:val="A246F9FC"/>
    <w:lvl w:ilvl="0" w:tplc="DAE048F8">
      <w:start w:val="1"/>
      <w:numFmt w:val="bullet"/>
      <w:lvlText w:val="●"/>
      <w:lvlJc w:val="left"/>
      <w:pPr>
        <w:ind w:left="720" w:hanging="360"/>
      </w:pPr>
    </w:lvl>
    <w:lvl w:ilvl="1" w:tplc="CA4E8B74">
      <w:start w:val="1"/>
      <w:numFmt w:val="bullet"/>
      <w:lvlText w:val="○"/>
      <w:lvlJc w:val="left"/>
      <w:pPr>
        <w:ind w:left="1440" w:hanging="360"/>
      </w:pPr>
    </w:lvl>
    <w:lvl w:ilvl="2" w:tplc="62A4C008">
      <w:start w:val="1"/>
      <w:numFmt w:val="bullet"/>
      <w:lvlText w:val="■"/>
      <w:lvlJc w:val="left"/>
      <w:pPr>
        <w:ind w:left="2160" w:hanging="360"/>
      </w:pPr>
    </w:lvl>
    <w:lvl w:ilvl="3" w:tplc="723CCBEA">
      <w:start w:val="1"/>
      <w:numFmt w:val="bullet"/>
      <w:lvlText w:val="●"/>
      <w:lvlJc w:val="left"/>
      <w:pPr>
        <w:ind w:left="2880" w:hanging="360"/>
      </w:pPr>
    </w:lvl>
    <w:lvl w:ilvl="4" w:tplc="7ED2CD5E">
      <w:start w:val="1"/>
      <w:numFmt w:val="bullet"/>
      <w:lvlText w:val="○"/>
      <w:lvlJc w:val="left"/>
      <w:pPr>
        <w:ind w:left="3600" w:hanging="360"/>
      </w:pPr>
    </w:lvl>
    <w:lvl w:ilvl="5" w:tplc="4C16387C">
      <w:start w:val="1"/>
      <w:numFmt w:val="bullet"/>
      <w:lvlText w:val="■"/>
      <w:lvlJc w:val="left"/>
      <w:pPr>
        <w:ind w:left="4320" w:hanging="360"/>
      </w:pPr>
    </w:lvl>
    <w:lvl w:ilvl="6" w:tplc="3B64CA1C">
      <w:start w:val="1"/>
      <w:numFmt w:val="bullet"/>
      <w:lvlText w:val="●"/>
      <w:lvlJc w:val="left"/>
      <w:pPr>
        <w:ind w:left="5040" w:hanging="360"/>
      </w:pPr>
    </w:lvl>
    <w:lvl w:ilvl="7" w:tplc="11F2C33C">
      <w:start w:val="1"/>
      <w:numFmt w:val="bullet"/>
      <w:lvlText w:val="●"/>
      <w:lvlJc w:val="left"/>
      <w:pPr>
        <w:ind w:left="5760" w:hanging="360"/>
      </w:pPr>
    </w:lvl>
    <w:lvl w:ilvl="8" w:tplc="79E6FE62">
      <w:start w:val="1"/>
      <w:numFmt w:val="bullet"/>
      <w:lvlText w:val="●"/>
      <w:lvlJc w:val="left"/>
      <w:pPr>
        <w:ind w:left="6480" w:hanging="360"/>
      </w:pPr>
    </w:lvl>
  </w:abstractNum>
  <w:abstractNum w:abstractNumId="1" w15:restartNumberingAfterBreak="0">
    <w:nsid w:val="6E517601"/>
    <w:multiLevelType w:val="hybridMultilevel"/>
    <w:tmpl w:val="9C6A32CE"/>
    <w:lvl w:ilvl="0" w:tplc="606807A2">
      <w:start w:val="1"/>
      <w:numFmt w:val="bullet"/>
      <w:lvlText w:val="•"/>
      <w:lvlJc w:val="left"/>
      <w:pPr>
        <w:ind w:left="720" w:hanging="360"/>
      </w:pPr>
    </w:lvl>
    <w:lvl w:ilvl="1" w:tplc="2F124036">
      <w:numFmt w:val="decimal"/>
      <w:lvlText w:val=""/>
      <w:lvlJc w:val="left"/>
    </w:lvl>
    <w:lvl w:ilvl="2" w:tplc="D1BEEA80">
      <w:numFmt w:val="decimal"/>
      <w:lvlText w:val=""/>
      <w:lvlJc w:val="left"/>
    </w:lvl>
    <w:lvl w:ilvl="3" w:tplc="C53AC8A8">
      <w:numFmt w:val="decimal"/>
      <w:lvlText w:val=""/>
      <w:lvlJc w:val="left"/>
    </w:lvl>
    <w:lvl w:ilvl="4" w:tplc="51DC0024">
      <w:numFmt w:val="decimal"/>
      <w:lvlText w:val=""/>
      <w:lvlJc w:val="left"/>
    </w:lvl>
    <w:lvl w:ilvl="5" w:tplc="9D4AB67C">
      <w:numFmt w:val="decimal"/>
      <w:lvlText w:val=""/>
      <w:lvlJc w:val="left"/>
    </w:lvl>
    <w:lvl w:ilvl="6" w:tplc="4CBE9296">
      <w:numFmt w:val="decimal"/>
      <w:lvlText w:val=""/>
      <w:lvlJc w:val="left"/>
    </w:lvl>
    <w:lvl w:ilvl="7" w:tplc="FF04DD86">
      <w:numFmt w:val="decimal"/>
      <w:lvlText w:val=""/>
      <w:lvlJc w:val="left"/>
    </w:lvl>
    <w:lvl w:ilvl="8" w:tplc="0BCE2DA8">
      <w:numFmt w:val="decimal"/>
      <w:lvlText w:val=""/>
      <w:lvlJc w:val="left"/>
    </w:lvl>
  </w:abstractNum>
  <w:num w:numId="1" w16cid:durableId="2091150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DF1"/>
    <w:rsid w:val="00290E16"/>
    <w:rsid w:val="006A6C63"/>
    <w:rsid w:val="00763FAE"/>
    <w:rsid w:val="00B46DF1"/>
    <w:rsid w:val="00DD0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296548A"/>
  <w15:docId w15:val="{10C566B2-63D8-DE4E-B819-E1310AF30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6213E"/>
      <w:sz w:val="36"/>
      <w:szCs w:val="36"/>
    </w:rPr>
  </w:style>
  <w:style w:type="paragraph" w:styleId="Heading2">
    <w:name w:val="heading 2"/>
    <w:uiPriority w:val="9"/>
    <w:semiHidden/>
    <w:unhideWhenUsed/>
    <w:qFormat/>
    <w:pPr>
      <w:spacing w:before="320" w:after="160"/>
      <w:outlineLvl w:val="1"/>
    </w:pPr>
    <w:rPr>
      <w:b/>
      <w:bCs/>
      <w:color w:val="16213E"/>
      <w:sz w:val="28"/>
      <w:szCs w:val="28"/>
    </w:rPr>
  </w:style>
  <w:style w:type="paragraph" w:styleId="Heading3">
    <w:name w:val="heading 3"/>
    <w:uiPriority w:val="9"/>
    <w:semiHidden/>
    <w:unhideWhenUsed/>
    <w:qFormat/>
    <w:pPr>
      <w:spacing w:before="240" w:after="120"/>
      <w:outlineLvl w:val="2"/>
    </w:pPr>
    <w:rPr>
      <w:b/>
      <w:bCs/>
      <w:color w:val="C4956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892</Words>
  <Characters>5090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Lalatendu Panigrahi</cp:lastModifiedBy>
  <cp:revision>2</cp:revision>
  <dcterms:created xsi:type="dcterms:W3CDTF">2026-03-25T14:07:00Z</dcterms:created>
  <dcterms:modified xsi:type="dcterms:W3CDTF">2026-03-25T14:07:00Z</dcterms:modified>
</cp:coreProperties>
</file>