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4E7E" w14:textId="5C5C21C2" w:rsidR="00EB29D0" w:rsidRPr="00EB29D0" w:rsidRDefault="00EB29D0" w:rsidP="00EB29D0">
      <w:pPr>
        <w:pStyle w:val="Caption"/>
        <w:keepNext/>
        <w:jc w:val="center"/>
        <w:rPr>
          <w:b/>
          <w:bCs/>
          <w:i w:val="0"/>
          <w:iCs w:val="0"/>
          <w:color w:val="auto"/>
          <w:sz w:val="28"/>
          <w:szCs w:val="28"/>
          <w:lang w:val="hu-HU"/>
        </w:rPr>
      </w:pPr>
      <w:r w:rsidRPr="00EB29D0">
        <w:rPr>
          <w:b/>
          <w:bCs/>
          <w:i w:val="0"/>
          <w:iCs w:val="0"/>
          <w:color w:val="auto"/>
          <w:sz w:val="28"/>
          <w:szCs w:val="28"/>
          <w:lang w:val="hu-HU"/>
        </w:rPr>
        <w:t>Preliminary Interpretability Questionaire for the SLENDER project</w:t>
      </w:r>
    </w:p>
    <w:p w14:paraId="5A733592" w14:textId="77777777" w:rsidR="00EB29D0" w:rsidRDefault="00EB29D0" w:rsidP="00EB29D0">
      <w:pPr>
        <w:pStyle w:val="Caption"/>
        <w:keepNext/>
        <w:rPr>
          <w:i w:val="0"/>
          <w:iCs w:val="0"/>
          <w:color w:val="auto"/>
          <w:lang w:val="hu-HU"/>
        </w:rPr>
      </w:pPr>
    </w:p>
    <w:p w14:paraId="0D8E31F6" w14:textId="5F2EC45B" w:rsidR="00EB29D0" w:rsidRPr="00660F54" w:rsidRDefault="00EB29D0" w:rsidP="00EB29D0">
      <w:pPr>
        <w:pStyle w:val="Caption"/>
        <w:keepNext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hu-HU"/>
        </w:rPr>
        <w:t xml:space="preserve">The preliminary unified scoring system to estimate the added value of any cNN and cDEBI-NN interpretabiltiy approach </w:t>
      </w:r>
      <w:r>
        <w:rPr>
          <w:i w:val="0"/>
          <w:iCs w:val="0"/>
          <w:color w:val="auto"/>
          <w:lang w:val="hu-HU"/>
        </w:rPr>
        <w:t>implemented throughout the SLENDER project</w:t>
      </w:r>
      <w:r>
        <w:rPr>
          <w:i w:val="0"/>
          <w:iCs w:val="0"/>
          <w:color w:val="auto"/>
          <w:lang w:val="hu-HU"/>
        </w:rPr>
        <w:t xml:space="preserve">. This table may change and be further improved throughout </w:t>
      </w:r>
      <w:r>
        <w:rPr>
          <w:i w:val="0"/>
          <w:iCs w:val="0"/>
          <w:color w:val="auto"/>
          <w:lang w:val="hu-HU"/>
        </w:rPr>
        <w:t>over time.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dashSmallGap" w:sz="4" w:space="0" w:color="auto"/>
        </w:tblBorders>
        <w:tblLook w:val="0400" w:firstRow="0" w:lastRow="0" w:firstColumn="0" w:lastColumn="0" w:noHBand="0" w:noVBand="1"/>
      </w:tblPr>
      <w:tblGrid>
        <w:gridCol w:w="5806"/>
        <w:gridCol w:w="1558"/>
        <w:gridCol w:w="1652"/>
      </w:tblGrid>
      <w:tr w:rsidR="00EB29D0" w:rsidRPr="00206BF6" w14:paraId="4384BD5A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56A7" w14:textId="77777777" w:rsidR="00EB29D0" w:rsidRPr="00206BF6" w:rsidRDefault="00EB29D0" w:rsidP="00F040B0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Calibri" w:cs="Arial"/>
                <w:b/>
                <w:bCs/>
                <w:color w:val="000000"/>
                <w:sz w:val="18"/>
                <w:szCs w:val="18"/>
                <w:lang w:val="en-GB"/>
              </w:rPr>
              <w:t>Question</w:t>
            </w:r>
          </w:p>
        </w:tc>
        <w:tc>
          <w:tcPr>
            <w:tcW w:w="8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058F" w14:textId="77777777" w:rsidR="00EB29D0" w:rsidRPr="00206BF6" w:rsidRDefault="00EB29D0" w:rsidP="00F040B0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GB"/>
              </w:rPr>
              <w:t>Subject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FDF6" w14:textId="77777777" w:rsidR="00EB29D0" w:rsidRPr="00206BF6" w:rsidRDefault="00EB29D0" w:rsidP="00F040B0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Calibri" w:cs="Arial"/>
                <w:b/>
                <w:bCs/>
                <w:color w:val="000000"/>
                <w:sz w:val="18"/>
                <w:szCs w:val="18"/>
                <w:lang w:val="en-GB"/>
              </w:rPr>
              <w:t>Metrics</w:t>
            </w:r>
          </w:p>
        </w:tc>
      </w:tr>
      <w:tr w:rsidR="00EB29D0" w:rsidRPr="00206BF6" w14:paraId="4797AF82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109E" w14:textId="77777777" w:rsidR="00EB29D0" w:rsidRPr="00206BF6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Does the given interpretation demonstrate if the input dataset was sufficient for the training?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5EF4" w14:textId="77777777" w:rsidR="00EB29D0" w:rsidRPr="00206BF6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A383" w14:textId="77777777" w:rsidR="00EB29D0" w:rsidRPr="00206BF6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</w:tc>
      </w:tr>
      <w:tr w:rsidR="00EB29D0" w:rsidRPr="00206BF6" w14:paraId="6E366D1C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DCAE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Does the given interpretation approach demonstrate if the training set have outliers or high imbalance ratios?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B982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6FD6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</w:tc>
      </w:tr>
      <w:tr w:rsidR="00EB29D0" w:rsidRPr="00206BF6" w14:paraId="055C3362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BB7D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Does the given interpretation approach imply whether a different model configuration should have been utilized for training?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8F0B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4A4C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</w:tc>
      </w:tr>
      <w:tr w:rsidR="00EB29D0" w:rsidRPr="00206BF6" w14:paraId="677D58F0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EE20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How easy it is to get an overview of the model configuration (properties of convolutional and fully connected layers)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BF4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70AD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1(hard) – 5 (easy)</w:t>
            </w:r>
          </w:p>
        </w:tc>
      </w:tr>
      <w:tr w:rsidR="00EB29D0" w:rsidRPr="00206BF6" w14:paraId="7F1506E4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E2F3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How many convolutional and hidden layers does the network have?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7678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AC8A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Provided values</w:t>
            </w:r>
          </w:p>
        </w:tc>
      </w:tr>
      <w:tr w:rsidR="00EB29D0" w:rsidRPr="00206BF6" w14:paraId="197CF544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5415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How clear is it whether the network has a balanced weight distribution and if it could be further simplified by e.g. a simpler model scheme or more sparsity?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A230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EF3E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1(very unclear) – 5 (very clear)</w:t>
            </w:r>
          </w:p>
        </w:tc>
      </w:tr>
      <w:tr w:rsidR="00EB29D0" w:rsidRPr="00206BF6" w14:paraId="4F691E4B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0013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Are there corrupted neuron input, weight and/or activation function configurations in the network that would imply a suboptimal training?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D8F4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F2BD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</w:tc>
      </w:tr>
      <w:tr w:rsidR="00EB29D0" w:rsidRPr="00206BF6" w14:paraId="7E84AB92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F0BA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How easily does the given interpretation approach demonstrate if the given inference input belonged to the minority subgroup?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BC00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4130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1(hard) – 5 (easy)</w:t>
            </w:r>
          </w:p>
        </w:tc>
      </w:tr>
      <w:tr w:rsidR="00EB29D0" w:rsidRPr="00206BF6" w14:paraId="1EE819AF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F7C6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Does the given interpretation approach imply prediction certainty metrics, considering the training data characteristics and the relationship of the inference data to it?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4AF7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85A7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</w:tc>
      </w:tr>
      <w:tr w:rsidR="00EB29D0" w:rsidRPr="00206BF6" w14:paraId="63DE7AB2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1167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Is it clear what parts of the input data are relevant for training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67E9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1C60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1(very unclear) – 5 (very clear)</w:t>
            </w:r>
          </w:p>
        </w:tc>
      </w:tr>
      <w:tr w:rsidR="00EB29D0" w:rsidRPr="00206BF6" w14:paraId="763355A8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E71D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Does the network provide its prediction based on clinically-relevant patterns in the inference data?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2552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6FD8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</w:tc>
      </w:tr>
      <w:tr w:rsidR="00EB29D0" w:rsidRPr="00206BF6" w14:paraId="29884AC7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03F8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 xml:space="preserve">Hoes the given interpretability approach help to understand and justify why the given network configuration was resulting in its prediction performance? 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1756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1AB4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</w:t>
            </w:r>
          </w:p>
        </w:tc>
      </w:tr>
      <w:tr w:rsidR="00EB29D0" w:rsidRPr="00206BF6" w14:paraId="13D0B20C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7088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Goes the given interpretability approach provide any new information or value related to the properties of the training data? If yes, specify.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131C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DCD5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 + detailed answer</w:t>
            </w:r>
          </w:p>
        </w:tc>
      </w:tr>
      <w:tr w:rsidR="00EB29D0" w:rsidRPr="00206BF6" w14:paraId="10EBC67B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2198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Can you explain why the given prediction was provided for the given inference data in relation to the given interpretability approach?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96A5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E3ED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Yes/No + detailed answer</w:t>
            </w:r>
          </w:p>
        </w:tc>
      </w:tr>
      <w:tr w:rsidR="00EB29D0" w:rsidRPr="00206BF6" w14:paraId="6A47586B" w14:textId="77777777" w:rsidTr="00F040B0">
        <w:trPr>
          <w:trHeight w:val="113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05D2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How much do you trust the given model, based on the provided interpretability approach? Specify why.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186A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Network / 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6D28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1(do not trust) – 5(highly-trust) + detailed answer</w:t>
            </w:r>
          </w:p>
        </w:tc>
      </w:tr>
      <w:tr w:rsidR="00EB29D0" w:rsidRPr="00206BF6" w14:paraId="476CF061" w14:textId="77777777" w:rsidTr="00F040B0">
        <w:trPr>
          <w:trHeight w:val="19"/>
        </w:trPr>
        <w:tc>
          <w:tcPr>
            <w:tcW w:w="3220" w:type="pct"/>
            <w:tcBorders>
              <w:lef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40" w14:textId="77777777" w:rsidR="00EB29D0" w:rsidRDefault="00EB29D0" w:rsidP="00F040B0">
            <w:pPr>
              <w:spacing w:line="240" w:lineRule="auto"/>
              <w:jc w:val="left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Explain why you accept or do not accept the output of the model based on the given interpretability approach</w:t>
            </w:r>
          </w:p>
        </w:tc>
        <w:tc>
          <w:tcPr>
            <w:tcW w:w="86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F5E0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Inference</w:t>
            </w:r>
          </w:p>
        </w:tc>
        <w:tc>
          <w:tcPr>
            <w:tcW w:w="917" w:type="pct"/>
            <w:tcBorders>
              <w:right w:val="dashSmallGap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56EF" w14:textId="77777777" w:rsidR="00EB29D0" w:rsidRDefault="00EB29D0" w:rsidP="00F040B0">
            <w:pPr>
              <w:spacing w:line="240" w:lineRule="auto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Detailed answer</w:t>
            </w:r>
          </w:p>
        </w:tc>
      </w:tr>
    </w:tbl>
    <w:p w14:paraId="4AC9E0DB" w14:textId="77777777" w:rsidR="009A3E8C" w:rsidRDefault="009A3E8C"/>
    <w:sectPr w:rsidR="009A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D0"/>
    <w:rsid w:val="009A3E8C"/>
    <w:rsid w:val="00EB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84BA6"/>
  <w15:chartTrackingRefBased/>
  <w15:docId w15:val="{A0BCE568-0F9A-4AA5-8B6A-AD596B48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D0"/>
    <w:pPr>
      <w:spacing w:after="0" w:line="360" w:lineRule="auto"/>
      <w:jc w:val="both"/>
    </w:pPr>
    <w:rPr>
      <w:rFonts w:ascii="Arial" w:eastAsia="Times New Roman" w:hAnsi="Arial" w:cs="Times New Roman"/>
      <w:kern w:val="0"/>
      <w:szCs w:val="24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EB29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Papp</dc:creator>
  <cp:keywords/>
  <dc:description/>
  <cp:lastModifiedBy>Laszlo Papp</cp:lastModifiedBy>
  <cp:revision>1</cp:revision>
  <dcterms:created xsi:type="dcterms:W3CDTF">2024-01-05T19:13:00Z</dcterms:created>
  <dcterms:modified xsi:type="dcterms:W3CDTF">2024-01-05T19:15:00Z</dcterms:modified>
</cp:coreProperties>
</file>