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Getting Started: Expanded Predator-Prey Model</w:t>
      </w:r>
      <w:r w:rsidR="0097506B"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 GUI</w:t>
      </w:r>
    </w:p>
    <w:p w:rsidR="00827E4B" w:rsidRPr="005E0F6A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This GUI displays an expansion of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proofErr w:type="spellStart"/>
      <w:r w:rsidR="00827E4B"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Volterra-Lotka</w:t>
      </w:r>
      <w:proofErr w:type="spellEnd"/>
      <w:r w:rsidR="00827E4B"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predator prey model.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proofErr w:type="spellStart"/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is the standard model of ecosystem dynamics that assumes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1. logarithmic population growth rate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2. 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linear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predator growth and prey decline proportional due to predation to the opposing population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C80020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The model</w:t>
      </w:r>
      <w:r w:rsidR="00827E4B"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expansion adds two additional terms: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3. Disease and overcrowding in prey (represented by paramete</w:t>
      </w:r>
      <w:bookmarkStart w:id="0" w:name="_GoBack"/>
      <w:bookmarkEnd w:id="0"/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r μ)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terms we add to the </w:t>
      </w:r>
      <w:proofErr w:type="spellStart"/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are bolded below: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1552353" cy="645255"/>
            <wp:effectExtent l="19050" t="0" r="0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1" cy="6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  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Parameter Inputs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Parameters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μ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σ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in three ways: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1. Clicking directly on the parameter space plot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2. Using the provided sliders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3. Entering the parameters directly</w:t>
      </w:r>
    </w:p>
    <w:p w:rsidR="005459B8" w:rsidRPr="005E0F6A" w:rsidRDefault="005459B8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These parameters are limited to values between 0 and 2.</w:t>
      </w:r>
      <w:r w:rsidR="008C072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Try values close to the red line!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5459B8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Initial populations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</w:t>
      </w:r>
      <w:r w:rsidR="005459B8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simulation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time span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by clicking the appropriate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Edit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Default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Input populations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also be input by clicking directly on the phase portrait plot.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time span is limited to a minimum of 1 and a maximum of 300. The initial populations are limited to a minimum of 0 and a maximum of 10 for each species</w:t>
      </w:r>
      <w:r w:rsidR="008C072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(values between 0 and 1 are recommended)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:rsidR="00827E4B" w:rsidRPr="005E0F6A" w:rsidRDefault="00827E4B" w:rsidP="00827E4B">
      <w:pPr>
        <w:pStyle w:val="NoSpacing"/>
        <w:rPr>
          <w:rFonts w:ascii="Garamond" w:hAnsi="Garamond" w:cs="Times New Roman"/>
          <w:b/>
          <w:sz w:val="28"/>
          <w:szCs w:val="28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>All outputs will automatically update upon any change to the input parameters.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2B64F4" w:rsidRPr="005E0F6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Phase Portrait</w:t>
      </w:r>
      <w:r w:rsidRPr="005E0F6A">
        <w:rPr>
          <w:rFonts w:ascii="Garamond" w:hAnsi="Garamond" w:cs="Times New Roman"/>
          <w:sz w:val="24"/>
        </w:rPr>
        <w:t xml:space="preserve"> and </w:t>
      </w:r>
      <w:r w:rsidRPr="005E0F6A">
        <w:rPr>
          <w:rFonts w:ascii="Garamond" w:hAnsi="Garamond" w:cs="Times New Roman"/>
          <w:b/>
          <w:sz w:val="24"/>
        </w:rPr>
        <w:t>Time Evolution</w:t>
      </w:r>
      <w:r w:rsidRPr="005E0F6A">
        <w:rPr>
          <w:rFonts w:ascii="Garamond" w:hAnsi="Garamond" w:cs="Times New Roman"/>
          <w:sz w:val="24"/>
        </w:rPr>
        <w:t xml:space="preserve"> plots reflect the ecosystem developments from the given initial conditions for a duration given by the time span input. </w:t>
      </w:r>
      <w:r w:rsidR="00A1543F" w:rsidRPr="005E0F6A">
        <w:rPr>
          <w:rFonts w:ascii="Garamond" w:hAnsi="Garamond" w:cs="Times New Roman"/>
          <w:sz w:val="24"/>
        </w:rPr>
        <w:t xml:space="preserve">Red circles on the </w:t>
      </w:r>
      <w:r w:rsidR="00A1543F" w:rsidRPr="005E0F6A">
        <w:rPr>
          <w:rFonts w:ascii="Garamond" w:hAnsi="Garamond" w:cs="Times New Roman"/>
          <w:b/>
          <w:sz w:val="24"/>
        </w:rPr>
        <w:t>Phase Portrait</w:t>
      </w:r>
      <w:r w:rsidR="00A1543F" w:rsidRPr="005E0F6A">
        <w:rPr>
          <w:rFonts w:ascii="Garamond" w:hAnsi="Garamond" w:cs="Times New Roman"/>
          <w:b/>
          <w:i/>
          <w:sz w:val="24"/>
        </w:rPr>
        <w:t xml:space="preserve"> </w:t>
      </w:r>
      <w:r w:rsidR="00A1543F" w:rsidRPr="005E0F6A">
        <w:rPr>
          <w:rFonts w:ascii="Garamond" w:hAnsi="Garamond" w:cs="Times New Roman"/>
          <w:sz w:val="24"/>
        </w:rPr>
        <w:t>indicate fixed points.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Results Table</w:t>
      </w:r>
      <w:r w:rsidRPr="005E0F6A">
        <w:rPr>
          <w:rFonts w:ascii="Garamond" w:hAnsi="Garamond" w:cs="Times New Roman"/>
          <w:sz w:val="24"/>
        </w:rPr>
        <w:t xml:space="preserve"> in the lower left corner of the GUI will display the </w:t>
      </w:r>
      <w:r w:rsidR="008E3BA6" w:rsidRPr="005E0F6A">
        <w:rPr>
          <w:rFonts w:ascii="Garamond" w:hAnsi="Garamond" w:cs="Times New Roman"/>
          <w:sz w:val="24"/>
        </w:rPr>
        <w:t xml:space="preserve">relevant </w:t>
      </w:r>
      <w:r w:rsidRPr="005E0F6A">
        <w:rPr>
          <w:rFonts w:ascii="Garamond" w:hAnsi="Garamond" w:cs="Times New Roman"/>
          <w:sz w:val="24"/>
        </w:rPr>
        <w:t>stable point</w:t>
      </w:r>
      <w:r w:rsidR="008E3BA6" w:rsidRPr="005E0F6A">
        <w:rPr>
          <w:rFonts w:ascii="Garamond" w:hAnsi="Garamond" w:cs="Times New Roman"/>
          <w:sz w:val="24"/>
        </w:rPr>
        <w:t xml:space="preserve"> </w:t>
      </w:r>
      <w:r w:rsidRPr="005E0F6A">
        <w:rPr>
          <w:rFonts w:ascii="Garamond" w:hAnsi="Garamond" w:cs="Times New Roman"/>
          <w:sz w:val="24"/>
        </w:rPr>
        <w:t>of the system</w:t>
      </w:r>
      <w:r w:rsidR="008E3BA6" w:rsidRPr="005E0F6A">
        <w:rPr>
          <w:rFonts w:ascii="Garamond" w:hAnsi="Garamond" w:cs="Times New Roman"/>
          <w:sz w:val="24"/>
        </w:rPr>
        <w:t xml:space="preserve"> (</w:t>
      </w:r>
      <w:r w:rsidR="00A20BE3" w:rsidRPr="005E0F6A">
        <w:rPr>
          <w:rFonts w:ascii="Garamond" w:hAnsi="Garamond" w:cs="Times New Roman"/>
          <w:sz w:val="24"/>
        </w:rPr>
        <w:t>stable point in the area</w:t>
      </w:r>
      <w:r w:rsidR="008E3BA6" w:rsidRPr="005E0F6A">
        <w:rPr>
          <w:rFonts w:ascii="Garamond" w:hAnsi="Garamond" w:cs="Times New Roman"/>
          <w:sz w:val="24"/>
        </w:rPr>
        <w:t xml:space="preserve"> the system approaches </w:t>
      </w:r>
      <w:r w:rsidR="00A20BE3" w:rsidRPr="005E0F6A">
        <w:rPr>
          <w:rFonts w:ascii="Garamond" w:hAnsi="Garamond" w:cs="Times New Roman"/>
          <w:sz w:val="24"/>
        </w:rPr>
        <w:t>over</w:t>
      </w:r>
      <w:r w:rsidR="008E3BA6" w:rsidRPr="005E0F6A">
        <w:rPr>
          <w:rFonts w:ascii="Garamond" w:hAnsi="Garamond" w:cs="Times New Roman"/>
          <w:sz w:val="24"/>
        </w:rPr>
        <w:t xml:space="preserve"> time)</w:t>
      </w:r>
      <w:r w:rsidRPr="005E0F6A">
        <w:rPr>
          <w:rFonts w:ascii="Garamond" w:hAnsi="Garamond" w:cs="Times New Roman"/>
          <w:sz w:val="24"/>
        </w:rPr>
        <w:t xml:space="preserve">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5E0F6A" w:rsidRDefault="00F77059" w:rsidP="00F77059">
      <w:pPr>
        <w:pStyle w:val="NoSpacing"/>
        <w:rPr>
          <w:rFonts w:ascii="Garamond" w:hAnsi="Garamond" w:cs="Times New Roman"/>
          <w:sz w:val="24"/>
        </w:rPr>
      </w:pPr>
    </w:p>
    <w:p w:rsidR="00F77059" w:rsidRPr="005E0F6A" w:rsidRDefault="00F77059" w:rsidP="00F77059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Other Features</w:t>
      </w:r>
    </w:p>
    <w:p w:rsidR="00F77059" w:rsidRPr="005E0F6A" w:rsidRDefault="00F77059" w:rsidP="00E17AEA">
      <w:pPr>
        <w:spacing w:after="0" w:line="240" w:lineRule="auto"/>
        <w:rPr>
          <w:rFonts w:ascii="Garamond" w:hAnsi="Garamond" w:cs="Times New Roman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“Hold Current Axis Limits” box can be checked to </w:t>
      </w:r>
      <w:r w:rsidR="00E64255"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preserve the output graphs’ current axis limits if parameters change.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5E0F6A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lparkjordan@hmc.edu</cp:lastModifiedBy>
  <cp:revision>13</cp:revision>
  <dcterms:created xsi:type="dcterms:W3CDTF">2014-11-05T06:23:00Z</dcterms:created>
  <dcterms:modified xsi:type="dcterms:W3CDTF">2014-11-10T03:59:00Z</dcterms:modified>
</cp:coreProperties>
</file>