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FC" w:rsidRDefault="00E25A82" w:rsidP="00E25A82">
      <w:pPr>
        <w:jc w:val="center"/>
        <w:rPr>
          <w:rFonts w:ascii="Garamond" w:hAnsi="Garamond"/>
          <w:b/>
        </w:rPr>
      </w:pPr>
      <w:r w:rsidRPr="00227CCF">
        <w:rPr>
          <w:rFonts w:ascii="Garamond" w:hAnsi="Garamond"/>
          <w:b/>
        </w:rPr>
        <w:t>Getting Started with the Sliding Controlled Tower of Hanoi</w:t>
      </w:r>
    </w:p>
    <w:p w:rsidR="001A4B3D" w:rsidRPr="00227CCF" w:rsidRDefault="001A4B3D" w:rsidP="00E25A82">
      <w:pPr>
        <w:jc w:val="center"/>
        <w:rPr>
          <w:rFonts w:ascii="Garamond" w:hAnsi="Garamond"/>
        </w:rPr>
      </w:pPr>
    </w:p>
    <w:p w:rsidR="00E25A82" w:rsidRDefault="00227CCF" w:rsidP="00E25A82">
      <w:pPr>
        <w:rPr>
          <w:rFonts w:ascii="Garamond" w:hAnsi="Garamond"/>
        </w:rPr>
      </w:pPr>
      <w:r w:rsidRPr="00227CCF">
        <w:rPr>
          <w:rFonts w:ascii="Garamond" w:hAnsi="Garamond"/>
        </w:rPr>
        <w:t xml:space="preserve">The Tower of Hanoi GUI allows its user to adjust the parameters of a robot arm controller that attempts to make the robot arm move in a path compatible with the Tower of Hanoi game. The robot arm should make a single move </w:t>
      </w:r>
      <w:r w:rsidR="00E46549">
        <w:rPr>
          <w:rFonts w:ascii="Garamond" w:hAnsi="Garamond"/>
        </w:rPr>
        <w:t>by</w:t>
      </w:r>
      <w:r w:rsidRPr="00227CCF">
        <w:rPr>
          <w:rFonts w:ascii="Garamond" w:hAnsi="Garamond"/>
        </w:rPr>
        <w:t xml:space="preserve"> picking up a piece from the left-hand tower and moving it to the right-hand tower. In its default configuration, the arm is very good at making this move </w:t>
      </w:r>
      <w:r>
        <w:rPr>
          <w:rFonts w:ascii="Garamond" w:hAnsi="Garamond"/>
        </w:rPr>
        <w:t>– the default estimates of the arm’s parameters are accurate to the actual parameters.</w:t>
      </w:r>
      <w:r w:rsidR="003F1B12">
        <w:rPr>
          <w:rFonts w:ascii="Garamond" w:hAnsi="Garamond"/>
        </w:rPr>
        <w:t xml:space="preserve"> The user can adjust these estimates to make the arm less effective, and then add sliding control to correct for these mistaken parameters.</w:t>
      </w:r>
    </w:p>
    <w:p w:rsidR="003F1B12" w:rsidRDefault="003F1B12" w:rsidP="00E25A82">
      <w:pPr>
        <w:rPr>
          <w:rFonts w:ascii="Garamond" w:hAnsi="Garamond"/>
        </w:rPr>
      </w:pPr>
    </w:p>
    <w:p w:rsidR="003F1B12" w:rsidRDefault="003F1B12" w:rsidP="00E25A82">
      <w:pPr>
        <w:rPr>
          <w:rFonts w:ascii="Garamond" w:hAnsi="Garamond"/>
        </w:rPr>
      </w:pPr>
      <w:r>
        <w:rPr>
          <w:rFonts w:ascii="Garamond" w:hAnsi="Garamond"/>
        </w:rPr>
        <w:t xml:space="preserve">When the user first starts the Controlled Hanoi GUI, they are greeted with the screen shown in Figure 1. The </w:t>
      </w:r>
      <w:r w:rsidR="00BC5CD4">
        <w:rPr>
          <w:rFonts w:ascii="Garamond" w:hAnsi="Garamond"/>
        </w:rPr>
        <w:t>user can enter estimates of the system’s</w:t>
      </w:r>
      <w:r>
        <w:rPr>
          <w:rFonts w:ascii="Garamond" w:hAnsi="Garamond"/>
        </w:rPr>
        <w:t xml:space="preserve"> </w:t>
      </w:r>
      <w:r w:rsidR="00BC5CD4">
        <w:rPr>
          <w:rFonts w:ascii="Garamond" w:hAnsi="Garamond"/>
        </w:rPr>
        <w:t>parameter</w:t>
      </w:r>
      <w:r>
        <w:rPr>
          <w:rFonts w:ascii="Garamond" w:hAnsi="Garamond"/>
        </w:rPr>
        <w:t xml:space="preserve"> in the</w:t>
      </w:r>
      <w:r w:rsidR="00BC5CD4">
        <w:rPr>
          <w:rFonts w:ascii="Garamond" w:hAnsi="Garamond"/>
        </w:rPr>
        <w:t xml:space="preserve"> system parameter</w:t>
      </w:r>
      <w:r>
        <w:rPr>
          <w:rFonts w:ascii="Garamond" w:hAnsi="Garamond"/>
        </w:rPr>
        <w:t xml:space="preserve"> panel </w:t>
      </w:r>
      <w:r w:rsidR="00BC5CD4">
        <w:rPr>
          <w:rFonts w:ascii="Garamond" w:hAnsi="Garamond"/>
        </w:rPr>
        <w:t>in</w:t>
      </w:r>
      <w:r>
        <w:rPr>
          <w:rFonts w:ascii="Garamond" w:hAnsi="Garamond"/>
        </w:rPr>
        <w:t xml:space="preserve"> the top-left. The initial estimates are equal to the actual system’s values, so any changes will reduce the performance of the arm. The user can change the controller’s esti</w:t>
      </w:r>
      <w:r w:rsidR="00091BD2">
        <w:rPr>
          <w:rFonts w:ascii="Garamond" w:hAnsi="Garamond"/>
        </w:rPr>
        <w:t>mates of the load mass (</w:t>
      </w:r>
      <w:proofErr w:type="spellStart"/>
      <w:r w:rsidR="00091BD2">
        <w:rPr>
          <w:rFonts w:ascii="Garamond" w:hAnsi="Garamond"/>
        </w:rPr>
        <w:t>m</w:t>
      </w:r>
      <w:r w:rsidR="00091BD2" w:rsidRPr="00C00601">
        <w:rPr>
          <w:rFonts w:ascii="Garamond" w:hAnsi="Garamond"/>
          <w:vertAlign w:val="subscript"/>
        </w:rPr>
        <w:t>L</w:t>
      </w:r>
      <w:proofErr w:type="spellEnd"/>
      <w:r w:rsidR="00091BD2">
        <w:rPr>
          <w:rFonts w:ascii="Garamond" w:hAnsi="Garamond"/>
        </w:rPr>
        <w:t xml:space="preserve">), </w:t>
      </w:r>
      <w:r>
        <w:rPr>
          <w:rFonts w:ascii="Garamond" w:hAnsi="Garamond"/>
        </w:rPr>
        <w:t>the joint friction coefficient (b)</w:t>
      </w:r>
      <w:r w:rsidR="00091BD2">
        <w:rPr>
          <w:rFonts w:ascii="Garamond" w:hAnsi="Garamond"/>
        </w:rPr>
        <w:t>, and the link inertia (I</w:t>
      </w:r>
      <w:r w:rsidR="00837895" w:rsidRPr="00837895">
        <w:rPr>
          <w:rFonts w:ascii="Garamond" w:hAnsi="Garamond"/>
          <w:vertAlign w:val="subscript"/>
        </w:rPr>
        <w:t>Z</w:t>
      </w:r>
      <w:r w:rsidR="00091BD2">
        <w:rPr>
          <w:rFonts w:ascii="Garamond" w:hAnsi="Garamond"/>
        </w:rPr>
        <w:t>)</w:t>
      </w:r>
      <w:r>
        <w:rPr>
          <w:rFonts w:ascii="Garamond" w:hAnsi="Garamond"/>
        </w:rPr>
        <w:t>. The user can also set the target move time in this panel.</w:t>
      </w:r>
      <w:r w:rsidR="001976C1">
        <w:rPr>
          <w:rFonts w:ascii="Garamond" w:hAnsi="Garamond"/>
        </w:rPr>
        <w:t xml:space="preserve"> This adjusts how quickly the arm will attempt to move between target points.</w:t>
      </w:r>
      <w:r w:rsidR="0053103C">
        <w:rPr>
          <w:rFonts w:ascii="Garamond" w:hAnsi="Garamond"/>
        </w:rPr>
        <w:t xml:space="preserve"> All of these parameters can be restored to their defaults by pressing the “Restore Defaults” button.</w:t>
      </w:r>
    </w:p>
    <w:p w:rsidR="00BC5CD4" w:rsidRDefault="00BC5CD4" w:rsidP="00E25A82">
      <w:pPr>
        <w:rPr>
          <w:rFonts w:ascii="Garamond" w:hAnsi="Garamond"/>
        </w:rPr>
      </w:pPr>
    </w:p>
    <w:p w:rsidR="0053103C" w:rsidRDefault="0053103C" w:rsidP="00E25A82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943600" cy="40312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3C" w:rsidRPr="0053103C" w:rsidRDefault="0053103C" w:rsidP="0053103C">
      <w:pP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Figure 1: Initial Panel</w:t>
      </w:r>
    </w:p>
    <w:p w:rsidR="0053103C" w:rsidRDefault="0053103C" w:rsidP="00E25A82">
      <w:pPr>
        <w:rPr>
          <w:rFonts w:ascii="Garamond" w:hAnsi="Garamond"/>
        </w:rPr>
      </w:pPr>
    </w:p>
    <w:p w:rsidR="00BC5CD4" w:rsidRDefault="00BC5CD4" w:rsidP="00E25A82">
      <w:pPr>
        <w:rPr>
          <w:rFonts w:ascii="Garamond" w:hAnsi="Garamond"/>
        </w:rPr>
      </w:pPr>
      <w:r>
        <w:rPr>
          <w:rFonts w:ascii="Garamond" w:hAnsi="Garamond"/>
        </w:rPr>
        <w:t>Below the system parameter panel is the control parameter panel. This panel allows the user to configure the sliding control algorithm used to compensate for unkno</w:t>
      </w:r>
      <w:r w:rsidR="00091BD2">
        <w:rPr>
          <w:rFonts w:ascii="Garamond" w:hAnsi="Garamond"/>
        </w:rPr>
        <w:t xml:space="preserve">wn parameters. </w:t>
      </w:r>
      <w:r>
        <w:rPr>
          <w:rFonts w:ascii="Garamond" w:hAnsi="Garamond"/>
        </w:rPr>
        <w:t xml:space="preserve">Increasing this gain causes the system to more quickly compensate for mistaken system parameters. </w:t>
      </w:r>
      <w:r w:rsidR="009841B1">
        <w:rPr>
          <w:rFonts w:ascii="Garamond" w:hAnsi="Garamond"/>
        </w:rPr>
        <w:t xml:space="preserve">This panel also allows the user to set the value </w:t>
      </w:r>
      <w:r w:rsidR="009841B1">
        <w:rPr>
          <w:rFonts w:ascii="Garamond" w:hAnsi="Garamond"/>
        </w:rPr>
        <w:lastRenderedPageBreak/>
        <w:t>of epsilon, the parameter that limits the output of the sliding control for small error values. Increasing epsilon increases the system’s resistance to chatter, but reduces the performance of the sliding control.</w:t>
      </w:r>
      <w:r w:rsidR="0053103C">
        <w:rPr>
          <w:rFonts w:ascii="Garamond" w:hAnsi="Garamond"/>
        </w:rPr>
        <w:t xml:space="preserve"> Like the system parameters, these parameters can be restored to their defaults by pressing the “Restore Defaults” button.</w:t>
      </w:r>
    </w:p>
    <w:p w:rsidR="00AD1E8E" w:rsidRDefault="00AD1E8E" w:rsidP="00E25A82">
      <w:pPr>
        <w:rPr>
          <w:rFonts w:ascii="Garamond" w:hAnsi="Garamond"/>
        </w:rPr>
      </w:pPr>
    </w:p>
    <w:p w:rsidR="00AD1E8E" w:rsidRDefault="00AD1E8E" w:rsidP="00E25A82">
      <w:pPr>
        <w:rPr>
          <w:rFonts w:ascii="Garamond" w:hAnsi="Garamond"/>
        </w:rPr>
      </w:pPr>
      <w:r>
        <w:rPr>
          <w:rFonts w:ascii="Garamond" w:hAnsi="Garamond"/>
        </w:rPr>
        <w:t>When the user is satisfied with their choice of parameters, the “Plot!” button runs a simulation of the robot arm with the chosen parameters. The results of this simulation are shown in several ways. The upper-left plot shows an animation of the robot arm moving through 2d space. The blue path represents the arm’s trajectory, while the green path represents the ideal trajectory.</w:t>
      </w:r>
      <w:r w:rsidR="0053103C">
        <w:rPr>
          <w:rFonts w:ascii="Garamond" w:hAnsi="Garamond"/>
        </w:rPr>
        <w:t xml:space="preserve"> This plotting takes some time, so the “Stop!” button allows a user to cancel the plotting of a trajectory if they don’t like the results.</w:t>
      </w:r>
      <w:r>
        <w:rPr>
          <w:rFonts w:ascii="Garamond" w:hAnsi="Garamond"/>
        </w:rPr>
        <w:t xml:space="preserve"> The upper-right plot shows the error between the ideal trajectory and the actual trajectory. The lower-left plot shows the torque applied at each joint versus time, and the lower-right plot shows the </w:t>
      </w:r>
      <w:r w:rsidR="00006E70">
        <w:rPr>
          <w:rFonts w:ascii="Garamond" w:hAnsi="Garamond"/>
        </w:rPr>
        <w:t xml:space="preserve">value of η, </w:t>
      </w:r>
      <w:r>
        <w:rPr>
          <w:rFonts w:ascii="Garamond" w:hAnsi="Garamond"/>
        </w:rPr>
        <w:t xml:space="preserve"> </w:t>
      </w:r>
      <w:r w:rsidR="00006E70">
        <w:rPr>
          <w:rFonts w:ascii="Garamond" w:hAnsi="Garamond"/>
        </w:rPr>
        <w:t>an error term used to determine the minimum value of U. to satisfy the global asymptotic stability requirement</w:t>
      </w:r>
    </w:p>
    <w:p w:rsidR="00AD1E8E" w:rsidRDefault="00AD1E8E" w:rsidP="00E25A82">
      <w:pPr>
        <w:rPr>
          <w:rFonts w:ascii="Garamond" w:hAnsi="Garamond"/>
        </w:rPr>
      </w:pPr>
    </w:p>
    <w:p w:rsidR="00AD1E8E" w:rsidRDefault="00AD1E8E" w:rsidP="00E25A82">
      <w:pPr>
        <w:rPr>
          <w:rFonts w:ascii="Garamond" w:hAnsi="Garamond"/>
        </w:rPr>
      </w:pPr>
      <w:r>
        <w:rPr>
          <w:rFonts w:ascii="Garamond" w:hAnsi="Garamond"/>
        </w:rPr>
        <w:t xml:space="preserve">In addition to these plots, the system tabulates the completion time, integral square position tracking error, integral square applied control torque, </w:t>
      </w:r>
      <w:r w:rsidR="00006E70">
        <w:rPr>
          <w:rFonts w:ascii="Garamond" w:hAnsi="Garamond"/>
        </w:rPr>
        <w:t xml:space="preserve">the </w:t>
      </w:r>
      <w:r>
        <w:rPr>
          <w:rFonts w:ascii="Garamond" w:hAnsi="Garamond"/>
        </w:rPr>
        <w:t>maximum position deviation during moves 2 and 4 (the vertical moves)</w:t>
      </w:r>
      <w:r w:rsidR="00235EE5">
        <w:rPr>
          <w:rFonts w:ascii="Garamond" w:hAnsi="Garamond"/>
        </w:rPr>
        <w:t xml:space="preserve"> in the </w:t>
      </w:r>
      <w:r w:rsidR="00235EE5" w:rsidRPr="00235EE5">
        <w:rPr>
          <w:rFonts w:ascii="Garamond" w:hAnsi="Garamond"/>
          <w:i/>
        </w:rPr>
        <w:t>x</w:t>
      </w:r>
      <w:r w:rsidR="00235EE5">
        <w:rPr>
          <w:rFonts w:ascii="Garamond" w:hAnsi="Garamond"/>
        </w:rPr>
        <w:t xml:space="preserve"> direction</w:t>
      </w:r>
      <w:r w:rsidR="00006E70">
        <w:rPr>
          <w:rFonts w:ascii="Garamond" w:hAnsi="Garamond"/>
        </w:rPr>
        <w:t>, and a recommended value of U based on the maximum value of η</w:t>
      </w:r>
      <w:r>
        <w:rPr>
          <w:rFonts w:ascii="Garamond" w:hAnsi="Garamond"/>
        </w:rPr>
        <w:t>. An example set of outputs is shown in Figure 2.</w:t>
      </w:r>
    </w:p>
    <w:p w:rsidR="0053103C" w:rsidRDefault="0053103C" w:rsidP="00E25A82">
      <w:pPr>
        <w:rPr>
          <w:rFonts w:ascii="Garamond" w:hAnsi="Garamond"/>
        </w:rPr>
      </w:pPr>
    </w:p>
    <w:p w:rsidR="0053103C" w:rsidRDefault="00235EE5" w:rsidP="00E25A82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943600" cy="40312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F9" w:rsidRPr="002F2AF9" w:rsidRDefault="002F2AF9" w:rsidP="002F2AF9">
      <w:pP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Figure 2: Sample output</w:t>
      </w:r>
    </w:p>
    <w:sectPr w:rsidR="002F2AF9" w:rsidRPr="002F2AF9" w:rsidSect="006C27B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2AD" w:rsidRDefault="00F352AD" w:rsidP="00E25A82">
      <w:pPr>
        <w:spacing w:line="240" w:lineRule="auto"/>
      </w:pPr>
      <w:r>
        <w:separator/>
      </w:r>
    </w:p>
  </w:endnote>
  <w:endnote w:type="continuationSeparator" w:id="0">
    <w:p w:rsidR="00F352AD" w:rsidRDefault="00F352AD" w:rsidP="00E2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2AD" w:rsidRDefault="00F352AD" w:rsidP="00E25A82">
      <w:pPr>
        <w:spacing w:line="240" w:lineRule="auto"/>
      </w:pPr>
      <w:r>
        <w:separator/>
      </w:r>
    </w:p>
  </w:footnote>
  <w:footnote w:type="continuationSeparator" w:id="0">
    <w:p w:rsidR="00F352AD" w:rsidRDefault="00F352AD" w:rsidP="00E25A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7B5" w:rsidRPr="00227CCF" w:rsidRDefault="006C27B5" w:rsidP="006C27B5">
    <w:pPr>
      <w:pStyle w:val="Header"/>
      <w:jc w:val="right"/>
      <w:rPr>
        <w:rFonts w:ascii="Garamond" w:hAnsi="Garamond"/>
      </w:rPr>
    </w:pPr>
    <w:proofErr w:type="spellStart"/>
    <w:r w:rsidRPr="00227CCF">
      <w:rPr>
        <w:rFonts w:ascii="Garamond" w:hAnsi="Garamond"/>
      </w:rPr>
      <w:t>Gourav</w:t>
    </w:r>
    <w:proofErr w:type="spellEnd"/>
    <w:r w:rsidRPr="00227CCF">
      <w:rPr>
        <w:rFonts w:ascii="Garamond" w:hAnsi="Garamond"/>
      </w:rPr>
      <w:t xml:space="preserve"> </w:t>
    </w:r>
    <w:proofErr w:type="spellStart"/>
    <w:r w:rsidRPr="00227CCF">
      <w:rPr>
        <w:rFonts w:ascii="Garamond" w:hAnsi="Garamond"/>
      </w:rPr>
      <w:t>Khadge</w:t>
    </w:r>
    <w:proofErr w:type="spellEnd"/>
    <w:r w:rsidRPr="00227CCF">
      <w:rPr>
        <w:rFonts w:ascii="Garamond" w:hAnsi="Garamond"/>
      </w:rPr>
      <w:t xml:space="preserve"> and Leif Park Jordan</w:t>
    </w:r>
  </w:p>
  <w:p w:rsidR="006C27B5" w:rsidRPr="00227CCF" w:rsidRDefault="006C27B5" w:rsidP="006C27B5">
    <w:pPr>
      <w:pStyle w:val="Header"/>
      <w:jc w:val="right"/>
      <w:rPr>
        <w:rFonts w:ascii="Garamond" w:hAnsi="Garamond"/>
      </w:rPr>
    </w:pPr>
    <w:r w:rsidRPr="00227CCF">
      <w:rPr>
        <w:rFonts w:ascii="Garamond" w:hAnsi="Garamond"/>
      </w:rPr>
      <w:t>E206</w:t>
    </w:r>
  </w:p>
  <w:p w:rsidR="006C27B5" w:rsidRPr="00227CCF" w:rsidRDefault="006C27B5" w:rsidP="006C27B5">
    <w:pPr>
      <w:pStyle w:val="Header"/>
      <w:jc w:val="right"/>
      <w:rPr>
        <w:rFonts w:ascii="Garamond" w:hAnsi="Garamond"/>
      </w:rPr>
    </w:pPr>
    <w:r w:rsidRPr="00227CCF">
      <w:rPr>
        <w:rFonts w:ascii="Garamond" w:hAnsi="Garamond"/>
      </w:rPr>
      <w:t>5/8/2015</w:t>
    </w:r>
  </w:p>
  <w:p w:rsidR="006C27B5" w:rsidRDefault="006C27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A82"/>
    <w:rsid w:val="00006E70"/>
    <w:rsid w:val="00091BD2"/>
    <w:rsid w:val="00113EFC"/>
    <w:rsid w:val="001976C1"/>
    <w:rsid w:val="001A4B3D"/>
    <w:rsid w:val="00227CCF"/>
    <w:rsid w:val="00235EE5"/>
    <w:rsid w:val="002F2AF9"/>
    <w:rsid w:val="003A1299"/>
    <w:rsid w:val="003F1B12"/>
    <w:rsid w:val="0053103C"/>
    <w:rsid w:val="005A73C2"/>
    <w:rsid w:val="006C27B5"/>
    <w:rsid w:val="00837895"/>
    <w:rsid w:val="009841B1"/>
    <w:rsid w:val="00AD1E8E"/>
    <w:rsid w:val="00BC5CD4"/>
    <w:rsid w:val="00C00601"/>
    <w:rsid w:val="00DA76F0"/>
    <w:rsid w:val="00E25A82"/>
    <w:rsid w:val="00E46549"/>
    <w:rsid w:val="00F352AD"/>
    <w:rsid w:val="00FD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A82"/>
  </w:style>
  <w:style w:type="paragraph" w:styleId="Footer">
    <w:name w:val="footer"/>
    <w:basedOn w:val="Normal"/>
    <w:link w:val="FooterChar"/>
    <w:uiPriority w:val="99"/>
    <w:semiHidden/>
    <w:unhideWhenUsed/>
    <w:rsid w:val="00E2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A82"/>
  </w:style>
  <w:style w:type="paragraph" w:styleId="BalloonText">
    <w:name w:val="Balloon Text"/>
    <w:basedOn w:val="Normal"/>
    <w:link w:val="BalloonTextChar"/>
    <w:uiPriority w:val="99"/>
    <w:semiHidden/>
    <w:unhideWhenUsed/>
    <w:rsid w:val="0053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4494817-0611-44D5-B286-BCA79445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lparkjordan@hmc.edu</dc:creator>
  <cp:lastModifiedBy>lparkjordan@hmc.edu</cp:lastModifiedBy>
  <cp:revision>17</cp:revision>
  <dcterms:created xsi:type="dcterms:W3CDTF">2015-05-08T04:01:00Z</dcterms:created>
  <dcterms:modified xsi:type="dcterms:W3CDTF">2015-05-08T06:17:00Z</dcterms:modified>
</cp:coreProperties>
</file>