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Everyone has a skill library now. The part that matters is which skill a prompt actually loads.</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MCP, BM25,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2,200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Calibri" w:cs="Calibri" w:eastAsia="Calibri" w:hAnsi="Calibri"/>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the nearest skill and follows the wrong procedure. Ninety good playbooks in a folder do not help if the turn loads zero of them, or loads the one that creates a new permission set when the task was to edit the set you already have.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That second question is the whole product. The catalog measured in this repo is 19 skills. The router reads the prompt, scores it against skill names and descriptions, and returns the one skill to load. If nothing clears a floor, it returns an empty list. Empty is a successful answer. A router that always picks something will eventually enforce the wrong playbook with complete confidence.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A slice of a Salesforce skill library</w:t>
      </w:r>
    </w:p>
    <w:p>
      <w:pPr>
        <w:spacing w:after="160" w:before="0" w:line="288"/>
      </w:pPr>
      <w:r>
        <w:rPr>
          <w:rFonts w:ascii="Calibri" w:cs="Calibri" w:eastAsia="Calibri" w:hAnsi="Calibri"/>
          <w:b w:val="false"/>
          <w:bCs w:val="false"/>
          <w:i w:val="false"/>
          <w:iCs w:val="false"/>
          <w:color w:val="243038"/>
          <w:sz w:val="22"/>
          <w:szCs w:val="22"/>
        </w:rPr>
        <w:t xml:space="preserve">Here is a small cut of the kind of library people are already installing. These are ordinary Salesforce platform skills. Each one owns a narrow job. The descriptions are the routing signal: the words a person actually types.</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The prompt it should win</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Calibri" w:cs="Calibri" w:eastAsia="Calibri" w:hAnsi="Calibri"/>
          <w:b w:val="false"/>
          <w:bCs w:val="false"/>
          <w:i w:val="false"/>
          <w:iCs w:val="false"/>
          <w:color w:val="243038"/>
          <w:sz w:val="22"/>
          <w:szCs w:val="22"/>
        </w:rPr>
        <w:t xml:space="preserve">Watch one prompt move through the router.</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“Write a SOQL query for accounts created this week.” Rare tokens: SOQL, query, accounts. Winner: platform-soql-query. The deploy skill and the Apex skill stay unloaded.</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“Run the failing test class and tell me the coverage.” Rare tokens: test, run, coverage. Winner: platform-apex-test-run, not the skill that writes a new test.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“Add a formula field for renewal date.” Winner: platform-custom-field-generate. If the same turn also says “grant access on the existing permission set,” the router can name platform-permission-set-generate as a companion. The companion is loaded with the winner. It does not steal the win.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“What is a good lasagna recipe.” No skill clears the floor. The router returns nothing, and the agent does not invent a Salesforce procedure for dinner.</w:t>
      </w:r>
    </w:p>
    <w:p>
      <w:pPr>
        <w:spacing w:after="160" w:before="0" w:line="288"/>
      </w:pPr>
      <w:r>
        <w:rPr>
          <w:rFonts w:ascii="Calibri" w:cs="Calibri" w:eastAsia="Calibri" w:hAnsi="Calibri"/>
          <w:b w:val="false"/>
          <w:bCs w:val="false"/>
          <w:i w:val="false"/>
          <w:iCs w:val="false"/>
          <w:color w:val="243038"/>
          <w:sz w:val="22"/>
          <w:szCs w:val="22"/>
        </w:rPr>
        <w:t xml:space="preserve">That is the help. The library can hold dozens or hundreds of skills. The prompt pays for one of them. Context stays small, the guardrails in that skill actually run, and a prompt that is not yours does not get a random playbook stapled to it.</w:t>
      </w:r>
    </w:p>
    <w:p>
      <w:pPr>
        <w:spacing w:after="60" w:before="140"/>
        <w:jc w:val="center"/>
      </w:pPr>
      <w:r>
        <w:drawing>
          <wp:inline distT="0" distB="0" distL="0" distR="0">
            <wp:extent cx="5905500" cy="2876550"/>
            <wp:effectExtent t="0" r="0" b="0" l="0"/>
            <wp:docPr id="1" name="01-route" descr="A prompt goes to the skill router, which either loads one skill or abstains." title="A prompt goes to the skill router, which either loads one skill or abst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765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1. A confident match loads one skill. Anything under the floor loads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the router helps</w:t>
      </w:r>
    </w:p>
    <w:p>
      <w:pPr>
        <w:spacing w:after="160" w:before="0" w:line="288"/>
      </w:pPr>
      <w:r>
        <w:rPr>
          <w:rFonts w:ascii="Calibri" w:cs="Calibri" w:eastAsia="Calibri" w:hAnsi="Calibri"/>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Calibri" w:cs="Calibri" w:eastAsia="Calibri" w:hAnsi="Calibri"/>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Eight skills stay on disk. One skill is loaded into the turn." title="Eight skills stay on disk. One skill is loaded into the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2. The catalog can be large. The turn receives the winner only.</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the owning skill before any code, metadata, or query is written. The agent then reads that SKILL.md and follows it.</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keeps the rest of the library on disk. find_skill returns a ranked hit, not the catalog. list_skills and read_skill exist so the agent can open exactly what was named.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prefers the distinctive word. BM25 scores a term that lives in one skill much higher than a term that lives in twenty. “Coverage” pulls the test-runner. “SOQL” pulls the query skill. “Formula field” pulls field generation.</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abstains. Below a floor, the result is an empty list. The agent is free to answer directly. It is not free to pretend a skill applied.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companions after the winner is chosen. A field change that also needs access can load the permission-set skill in the same turn. The companion list never reorders the ranking.</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“load this skill first” only when it is sure, and prints nothing otherwise.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Extending the library does not mean extending the router</w:t>
      </w:r>
    </w:p>
    <w:p>
      <w:pPr>
        <w:spacing w:after="160" w:before="0" w:line="288"/>
      </w:pPr>
      <w:r>
        <w:rPr>
          <w:rFonts w:ascii="Calibri" w:cs="Calibri" w:eastAsia="Calibri" w:hAnsi="Calibri"/>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Create skills/&lt;name&gt;/SKILL.md. Put the words a person would actually type into the description. That sentence is the routing signal. The body is the procedure, and it is loaded only after the skill wins.</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If another skill should come along for the ride, add one line to the companion map. That line is attached after a winner is chosen. It does not vote.</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Add a gold prompt that must hit this skill, and a negative if the new words could false-fire on an unrelated prompt.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Recall@1 drops or a negative starts firing, the description is overlapping a neighbor, or the floor needs a sweep. Fix that before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Calibri" w:cs="Calibri" w:eastAsia="Calibri" w:hAnsi="Calibri"/>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one skill to load,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a short keyword list taken from that description.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 plus a companion table.</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tools</w:t>
      </w:r>
    </w:p>
    <w:p>
      <w:pPr>
        <w:spacing w:after="160" w:before="0" w:line="288"/>
      </w:pPr>
      <w:r>
        <w:rPr>
          <w:rFonts w:ascii="Calibri" w:cs="Calibri" w:eastAsia="Calibri" w:hAnsi="Calibri"/>
          <w:b w:val="false"/>
          <w:bCs w:val="false"/>
          <w:i w:val="false"/>
          <w:iCs w:val="false"/>
          <w:color w:val="243038"/>
          <w:sz w:val="22"/>
          <w:szCs w:val="22"/>
        </w:rPr>
        <w:t xml:space="preserve">find_skill is the call that matters. The other four exist so the agent can open exactly the skill or note that won,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ranked skill, the tokens that matched, a one-line why, and companions. An empty list when the router abstains.</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scored</w:t>
      </w:r>
    </w:p>
    <w:p>
      <w:pPr>
        <w:spacing w:after="160" w:before="0" w:line="288"/>
      </w:pPr>
      <w:r>
        <w:rPr>
          <w:rFonts w:ascii="Calibri" w:cs="Calibri" w:eastAsia="Calibri" w:hAnsi="Calibri"/>
          <w:b w:val="false"/>
          <w:bCs w:val="false"/>
          <w:i w:val="false"/>
          <w:iCs w:val="false"/>
          <w:color w:val="243038"/>
          <w:sz w:val="22"/>
          <w:szCs w:val="22"/>
        </w:rPr>
        <w:t xml:space="preserve">The scorer is BM25, the ranking function behind a lot of ordinary search. There is no embedding model, no vector database, and no runtime dependency. Node 18 and the standard library are the whole stack.</w:t>
      </w:r>
    </w:p>
    <w:p>
      <w:pPr>
        <w:spacing w:after="160" w:before="0" w:line="288"/>
      </w:pPr>
      <w:r>
        <w:rPr>
          <w:rFonts w:ascii="Calibri" w:cs="Calibri" w:eastAsia="Calibri" w:hAnsi="Calibri"/>
          <w:b w:val="false"/>
          <w:bCs w:val="false"/>
          <w:i w:val="false"/>
          <w:iCs w:val="false"/>
          <w:color w:val="243038"/>
          <w:sz w:val="22"/>
          <w:szCs w:val="22"/>
        </w:rPr>
        <w:t xml:space="preserve">Each skill becomes a short document, with repetition used as a field weight: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name, three times.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one-line description,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keywords,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directory name, with hyphens read as spaces.</w:t>
      </w:r>
    </w:p>
    <w:p>
      <w:pPr>
        <w:spacing w:after="160" w:before="0" w:line="288"/>
      </w:pPr>
      <w:r>
        <w:rPr>
          <w:rFonts w:ascii="Calibri" w:cs="Calibri" w:eastAsia="Calibri" w:hAnsi="Calibri"/>
          <w:b w:val="false"/>
          <w:bCs w:val="false"/>
          <w:i w:val="false"/>
          <w:iCs w:val="false"/>
          <w:color w:val="243038"/>
          <w:sz w:val="22"/>
          <w:szCs w:val="22"/>
        </w:rPr>
        <w:t xml:space="preserve">BM25 then does the usual thing. A term that appears in one skill and almost nowhere else is worth more than a term that appears everywhere. “Select” is cheap if half the catalog is about queries. “Idempotency” is expensive if only one skill owns it. The constants are the common ones: k1 = 1.5 and b = 0.75. Inverse document frequency is log(1 + (N − df + 0.5) / (df + 0.5)), where N is the number of skills and df is how many of them contain the term.</w:t>
      </w:r>
    </w:p>
    <w:p>
      <w:pPr>
        <w:spacing w:after="160" w:before="0" w:line="288"/>
      </w:pPr>
      <w:r>
        <w:rPr>
          <w:rFonts w:ascii="Calibri" w:cs="Calibri" w:eastAsia="Calibri" w:hAnsi="Calibri"/>
          <w:b w:val="false"/>
          <w:bCs w:val="false"/>
          <w:i w:val="false"/>
          <w:iCs w:val="false"/>
          <w:color w:val="243038"/>
          <w:sz w:val="22"/>
          <w:szCs w:val="22"/>
        </w:rPr>
        <w:t xml:space="preserve">There is a floor. If the top score is below it, find_skill returns an empty list. Common words such as “the” and “for” are stripped before scoring, so they cannot decide a match. The floor checked into this repo is 1.5, which is the value in eval/results.json. A larger catalog changes the scores. Sweep the floor against your gold set when you add skills. Do not copy a floor from a different catalog.</w:t>
      </w:r>
    </w:p>
    <w:p>
      <w:pPr>
        <w:spacing w:after="160" w:before="0" w:line="288"/>
      </w:pPr>
      <w:r>
        <w:rPr>
          <w:rFonts w:ascii="Calibri" w:cs="Calibri" w:eastAsia="Calibri" w:hAnsi="Calibri"/>
          <w:b w:val="false"/>
          <w:bCs w:val="false"/>
          <w:i w:val="false"/>
          <w:iCs w:val="false"/>
          <w:color w:val="243038"/>
          <w:sz w:val="22"/>
          <w:szCs w:val="22"/>
        </w:rPr>
        <w:t xml:space="preserve">A second threshold, set at 70 percent of the floor, lets a close runner-up through so you can still measure Recall@3. Anything under that line is dropped.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Companions do not vote</w:t>
      </w:r>
    </w:p>
    <w:p>
      <w:pPr>
        <w:spacing w:after="160" w:before="0" w:line="288"/>
      </w:pPr>
      <w:r>
        <w:rPr>
          <w:rFonts w:ascii="Calibri" w:cs="Calibri" w:eastAsia="Calibri" w:hAnsi="Calibri"/>
          <w:b w:val="false"/>
          <w:bCs w:val="false"/>
          <w:i w:val="false"/>
          <w:iCs w:val="false"/>
          <w:color w:val="243038"/>
          <w:sz w:val="22"/>
          <w:szCs w:val="22"/>
        </w:rPr>
        <w:t xml:space="preserve">A hand-written intent list is still in the repo, in router/intents.json. If the prompt contains one of its phrases, that rule names a skill. The first matching phrase wins. The production router does not use those phrases to rank. eval/compare.mjs scores them so the list can be compared with BM25 on the same prompts.</w:t>
      </w:r>
    </w:p>
    <w:p>
      <w:pPr>
        <w:spacing w:after="160" w:before="0" w:line="288"/>
      </w:pPr>
      <w:r>
        <w:rPr>
          <w:rFonts w:ascii="Calibri" w:cs="Calibri" w:eastAsia="Calibri" w:hAnsi="Calibri"/>
          <w:b w:val="false"/>
          <w:bCs w:val="false"/>
          <w:i w:val="false"/>
          <w:iCs w:val="false"/>
          <w:color w:val="243038"/>
          <w:sz w:val="22"/>
          <w:szCs w:val="22"/>
        </w:rPr>
        <w:t xml:space="preserve">On this gold set the intent list reaches 78.6% Recall@1 (55/70) and 0/10 false fires. It is silent on prompts that do not contain its phrase, which is why every paraphrase misses. It also misses a direct prompt that describes the job without using the exact words in the rule.</w:t>
      </w:r>
    </w:p>
    <w:p>
      <w:pPr>
        <w:spacing w:after="160" w:before="0" w:line="288"/>
      </w:pPr>
      <w:r>
        <w:rPr>
          <w:rFonts w:ascii="Calibri" w:cs="Calibri" w:eastAsia="Calibri" w:hAnsi="Calibri"/>
          <w:b w:val="false"/>
          <w:bCs w:val="false"/>
          <w:i w:val="false"/>
          <w:iCs w:val="false"/>
          <w:color w:val="243038"/>
          <w:sz w:val="22"/>
          <w:szCs w:val="22"/>
        </w:rPr>
        <w:t xml:space="preserve">The list kept one job. After BM25 picks a winner, a companion map can say: when the release skill wins, also load the docs skill. Those names come back as load-with. They do not change who won. If you do not need companions, leave the map empty. An earlier mistake was letting the same list both rank and annotate. Ranking is BM25. Annotation happens after.</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bake-off</w:t>
      </w:r>
    </w:p>
    <w:p>
      <w:pPr>
        <w:spacing w:after="160" w:before="0" w:line="288"/>
      </w:pPr>
      <w:r>
        <w:rPr>
          <w:rFonts w:ascii="Calibri" w:cs="Calibri" w:eastAsia="Calibri" w:hAnsi="Calibri"/>
          <w:b w:val="false"/>
          <w:bCs w:val="false"/>
          <w:i w:val="false"/>
          <w:iCs w:val="false"/>
          <w:color w:val="243038"/>
          <w:sz w:val="22"/>
          <w:szCs w:val="22"/>
        </w:rPr>
        <w:t xml:space="preserve">The gold set is eval/prompts.jsonl in this repo: 70 prompts that name a skill, plus 10 prompts that should abstain. 12 of the in-scope prompts are paraphrases. They describe the job without the skill’s vocabulary. node eval/compare.mjs scores every row on those same lines and writes eval/results.json. The table below is that file. Recall@1 means the right skill is first. Recall@3 means it is in the top three. False fires are out-of-scope prompts that still returned a skill.</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1400"/>
        <w:gridCol w:w="1100"/>
        <w:gridCol w:w="1600"/>
      </w:tblGrid>
      <w:tr>
        <w:trPr>
          <w:cantSplit/>
          <w:tblHeader/>
        </w:trPr>
        <w:tc>
          <w:tcPr>
            <w:tcW w:type="dxa" w:w="4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Scorer</w:t>
            </w:r>
          </w:p>
        </w:tc>
        <w:tc>
          <w:tcPr>
            <w:tcW w:type="dxa" w:w="13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Recall@1</w:t>
            </w:r>
          </w:p>
        </w:tc>
        <w:tc>
          <w:tcPr>
            <w:tcW w:type="dxa" w:w="1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Recall@3</w:t>
            </w:r>
          </w:p>
        </w:tc>
        <w:tc>
          <w:tcPr>
            <w:tcW w:type="dxa" w:w="11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MRR</w:t>
            </w:r>
          </w:p>
        </w:tc>
        <w:tc>
          <w:tcPr>
            <w:tcW w:type="dxa" w:w="1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False fires</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Intent list (first matching phrase)</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78.6%</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78.6%</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0.786</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Token overlap, no IDF</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82.9%</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85.7%</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0.843</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on name, description, keywords</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82.9%</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84.3%</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0.833</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plus the full skill body</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84.3%</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0.817</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3/10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Frontmatter BM25 is the scorer the server ships. On this run it is 82.9% Recall@1 (58/70), MRR 0.833, and 0/10 false fires. Token overlap, which counts shared words and ignores how rare they are, ties that Recall@1 on this catalog. The two separate once the skill body is included.</w:t>
      </w:r>
    </w:p>
    <w:p>
      <w:pPr>
        <w:spacing w:after="160" w:before="0" w:line="288"/>
      </w:pPr>
      <w:r>
        <w:rPr>
          <w:rFonts w:ascii="Calibri" w:cs="Calibri" w:eastAsia="Calibri" w:hAnsi="Calibri"/>
          <w:b w:val="false"/>
          <w:bCs w:val="false"/>
          <w:i w:val="false"/>
          <w:iCs w:val="false"/>
          <w:color w:val="243038"/>
          <w:sz w:val="22"/>
          <w:szCs w:val="22"/>
        </w:rPr>
        <w:t xml:space="preserve">BM25 plus the full SKILL.md body falls to 80.0% Recall@1 and fires on 3/10 out-of-scope prompts. Skill bodies share ordinary instructional prose. That prose is enough to pull the wrong skill up and to answer a prompt that should have been refused. The description already holds the distinctive words. The body belongs in read_skill, which runs after the route.</w:t>
      </w:r>
    </w:p>
    <w:p>
      <w:pPr>
        <w:spacing w:after="160" w:before="0" w:line="288"/>
      </w:pPr>
      <w:r>
        <w:rPr>
          <w:rFonts w:ascii="Calibri" w:cs="Calibri" w:eastAsia="Calibri" w:hAnsi="Calibri"/>
          <w:b w:val="false"/>
          <w:bCs w:val="false"/>
          <w:i w:val="false"/>
          <w:iCs w:val="false"/>
          <w:color w:val="243038"/>
          <w:sz w:val="22"/>
          <w:szCs w:val="22"/>
        </w:rPr>
        <w:t xml:space="preserve">This repo does not ship an embedding model, so this post does not quote an embedding score. The four rows above are the comparison eval/compare.mjs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won.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the 82.9% hides</w:t>
      </w:r>
    </w:p>
    <w:p>
      <w:pPr>
        <w:spacing w:after="160" w:before="0" w:line="288"/>
      </w:pPr>
      <w:r>
        <w:rPr>
          <w:rFonts w:ascii="Calibri" w:cs="Calibri" w:eastAsia="Calibri" w:hAnsi="Calibri"/>
          <w:b w:val="false"/>
          <w:bCs w:val="false"/>
          <w:i w:val="false"/>
          <w:iCs w:val="false"/>
          <w:color w:val="243038"/>
          <w:sz w:val="22"/>
          <w:szCs w:val="22"/>
        </w:rPr>
        <w:t xml:space="preserve">The 82.9% is not “the router understands the work.” All 58 direct prompts hit. All 12 paraphrases miss, so paraphrase Recall@1 is 0.0%. Those misses are listed in eval/results.md. “Show me customers we added in the last seven days” does not say SOQL, so platform-soql-query does not win.</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why the eval is in the repo. Every skill you add comes with at least one prompt that must hit and, if the new vocabulary is broad, one prompt that must abstain. node eval/run-eval.mjs drives the MCP server against the same prompts. The gate in this repo is 80 percent Recall@1 and zero false fires. The last run is 82.9% and 0/10. If you change a description, rerun compare.mjs and rebuild this post from eval/results.json. The file wins if the two disagree.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An MCP tool is called on purpose. A hook is not. It sees every prompt, including dinner plans and laptop shopping, and it has to stay quiet on those. The hook uses the same scorer as the server, then adds one extra gate: at least one matched token has to be distinctive, meaning its inverse document frequency clears a second threshold. A prompt that only shares ordinary words with the catalog produces no output.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curated notes: a status-code table, a pagination note, an idempotency note. Routing picks the skill. search_topics then read_topic picks the note. I did not put BM25 on that second hop. A single skill’s topic list is small, the filenames are already good queries, and a second ranking function would be a second floor to tune. The sample repo includes one such skill, a short HTTP API guide, so the shape is visible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2jikxmvmfijlk3k0q9-xp">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19 skills, a companion map, the MCP server, the hook, and the eval in eval/prompts.jsonl. Wire the server into any MCP client:</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node eval/compare.mjs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80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Those two commands are the entire extension loop: regenerate the index,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an embedding model out until it is a scorer in eval/compare.mjs and beats the BM25 row on this gold set, including the false fires. This repo does not have that row.</w:t>
      </w:r>
    </w:p>
    <w:p>
      <w:pPr>
        <w:spacing w:after="160" w:before="0" w:line="288"/>
      </w:pPr>
      <w:r>
        <w:rPr>
          <w:rFonts w:ascii="Calibri" w:cs="Calibri" w:eastAsia="Calibri" w:hAnsi="Calibri"/>
          <w:b w:val="false"/>
          <w:bCs w:val="false"/>
          <w:i w:val="false"/>
          <w:iCs w:val="false"/>
          <w:color w:val="243038"/>
          <w:sz w:val="22"/>
          <w:szCs w:val="22"/>
        </w:rPr>
        <w:t xml:space="preserve">I would leave the intent list out of the vote. On the same prompts it scores 78.6%, below frontmatter BM25, because a prompt that skips the phrase never matches. It stays as the companion map.</w:t>
      </w:r>
    </w:p>
    <w:p>
      <w:pPr>
        <w:spacing w:after="160" w:before="0" w:line="288"/>
      </w:pPr>
      <w:r>
        <w:rPr>
          <w:rFonts w:ascii="Calibri" w:cs="Calibri" w:eastAsia="Calibri" w:hAnsi="Calibri"/>
          <w:b w:val="false"/>
          <w:bCs w:val="false"/>
          <w:i w:val="false"/>
          <w:iCs w:val="false"/>
          <w:color w:val="243038"/>
          <w:sz w:val="22"/>
          <w:szCs w:val="22"/>
        </w:rPr>
        <w:t xml:space="preserve">I would leave the skill body out of the index. More text at route time felt like more context. It was more ways to tie.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Skill libraries are everywhere now. The useful next step is small. A generated index. A ranker that sends the prompt to one skill. A floor you retune when the catalog changes. A gold set, checked in, that fails the build when a new skill steals a neighbor. The agent loads that skill and does the task it describes. The rest of the library stays on disk.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monlbrmvkqijishldupvq">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2jikxmvmfijlk3k0q9-xp" Type="http://schemas.openxmlformats.org/officeDocument/2006/relationships/hyperlink" Target="https://github.com/lparuchuru-titan/skill-router" TargetMode="External"/><Relationship Id="rIdmonlbrmvkqijishldupvq" Type="http://schemas.openxmlformats.org/officeDocument/2006/relationships/hyperlink" Target="https://github.com/lparuchuru-titan/skill-router" TargetMode="External"/><Relationship Id="rId9" Type="http://schemas.openxmlformats.org/officeDocument/2006/relationships/image" Target="media/8cd45dfcd1edaf97a749b74d821f978dbbc0fea6.png"/><Relationship Id="rId10" Type="http://schemas.openxmlformats.org/officeDocument/2006/relationships/image" Target="media/6af2050171018f05bda87e29cd14560eb34ef852.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2026-10-01T00:18:26.212Z</dcterms:created>
  <dcterms:modified xsi:type="dcterms:W3CDTF">2026-10-01T00:18:26.213Z</dcterms:modified>
</cp:coreProperties>
</file>

<file path=docProps/custom.xml><?xml version="1.0" encoding="utf-8"?>
<Properties xmlns="http://schemas.openxmlformats.org/officeDocument/2006/custom-properties" xmlns:vt="http://schemas.openxmlformats.org/officeDocument/2006/docPropsVTypes"/>
</file>