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Everyone has a skill library now. The part that matters is which skill a prompt actually loads.</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Salesforce, skill routing,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2,200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year ago, a skill library was a novelty. Now it is the default. Teams publish folders of SKILL.md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Calibri" w:cs="Calibri" w:eastAsia="Calibri" w:hAnsi="Calibri"/>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the nearest skill and follows the wrong procedure. Ninety good playbooks in a folder do not help if the turn loads zero of them, or loads the one that creates a new permission set when the task was to edit the set you already have.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That second question is the whole product. The catalog measured in this repo is 19 skills. The router reads the prompt, compares it with skill names and descriptions, and returns the one skill to load. If the match is weak, it returns an empty list. Empty is a successful answer. A router that always picks something will eventually follow the wrong playbook with complete confidence.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A slice of a Salesforce skill library</w:t>
      </w:r>
    </w:p>
    <w:p>
      <w:pPr>
        <w:spacing w:after="160" w:before="0" w:line="288"/>
      </w:pPr>
      <w:r>
        <w:rPr>
          <w:rFonts w:ascii="Calibri" w:cs="Calibri" w:eastAsia="Calibri" w:hAnsi="Calibri"/>
          <w:b w:val="false"/>
          <w:bCs w:val="false"/>
          <w:i w:val="false"/>
          <w:iCs w:val="false"/>
          <w:color w:val="243038"/>
          <w:sz w:val="22"/>
          <w:szCs w:val="22"/>
        </w:rPr>
        <w:t xml:space="preserve">Here is a small cut of the kind of library people are already installing. These are ordinary Salesforce platform skills. Each one owns a narrow job. The descriptions are the routing signal: the words a person actually types.</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The prompt it should win</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Twelve skills is already enough to collide. “Test” appears in three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Calibri" w:cs="Calibri" w:eastAsia="Calibri" w:hAnsi="Calibri"/>
          <w:b w:val="false"/>
          <w:bCs w:val="false"/>
          <w:i w:val="false"/>
          <w:iCs w:val="false"/>
          <w:color w:val="243038"/>
          <w:sz w:val="22"/>
          <w:szCs w:val="22"/>
        </w:rPr>
        <w:t xml:space="preserve">Watch one prompt move through the router.</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“Write a SOQL query for accounts created this week.” SOQL is the query skill’s word. The deploy skill and the Apex skill stay unloaded. Winner: platform-soql-query.</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“Run the failing test class and tell me the coverage.” Coverage belongs to the skill that runs tests, not the one that writes a new test. Winner: platform-apex-test-run.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“Add a formula field for renewal date.” Winner: platform-custom-field-generate. If the same turn also says “grant access on the existing permission set,” the router can name platform-permission-set-generate as a companion. The companion is loaded with the winner. It does not steal the win.</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Calibri" w:cs="Calibri" w:eastAsia="Calibri" w:hAnsi="Calibri"/>
          <w:b w:val="false"/>
          <w:bCs w:val="false"/>
          <w:i w:val="false"/>
          <w:iCs w:val="false"/>
          <w:color w:val="243038"/>
          <w:sz w:val="22"/>
          <w:szCs w:val="22"/>
        </w:rPr>
        <w:t xml:space="preserve">That is the help. The library can hold dozens or hundreds of skills. The prompt pays for one of them. Context stays small, the guardrails in that skill actually run, and a prompt that is not yours does not get a random playbook stapled to it.</w:t>
      </w:r>
    </w:p>
    <w:p>
      <w:pPr>
        <w:spacing w:after="60" w:before="140"/>
        <w:jc w:val="center"/>
      </w:pPr>
      <w:r>
        <w:drawing>
          <wp:inline distT="0" distB="0" distL="0" distR="0">
            <wp:extent cx="5905500" cy="2876550"/>
            <wp:effectExtent t="0" r="0" b="0" l="0"/>
            <wp:docPr id="1" name="01-route" descr="A prompt goes to the skill router, which either loads one skill or abstains." title="A prompt goes to the skill router, which either loads one skill or abst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765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1. A strong match loads one skill. A weak match loads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the router helps</w:t>
      </w:r>
    </w:p>
    <w:p>
      <w:pPr>
        <w:spacing w:after="160" w:before="0" w:line="288"/>
      </w:pPr>
      <w:r>
        <w:rPr>
          <w:rFonts w:ascii="Calibri" w:cs="Calibri" w:eastAsia="Calibri" w:hAnsi="Calibri"/>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Calibri" w:cs="Calibri" w:eastAsia="Calibri" w:hAnsi="Calibri"/>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Eight skills stay on disk. One skill is loaded into the turn." title="Eight skills stay on disk. One skill is loaded into the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2. The catalog can be large. The turn receives the winner only.</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the owning skill before any code, metadata, or query is written. The agent then reads that SKILL.md and follows it.</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keeps the rest of the library on disk. find_skill returns a ranked hit, not the catalog. list_skills and read_skill exist so the agent can open exactly what was named.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It names companions after the winner is chosen. A field change that also needs access can load the permission-set skill in the same turn. The companion list never reorders the ranking.</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same index is available three ways, because hosts differ. ROUTER.md is the human table. An MCP server exposes find_skill, list_skills, read_skill, search_topics, and read_topic over stdin, with no packages to install. An optional hook prints “load this skill first” only when it is sure, and prints nothing otherwise.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Extending the library does not mean extending the router</w:t>
      </w:r>
    </w:p>
    <w:p>
      <w:pPr>
        <w:spacing w:after="160" w:before="0" w:line="288"/>
      </w:pPr>
      <w:r>
        <w:rPr>
          <w:rFonts w:ascii="Calibri" w:cs="Calibri" w:eastAsia="Calibri" w:hAnsi="Calibri"/>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Calibri" w:cs="Calibri" w:eastAsia="Calibri" w:hAnsi="Calibri"/>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Create skills/&lt;name&gt;/SKILL.md. Put the words a person would actually type into the description. That sentence is the routing signal. The body is the procedure, and it is loaded only after the skill wins.</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If another skill should come along for the ride, add one line to the companion map. That line is attached after a winner is chosen. It does not vote.</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Add a gold prompt that must hit this skill, and a negative if the new words could false-fire on an unrelated prompt.</w:t>
      </w:r>
    </w:p>
    <w:p>
      <w:pPr>
        <w:pStyle w:val="ListParagraph"/>
        <w:numPr>
          <w:ilvl w:val="0"/>
          <w:numId w:val="4"/>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the right skill stops coming first, or an unrelated prompt starts getting a skill, the new description is overlapping a neighbor. Fix that before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router code stays put. The index is generated. A new Salesforce skill — a naming-convention check, a permission-set diff, a flow-fault reviewer — shows up in find_skill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Calibri" w:cs="Calibri" w:eastAsia="Calibri" w:hAnsi="Calibri"/>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one skill to load,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a short keyword list taken from that description.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 plus a companion table.</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tools</w:t>
      </w:r>
    </w:p>
    <w:p>
      <w:pPr>
        <w:spacing w:after="160" w:before="0" w:line="288"/>
      </w:pPr>
      <w:r>
        <w:rPr>
          <w:rFonts w:ascii="Calibri" w:cs="Calibri" w:eastAsia="Calibri" w:hAnsi="Calibri"/>
          <w:b w:val="false"/>
          <w:bCs w:val="false"/>
          <w:i w:val="false"/>
          <w:iCs w:val="false"/>
          <w:color w:val="243038"/>
          <w:sz w:val="22"/>
          <w:szCs w:val="22"/>
        </w:rPr>
        <w:t xml:space="preserve">find_skill is the call that matters. The other four exist so the agent can open exactly the skill or note that won,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skill to load, the words that matched, a one-line why, and any companion skills. An empty list when nothing fits.</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matched</w:t>
      </w:r>
    </w:p>
    <w:p>
      <w:pPr>
        <w:spacing w:after="160" w:before="0" w:line="288"/>
      </w:pPr>
      <w:r>
        <w:rPr>
          <w:rFonts w:ascii="Calibri" w:cs="Calibri" w:eastAsia="Calibri" w:hAnsi="Calibri"/>
          <w:b w:val="false"/>
          <w:bCs w:val="false"/>
          <w:i w:val="false"/>
          <w:iCs w:val="false"/>
          <w:color w:val="243038"/>
          <w:sz w:val="22"/>
          <w:szCs w:val="22"/>
        </w:rPr>
        <w:t xml:space="preserve">The router does not read every skill from top to bottom before it chooses. It reads two things: the skill’s name, and the one-line description at the top of SKILL.md. That sentence is the routing signal. The rest of the file is the procedure, and it is loaded only after a skill has already won.</w:t>
      </w:r>
    </w:p>
    <w:p>
      <w:pPr>
        <w:spacing w:after="160" w:before="0" w:line="288"/>
      </w:pPr>
      <w:r>
        <w:rPr>
          <w:rFonts w:ascii="Calibri" w:cs="Calibri" w:eastAsia="Calibri" w:hAnsi="Calibri"/>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Calibri" w:cs="Calibri" w:eastAsia="Calibri" w:hAnsi="Calibri"/>
          <w:b w:val="false"/>
          <w:bCs w:val="false"/>
          <w:i w:val="false"/>
          <w:iCs w:val="false"/>
          <w:color w:val="243038"/>
          <w:sz w:val="22"/>
          <w:szCs w:val="22"/>
        </w:rPr>
        <w:t xml:space="preserve">If the best match is still weak, the router returns an empty list. A question about dinner does not get an Apex skill. That cutoff is a number in the code, currently recorded in eval/results.json. You only change it by rerunning the eval after the catalog grows. You do not need the math to write a skill. You need a description that uses the words a person would actually type.</w:t>
      </w:r>
    </w:p>
    <w:p>
      <w:pPr>
        <w:spacing w:after="160" w:before="0" w:line="288"/>
      </w:pPr>
      <w:r>
        <w:rPr>
          <w:rFonts w:ascii="Calibri" w:cs="Calibri" w:eastAsia="Calibri" w:hAnsi="Calibri"/>
          <w:b w:val="false"/>
          <w:bCs w:val="false"/>
          <w:i w:val="false"/>
          <w:iCs w:val="false"/>
          <w:color w:val="243038"/>
          <w:sz w:val="22"/>
          <w:szCs w:val="22"/>
        </w:rPr>
        <w:t xml:space="preserve">The method has a name, BM25. It is the same idea a library catalog uses: a rare word is a better clue than a common one. The formula is in lib/score.mjs for anyone who wants it. The rest of this post does not depend on it.</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Companions do not vote</w:t>
      </w:r>
    </w:p>
    <w:p>
      <w:pPr>
        <w:spacing w:after="160" w:before="0" w:line="288"/>
      </w:pPr>
      <w:r>
        <w:rPr>
          <w:rFonts w:ascii="Calibri" w:cs="Calibri" w:eastAsia="Calibri" w:hAnsi="Calibri"/>
          <w:b w:val="false"/>
          <w:bCs w:val="false"/>
          <w:i w:val="false"/>
          <w:iCs w:val="false"/>
          <w:color w:val="243038"/>
          <w:sz w:val="22"/>
          <w:szCs w:val="22"/>
        </w:rPr>
        <w:t xml:space="preserve">A hand-written phrase list is still in the repo, in router/intents.json. If the prompt contains one of those phrases, the list names a skill. The first matching phrase wins. The router that actually ships does not use that list to pick the winner. We still score the list, on the same prompts, so we can see what we would lose by going back to it.</w:t>
      </w:r>
    </w:p>
    <w:p>
      <w:pPr>
        <w:spacing w:after="160" w:before="0" w:line="288"/>
      </w:pPr>
      <w:r>
        <w:rPr>
          <w:rFonts w:ascii="Calibri" w:cs="Calibri" w:eastAsia="Calibri" w:hAnsi="Calibri"/>
          <w:b w:val="false"/>
          <w:bCs w:val="false"/>
          <w:i w:val="false"/>
          <w:iCs w:val="false"/>
          <w:color w:val="243038"/>
          <w:sz w:val="22"/>
          <w:szCs w:val="22"/>
        </w:rPr>
        <w:t xml:space="preserve">On this set the phrase list puts the right skill first 78.6% of the time (55 of 70) and does not answer any of the 10 unrelated prompts. It misses whenever the person does not use the exact phrase. That includes every paraphrase.</w:t>
      </w:r>
    </w:p>
    <w:p>
      <w:pPr>
        <w:spacing w:after="160" w:before="0" w:line="288"/>
      </w:pPr>
      <w:r>
        <w:rPr>
          <w:rFonts w:ascii="Calibri" w:cs="Calibri" w:eastAsia="Calibri" w:hAnsi="Calibri"/>
          <w:b w:val="false"/>
          <w:bCs w:val="false"/>
          <w:i w:val="false"/>
          <w:iCs w:val="false"/>
          <w:color w:val="243038"/>
          <w:sz w:val="22"/>
          <w:szCs w:val="22"/>
        </w:rPr>
        <w:t xml:space="preserve">The list kept one job. After the router picks a winner, a companion map can say: when the release skill wins, also load the docs skill. Those names come back as “load with.” They do not change who won. If you do not need companions, leave the map empty. Letting the same list both pick the winner and name companions was the earlier mistake.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we measured</w:t>
      </w:r>
    </w:p>
    <w:p>
      <w:pPr>
        <w:spacing w:after="160" w:before="0" w:line="288"/>
      </w:pPr>
      <w:r>
        <w:rPr>
          <w:rFonts w:ascii="Calibri" w:cs="Calibri" w:eastAsia="Calibri" w:hAnsi="Calibri"/>
          <w:b w:val="false"/>
          <w:bCs w:val="false"/>
          <w:i w:val="false"/>
          <w:iCs w:val="false"/>
          <w:color w:val="243038"/>
          <w:sz w:val="22"/>
          <w:szCs w:val="22"/>
        </w:rPr>
        <w:t xml:space="preserve">The test set is eval/prompts.jsonl in this repo: 70 prompts that should land on a skill, plus 10 prompts that should get no skill at all. 12 of the real prompts say the job in different words than the skill description. node eval/compare.mjs runs every approach on those same lines and writes eval/results.json. The table below is that file, in plain terms. “Right skill first” means the skill we expected was the top result. “Unrelated prompts answered” means a dinner plan or a flight search still got a Salesforce skill. The full grid, including second and third place, stays in 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00"/>
        <w:gridCol w:w="2680"/>
        <w:gridCol w:w="2200"/>
      </w:tblGrid>
      <w:tr>
        <w:trPr>
          <w:cantSplit/>
          <w:tblHeader/>
        </w:trPr>
        <w:tc>
          <w:tcPr>
            <w:tcW w:type="dxa" w:w="5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How we picked</w:t>
            </w:r>
          </w:p>
        </w:tc>
        <w:tc>
          <w:tcPr>
            <w:tcW w:type="dxa" w:w="2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Right skill first</w:t>
            </w:r>
          </w:p>
        </w:tc>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Unrelated prompts answered</w:t>
            </w:r>
          </w:p>
        </w:tc>
      </w:tr>
      <w:tr>
        <w:trPr>
          <w:cantSplit/>
        </w:trPr>
        <w:tc>
          <w:tcPr>
            <w:tcW w:type="dxa" w:w="5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Phrase list. First match wins.</w:t>
            </w:r>
          </w:p>
        </w:tc>
        <w:tc>
          <w:tcPr>
            <w:tcW w:type="dxa" w:w="2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78.6% (55 of 70)</w:t>
            </w:r>
          </w:p>
        </w:tc>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Count the words in common.</w:t>
            </w:r>
          </w:p>
        </w:tc>
        <w:tc>
          <w:tcPr>
            <w:tcW w:type="dxa" w:w="2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82.9% (58 of 70)</w:t>
            </w:r>
          </w:p>
        </w:tc>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and one-line description. This is what ships.</w:t>
            </w:r>
          </w:p>
        </w:tc>
        <w:tc>
          <w:tcPr>
            <w:tcW w:type="dxa" w:w="2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82.9% (58 of 70)</w:t>
            </w:r>
          </w:p>
        </w:tc>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0/10</w:t>
            </w:r>
          </w:p>
        </w:tc>
      </w:tr>
      <w:tr>
        <w:trPr>
          <w:cantSplit/>
        </w:trPr>
        <w:tc>
          <w:tcPr>
            <w:tcW w:type="dxa" w:w="5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Name, description, and the whole skill file.</w:t>
            </w:r>
          </w:p>
        </w:tc>
        <w:tc>
          <w:tcPr>
            <w:tcW w:type="dxa" w:w="2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 (56 of 70)</w:t>
            </w:r>
          </w:p>
        </w:tc>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3/10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The shipped approach, matching the name and the one-line description, puts the right skill first 82.9% of the time (58 of 70) and answers 0/10 unrelated prompts. Simply counting words in common ties that on this small catalog. The two split when we also search the body of the skill file.</w:t>
      </w:r>
    </w:p>
    <w:p>
      <w:pPr>
        <w:spacing w:after="160" w:before="0" w:line="288"/>
      </w:pPr>
      <w:r>
        <w:rPr>
          <w:rFonts w:ascii="Calibri" w:cs="Calibri" w:eastAsia="Calibri" w:hAnsi="Calibri"/>
          <w:b w:val="false"/>
          <w:bCs w:val="false"/>
          <w:i w:val="false"/>
          <w:iCs w:val="false"/>
          <w:color w:val="243038"/>
          <w:sz w:val="22"/>
          <w:szCs w:val="22"/>
        </w:rPr>
        <w:t xml:space="preserve">Searching the whole SKILL.md drops the right-skill rate to 80.0% and answers 3/10 unrelated prompts. Skill files share a lot of ordinary teaching language: “use this skill when the user…” That shared language is enough to pick the wrong skill, and enough to answer a prompt that should have been left alone. The one-line description already has the words that matter. The rest of the file is for after the choice.</w:t>
      </w:r>
    </w:p>
    <w:p>
      <w:pPr>
        <w:spacing w:after="160" w:before="0" w:line="288"/>
      </w:pPr>
      <w:r>
        <w:rPr>
          <w:rFonts w:ascii="Calibri" w:cs="Calibri" w:eastAsia="Calibri" w:hAnsi="Calibri"/>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won.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percentage is not the whole story</w:t>
      </w:r>
    </w:p>
    <w:p>
      <w:pPr>
        <w:spacing w:after="160" w:before="0" w:line="288"/>
      </w:pPr>
      <w:r>
        <w:rPr>
          <w:rFonts w:ascii="Calibri" w:cs="Calibri" w:eastAsia="Calibri" w:hAnsi="Calibri"/>
          <w:b w:val="false"/>
          <w:bCs w:val="false"/>
          <w:i w:val="false"/>
          <w:iCs w:val="false"/>
          <w:color w:val="243038"/>
          <w:sz w:val="22"/>
          <w:szCs w:val="22"/>
        </w:rPr>
        <w:t xml:space="preserve">That 82.9% does not mean the router understands the work. All 58 prompts that used the skill’s own words were routed correctly. All 12 prompts that said the same job in different words were missed. Those misses are listed in eval/results.md. “Show me customers we added in the last seven days” never says SOQL, so the SOQL skill does not win.</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why the test prompts are in the repo. Every skill you add comes with at least one prompt that must hit and, if the new words are broad, one prompt that must come back empty. node eval/run-eval.mjs asks the running server the same questions. The bar in this repo is: the right skill comes first at least 80 percent of the time, and none of the unrelated prompts get a skill. The last run clears that bar. If you change a description, rerun the comparison and rebuild this post from eval/results.json. If the post and the file disagree, the file wins.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short notes: a status-code table, a pagination note, an idempotency note. The router picks the skill.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r7t5jgzh528pad6qugyae">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19 skills, a companion map, the MCP server, the hook, and the eval in eval/prompts.jsonl. Wire the server into any MCP client:</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node eval/compare.mjs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80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Those two commands are the entire extension loop: regenerate the index, then prove the new skill did not steal a neighbor. 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Calibri" w:cs="Calibri" w:eastAsia="Calibri" w:hAnsi="Calibri"/>
          <w:b w:val="false"/>
          <w:bCs w:val="false"/>
          <w:i w:val="false"/>
          <w:iCs w:val="false"/>
          <w:color w:val="243038"/>
          <w:sz w:val="22"/>
          <w:szCs w:val="22"/>
        </w:rPr>
        <w:t xml:space="preserve">I would leave the phrase list out of the choice. On the same prompts it is right 78.6% of the time, behind the shipped matcher, because a prompt that skips the phrase never matches. The list stays as the companion map.</w:t>
      </w:r>
    </w:p>
    <w:p>
      <w:pPr>
        <w:spacing w:after="160" w:before="0" w:line="288"/>
      </w:pPr>
      <w:r>
        <w:rPr>
          <w:rFonts w:ascii="Calibri" w:cs="Calibri" w:eastAsia="Calibri" w:hAnsi="Calibri"/>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Skill libraries are everywhere now. The useful next step is small. An index you can regenerate. A match that sends the prompt to one skill. A test file, checked in, that fails when a new skill steals a neighbor. The agent loads that skill and does the task it describes. The rest of the library stays on disk.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_j3ixsx64prmvek1wax3l">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7t5jgzh528pad6qugyae" Type="http://schemas.openxmlformats.org/officeDocument/2006/relationships/hyperlink" Target="https://github.com/lparuchuru-titan/skill-router" TargetMode="External"/><Relationship Id="rId_j3ixsx64prmvek1wax3l" Type="http://schemas.openxmlformats.org/officeDocument/2006/relationships/hyperlink" Target="https://github.com/lparuchuru-titan/skill-router" TargetMode="External"/><Relationship Id="rId9" Type="http://schemas.openxmlformats.org/officeDocument/2006/relationships/image" Target="media/36e25b9856eb468b9a59f70e8be22ff3d911aade.png"/><Relationship Id="rId10" Type="http://schemas.openxmlformats.org/officeDocument/2006/relationships/image" Target="media/6af2050171018f05bda87e29cd14560eb34ef852.png"/><Relationship Id="rId11" Type="http://schemas.openxmlformats.org/officeDocument/2006/relationships/image" Target="media/15831f038d19d1c940b6def4ad60c72e9a825c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2026-10-01T00:23:36.961Z</dcterms:created>
  <dcterms:modified xsi:type="dcterms:W3CDTF">2026-10-01T00:23:36.961Z</dcterms:modified>
</cp:coreProperties>
</file>

<file path=docProps/custom.xml><?xml version="1.0" encoding="utf-8"?>
<Properties xmlns="http://schemas.openxmlformats.org/officeDocument/2006/custom-properties" xmlns:vt="http://schemas.openxmlformats.org/officeDocument/2006/docPropsVTypes"/>
</file>