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Calibri" w:cs="Calibri" w:eastAsia="Calibri" w:hAnsi="Calibri"/>
          <w:b/>
          <w:bCs/>
          <w:i w:val="false"/>
          <w:iCs w:val="false"/>
          <w:color w:val="8C6A1A"/>
          <w:sz w:val="16"/>
          <w:szCs w:val="16"/>
        </w:rPr>
        <w:t xml:space="preserve">DRAFT FOR EXTERNAL PUBLICATION</w:t>
      </w:r>
    </w:p>
    <w:p>
      <w:pPr>
        <w:spacing w:after="80" w:before="80"/>
      </w:pPr>
      <w:r>
        <w:rPr>
          <w:rFonts w:ascii="Calibri" w:cs="Calibri" w:eastAsia="Calibri" w:hAnsi="Calibri"/>
          <w:b/>
          <w:bCs/>
          <w:i w:val="false"/>
          <w:iCs w:val="false"/>
          <w:color w:val="1B3A4B"/>
          <w:sz w:val="48"/>
          <w:szCs w:val="48"/>
        </w:rPr>
        <w:t xml:space="preserve">Load the right skill first</w:t>
      </w:r>
    </w:p>
    <w:p>
      <w:pPr>
        <w:spacing w:after="80" w:before="0" w:line="288"/>
      </w:pPr>
      <w:r>
        <w:rPr>
          <w:rFonts w:ascii="Calibri" w:cs="Calibri" w:eastAsia="Calibri" w:hAnsi="Calibri"/>
          <w:b w:val="false"/>
          <w:bCs w:val="false"/>
          <w:i/>
          <w:iCs/>
          <w:color w:val="5E6A71"/>
          <w:sz w:val="24"/>
          <w:szCs w:val="24"/>
        </w:rPr>
        <w:t xml:space="preserve">Everyone has a skill library now. The part that matters is which skill a prompt actually loads.</w:t>
      </w:r>
    </w:p>
    <w:p>
      <w:pPr>
        <w:spacing w:after="160" w:before="0" w:line="288"/>
      </w:pPr>
      <w:r>
        <w:rPr>
          <w:rFonts w:ascii="Calibri" w:cs="Calibri" w:eastAsia="Calibri" w:hAnsi="Calibri"/>
          <w:b/>
          <w:bCs/>
          <w:i w:val="false"/>
          <w:iCs w:val="false"/>
          <w:color w:val="1B3A4B"/>
          <w:sz w:val="20"/>
          <w:szCs w:val="20"/>
        </w:rPr>
        <w:t xml:space="preserve">Lakshmikanth Paruchuru</w:t>
      </w:r>
      <w:r>
        <w:rPr>
          <w:rFonts w:ascii="Calibri" w:cs="Calibri" w:eastAsia="Calibri" w:hAnsi="Calibri"/>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AI agents, MCP, BM25,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About 2,200 words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Calibri" w:cs="Calibri" w:eastAsia="Calibri" w:hAnsi="Calibri"/>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the nearest skill and follows the wrong procedure. Ninety good playbooks in a folder do not help if the turn loads zero of them, or loads the one that creates a new permission set when the task was to edit the set you already have.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That second question is the whole product. I built the router while maintaining a Salesforce delivery kit of about ninety skills. The same mechanism works for any catalog. It reads the prompt, scores it against skill names and descriptions, and returns the one skill to load. If nothing clears a floor, it returns an empty list. Empty is a successful answer. A router that always picks something will eventually enforce the wrong playbook with complete confidence.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A slice of a Salesforce skill library</w:t>
      </w:r>
    </w:p>
    <w:p>
      <w:pPr>
        <w:spacing w:after="160" w:before="0" w:line="288"/>
      </w:pPr>
      <w:r>
        <w:rPr>
          <w:rFonts w:ascii="Calibri" w:cs="Calibri" w:eastAsia="Calibri" w:hAnsi="Calibri"/>
          <w:b w:val="false"/>
          <w:bCs w:val="false"/>
          <w:i w:val="false"/>
          <w:iCs w:val="false"/>
          <w:color w:val="243038"/>
          <w:sz w:val="22"/>
          <w:szCs w:val="22"/>
        </w:rPr>
        <w:t xml:space="preserve">Here is a small cut of the kind of library people are already installing. These are ordinary Salesforce platform skills. Each one owns a narrow job. The descriptions are the routing signal: the words a person actually types.</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The prompt it should win</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Calibri" w:cs="Calibri" w:eastAsia="Calibri" w:hAnsi="Calibri"/>
          <w:b w:val="false"/>
          <w:bCs w:val="false"/>
          <w:i w:val="false"/>
          <w:iCs w:val="false"/>
          <w:color w:val="243038"/>
          <w:sz w:val="22"/>
          <w:szCs w:val="22"/>
        </w:rPr>
        <w:t xml:space="preserve">Watch one prompt move through the router.</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“Write a SOQL query for accounts created this week.” Rare tokens: SOQL, query, accounts. Winner: platform-soql-query. The deploy skill and the Apex skill stay unloaded.</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“Run the failing test class and tell me the coverage.” Rare tokens: test, run, coverage. Winner: platform-apex-test-run, not the skill that writes a new test.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“Add a formula field for renewal date.” Winner: platform-custom-field-generate. If the same turn also says “grant access on the existing permission set,” the router can name platform-permission-set-generate as a companion. The companion is loaded with the winner. It does not steal the win.</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“What is a good lasagna recipe.” No skill clears the floor. The router returns nothing, and the agent does not invent a Salesforce procedure for dinner.</w:t>
      </w:r>
    </w:p>
    <w:p>
      <w:pPr>
        <w:spacing w:after="160" w:before="0" w:line="288"/>
      </w:pPr>
      <w:r>
        <w:rPr>
          <w:rFonts w:ascii="Calibri" w:cs="Calibri" w:eastAsia="Calibri" w:hAnsi="Calibri"/>
          <w:b w:val="false"/>
          <w:bCs w:val="false"/>
          <w:i w:val="false"/>
          <w:iCs w:val="false"/>
          <w:color w:val="243038"/>
          <w:sz w:val="22"/>
          <w:szCs w:val="22"/>
        </w:rPr>
        <w:t xml:space="preserve">That is the help. The library can hold dozens or hundreds of skills. The prompt pays for one of them. Context stays small, the guardrails in that skill actually run, and a prompt that is not yours does not get a random playbook stapled to it.</w:t>
      </w:r>
    </w:p>
    <w:p>
      <w:pPr>
        <w:spacing w:after="60" w:before="140"/>
        <w:jc w:val="center"/>
      </w:pPr>
      <w:r>
        <w:drawing>
          <wp:inline distT="0" distB="0" distL="0" distR="0">
            <wp:extent cx="5905500" cy="2876550"/>
            <wp:effectExtent t="0" r="0" b="0" l="0"/>
            <wp:docPr id="1" name="01-route" descr="A prompt goes to the skill router, which either loads one skill or abstains." title="A prompt goes to the skill router, which either loads one skill or abst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765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1. A confident match loads one skill. Anything under the floor loads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the router helps</w:t>
      </w:r>
    </w:p>
    <w:p>
      <w:pPr>
        <w:spacing w:after="160" w:before="0" w:line="288"/>
      </w:pPr>
      <w:r>
        <w:rPr>
          <w:rFonts w:ascii="Calibri" w:cs="Calibri" w:eastAsia="Calibri" w:hAnsi="Calibri"/>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Calibri" w:cs="Calibri" w:eastAsia="Calibri" w:hAnsi="Calibri"/>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Eight skills stay on disk. One skill is loaded into the turn." title="Eight skills stay on disk. One skill is loaded into the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2. The catalog can be large. The turn receives the winner only.</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the owning skill before any code, metadata, or query is written. The agent then reads that SKILL.md and follows it.</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keeps the rest of the library on disk. find_skill returns a ranked hit, not the catalog. list_skills and read_skill exist so the agent can open exactly what was named.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prefers the distinctive word. BM25 scores a term that lives in one skill much higher than a term that lives in twenty. “Coverage” pulls the test-runner. “SOQL” pulls the query skill. “Formula field” pulls field generation.</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abstains. Below a floor, the result is an empty list. The agent is free to answer directly. It is not free to pretend a skill applied.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companions after the winner is chosen. A field change that also needs access can load the permission-set skill in the same turn. The companion list never reorders the ranking.</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“load this skill first” only when it is sure, and prints nothing otherwise.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Extending the library does not mean extending the router</w:t>
      </w:r>
    </w:p>
    <w:p>
      <w:pPr>
        <w:spacing w:after="160" w:before="0" w:line="288"/>
      </w:pPr>
      <w:r>
        <w:rPr>
          <w:rFonts w:ascii="Calibri" w:cs="Calibri" w:eastAsia="Calibri" w:hAnsi="Calibri"/>
          <w:b w:val="false"/>
          <w:bCs w:val="false"/>
          <w:i w:val="false"/>
          <w:iCs w:val="false"/>
          <w:color w:val="243038"/>
          <w:sz w:val="22"/>
          <w:szCs w:val="22"/>
        </w:rPr>
        <w:t xml:space="preserve">This is the part teams underestimate. Adding skill number ninety-one should be a file, not a project. The ranker does not get a new branch. You do not retrain a model. You do not edit a priority list of phrases and hope you inserted the rule in the right place.</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Create skills/&lt;name&gt;/SKILL.md. Put the words a person would actually type into the description. That sentence is the routing signal. The body is the procedure, and it is loaded only after the skill wins.</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If another skill should come along for the ride, add one line to the companion map. That line is attached after a winner is chosen. It does not vote.</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Add a gold prompt that must hit this skill, and a negative if the new words could false-fire on an unrelated prompt.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Regenerate the index and run the eval. If Recall@1 drops or a negative starts firing, the description is overlapping a neighbor, or the floor needs a sweep. Fix that before the next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Calibri" w:cs="Calibri" w:eastAsia="Calibri" w:hAnsi="Calibri"/>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failure mode</w:t>
      </w:r>
    </w:p>
    <w:p>
      <w:pPr>
        <w:spacing w:after="160" w:before="0" w:line="288"/>
      </w:pPr>
      <w:r>
        <w:rPr>
          <w:rFonts w:ascii="Calibri" w:cs="Calibri" w:eastAsia="Calibri" w:hAnsi="Calibri"/>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Calibri" w:cs="Calibri" w:eastAsia="Calibri" w:hAnsi="Calibri"/>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Calibri" w:cs="Calibri" w:eastAsia="Calibri" w:hAnsi="Calibri"/>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one skill to load, or return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gets indexed</w:t>
      </w:r>
    </w:p>
    <w:p>
      <w:pPr>
        <w:spacing w:after="160" w:before="0" w:line="288"/>
      </w:pPr>
      <w:r>
        <w:rPr>
          <w:rFonts w:ascii="Calibri" w:cs="Calibri" w:eastAsia="Calibri" w:hAnsi="Calibri"/>
          <w:b w:val="false"/>
          <w:bCs w:val="false"/>
          <w:i w:val="false"/>
          <w:iCs w:val="false"/>
          <w:color w:val="243038"/>
          <w:sz w:val="22"/>
          <w:szCs w:val="22"/>
        </w:rPr>
        <w:t xml:space="preserve">A generator walks skills/ and reads each SKILL.md. It keeps the routing signal and throws away the procedure: directory name, frontmatter name, description, and a short keyword list taken from that description. It writes two artifacts from the same pass.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ROUTER.md is the same catalog for a person, plus a companion table.</w:t>
      </w:r>
    </w:p>
    <w:p>
      <w:pPr>
        <w:spacing w:after="160" w:before="0" w:line="288"/>
      </w:pPr>
      <w:r>
        <w:rPr>
          <w:rFonts w:ascii="Calibri" w:cs="Calibri" w:eastAsia="Calibri" w:hAnsi="Calibri"/>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Calibri" w:cs="Calibri" w:eastAsia="Calibri" w:hAnsi="Calibri"/>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tools</w:t>
      </w:r>
    </w:p>
    <w:p>
      <w:pPr>
        <w:spacing w:after="160" w:before="0" w:line="288"/>
      </w:pPr>
      <w:r>
        <w:rPr>
          <w:rFonts w:ascii="Calibri" w:cs="Calibri" w:eastAsia="Calibri" w:hAnsi="Calibri"/>
          <w:b w:val="false"/>
          <w:bCs w:val="false"/>
          <w:i w:val="false"/>
          <w:iCs w:val="false"/>
          <w:color w:val="243038"/>
          <w:sz w:val="22"/>
          <w:szCs w:val="22"/>
        </w:rPr>
        <w:t xml:space="preserve">find_skill is the call that matters. The other four exist so the agent can open exactly the skill or note that won,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ranked skill, the tokens that matched, a one-line why, and companions. An empty list when the router abstains.</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a prompt is scored</w:t>
      </w:r>
    </w:p>
    <w:p>
      <w:pPr>
        <w:spacing w:after="160" w:before="0" w:line="288"/>
      </w:pPr>
      <w:r>
        <w:rPr>
          <w:rFonts w:ascii="Calibri" w:cs="Calibri" w:eastAsia="Calibri" w:hAnsi="Calibri"/>
          <w:b w:val="false"/>
          <w:bCs w:val="false"/>
          <w:i w:val="false"/>
          <w:iCs w:val="false"/>
          <w:color w:val="243038"/>
          <w:sz w:val="22"/>
          <w:szCs w:val="22"/>
        </w:rPr>
        <w:t xml:space="preserve">The scorer is BM25, the ranking function behind a lot of ordinary search. There is no embedding model, no vector database, and no runtime dependency. Node 18 and the standard library are the whole stack.</w:t>
      </w:r>
    </w:p>
    <w:p>
      <w:pPr>
        <w:spacing w:after="160" w:before="0" w:line="288"/>
      </w:pPr>
      <w:r>
        <w:rPr>
          <w:rFonts w:ascii="Calibri" w:cs="Calibri" w:eastAsia="Calibri" w:hAnsi="Calibri"/>
          <w:b w:val="false"/>
          <w:bCs w:val="false"/>
          <w:i w:val="false"/>
          <w:iCs w:val="false"/>
          <w:color w:val="243038"/>
          <w:sz w:val="22"/>
          <w:szCs w:val="22"/>
        </w:rPr>
        <w:t xml:space="preserve">Each skill becomes a short document, with repetition used as a field weight: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name, three times.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one-line description, twice.</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keywords, twice.</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directory name, with hyphens read as spaces.</w:t>
      </w:r>
    </w:p>
    <w:p>
      <w:pPr>
        <w:spacing w:after="160" w:before="0" w:line="288"/>
      </w:pPr>
      <w:r>
        <w:rPr>
          <w:rFonts w:ascii="Calibri" w:cs="Calibri" w:eastAsia="Calibri" w:hAnsi="Calibri"/>
          <w:b w:val="false"/>
          <w:bCs w:val="false"/>
          <w:i w:val="false"/>
          <w:iCs w:val="false"/>
          <w:color w:val="243038"/>
          <w:sz w:val="22"/>
          <w:szCs w:val="22"/>
        </w:rPr>
        <w:t xml:space="preserve">BM25 then does the usual thing. A term that appears in one skill and almost nowhere else is worth more than a term that appears everywhere. “Select” is cheap if half the catalog is about queries. “Idempotency” is expensive if only one skill owns it. The constants are the common ones: k1 = 1.5 and b = 0.75. Inverse document frequency is log(1 + (N − df + 0.5) / (df + 0.5)), where N is the number of skills and df is how many of them contain the term.</w:t>
      </w:r>
    </w:p>
    <w:p>
      <w:pPr>
        <w:spacing w:after="160" w:before="0" w:line="288"/>
      </w:pPr>
      <w:r>
        <w:rPr>
          <w:rFonts w:ascii="Calibri" w:cs="Calibri" w:eastAsia="Calibri" w:hAnsi="Calibri"/>
          <w:b w:val="false"/>
          <w:bCs w:val="false"/>
          <w:i w:val="false"/>
          <w:iCs w:val="false"/>
          <w:color w:val="243038"/>
          <w:sz w:val="22"/>
          <w:szCs w:val="22"/>
        </w:rPr>
        <w:t xml:space="preserve">There is a floor. If the top score is below it, find_skill returns an empty list. On the ninety-skill catalog that floor landed near 10, because a rare term scores higher as the catalog grows. On the seven-skill sample in the reference repo, the same idea is a floor of 1.5. Those two numbers are not interchangeable. When you add skills, sweep the floor against your gold set. Do not inherit one.</w:t>
      </w:r>
    </w:p>
    <w:p>
      <w:pPr>
        <w:spacing w:after="160" w:before="0" w:line="288"/>
      </w:pPr>
      <w:r>
        <w:rPr>
          <w:rFonts w:ascii="Calibri" w:cs="Calibri" w:eastAsia="Calibri" w:hAnsi="Calibri"/>
          <w:b w:val="false"/>
          <w:bCs w:val="false"/>
          <w:i w:val="false"/>
          <w:iCs w:val="false"/>
          <w:color w:val="243038"/>
          <w:sz w:val="22"/>
          <w:szCs w:val="22"/>
        </w:rPr>
        <w:t xml:space="preserve">A second threshold, set at 70 percent of the floor, lets a close runner-up through so you can still measure Recall@3. Anything under that line is dropped.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Companions do not vote</w:t>
      </w:r>
    </w:p>
    <w:p>
      <w:pPr>
        <w:spacing w:after="160" w:before="0" w:line="288"/>
      </w:pPr>
      <w:r>
        <w:rPr>
          <w:rFonts w:ascii="Calibri" w:cs="Calibri" w:eastAsia="Calibri" w:hAnsi="Calibri"/>
          <w:b w:val="false"/>
          <w:bCs w:val="false"/>
          <w:i w:val="false"/>
          <w:iCs w:val="false"/>
          <w:color w:val="243038"/>
          <w:sz w:val="22"/>
          <w:szCs w:val="22"/>
        </w:rPr>
        <w:t xml:space="preserve">The first version also had a hand-written intent list. If the prompt contained certain phrases, a named skill owned the task, and a few other skills were supposed to load beside it. It felt like the precise part of the system. Measured against a gold set, it was the part that mis-routed.</w:t>
      </w:r>
    </w:p>
    <w:p>
      <w:pPr>
        <w:spacing w:after="160" w:before="0" w:line="288"/>
      </w:pPr>
      <w:r>
        <w:rPr>
          <w:rFonts w:ascii="Calibri" w:cs="Calibri" w:eastAsia="Calibri" w:hAnsi="Calibri"/>
          <w:b w:val="false"/>
          <w:bCs w:val="false"/>
          <w:i w:val="false"/>
          <w:iCs w:val="false"/>
          <w:color w:val="243038"/>
          <w:sz w:val="22"/>
          <w:szCs w:val="22"/>
        </w:rPr>
        <w:t xml:space="preserve">Phrases overlap. “Validate” belongs to more than one workflow. The first matching rule won, which is a priority list pretending to be a judgment. That approach reached 58.6 percent Recall@1, and it still answered confidently on 10 percent of prompts that should have been refused.</w:t>
      </w:r>
    </w:p>
    <w:p>
      <w:pPr>
        <w:spacing w:after="160" w:before="0" w:line="288"/>
      </w:pPr>
      <w:r>
        <w:rPr>
          <w:rFonts w:ascii="Calibri" w:cs="Calibri" w:eastAsia="Calibri" w:hAnsi="Calibri"/>
          <w:b w:val="false"/>
          <w:bCs w:val="false"/>
          <w:i w:val="false"/>
          <w:iCs w:val="false"/>
          <w:color w:val="243038"/>
          <w:sz w:val="22"/>
          <w:szCs w:val="22"/>
        </w:rPr>
        <w:t xml:space="preserve">The list kept one job. After BM25 picks a winner, a companion map can say: when the release skill wins, also load the docs skill. Those names come back as load-with. They do not change who won. If you do not need companions, leave the map empty. An earlier mistake was letting the same list both rank and annotate. Ranking is BM25. Annotation happens after.</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bake-off</w:t>
      </w:r>
    </w:p>
    <w:p>
      <w:pPr>
        <w:spacing w:after="160" w:before="0" w:line="288"/>
      </w:pPr>
      <w:r>
        <w:rPr>
          <w:rFonts w:ascii="Calibri" w:cs="Calibri" w:eastAsia="Calibri" w:hAnsi="Calibri"/>
          <w:b w:val="false"/>
          <w:bCs w:val="false"/>
          <w:i w:val="false"/>
          <w:iCs w:val="false"/>
          <w:color w:val="243038"/>
          <w:sz w:val="22"/>
          <w:szCs w:val="22"/>
        </w:rPr>
        <w:t xml:space="preserve">I froze a gold set of 70 prompts taken from real tasks, spread across the kinds of work the catalog covered, plus 10 prompts that should abstain because they had nothing to do with any skill. Every scorer saw the same lines. The metrics were Recall@1 (the right skill is first), Recall@3 (the right skill is in the top three), mean reciprocal rank, and how often a scorer answered a prompt it should have refused.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300"/>
        <w:gridCol w:w="1400"/>
        <w:gridCol w:w="1100"/>
        <w:gridCol w:w="1600"/>
      </w:tblGrid>
      <w:tr>
        <w:trPr>
          <w:cantSplit/>
          <w:tblHeader/>
        </w:trPr>
        <w:tc>
          <w:tcPr>
            <w:tcW w:type="dxa" w:w="4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Scorer</w:t>
            </w:r>
          </w:p>
        </w:tc>
        <w:tc>
          <w:tcPr>
            <w:tcW w:type="dxa" w:w="13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Recall@1</w:t>
            </w:r>
          </w:p>
        </w:tc>
        <w:tc>
          <w:tcPr>
            <w:tcW w:type="dxa" w:w="1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Recall@3</w:t>
            </w:r>
          </w:p>
        </w:tc>
        <w:tc>
          <w:tcPr>
            <w:tcW w:type="dxa" w:w="11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MRR</w:t>
            </w:r>
          </w:p>
        </w:tc>
        <w:tc>
          <w:tcPr>
            <w:tcW w:type="dxa" w:w="1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False fire</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Keyword rules + intent list</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58.6%</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80.0%</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0.687</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10%</w:t>
            </w:r>
          </w:p>
        </w:tc>
      </w:tr>
      <w:tr>
        <w:trPr>
          <w:cantSplit/>
        </w:trPr>
        <w:tc>
          <w:tcPr>
            <w:tcW w:type="dxa" w:w="4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on name, description, keywords</w:t>
            </w:r>
          </w:p>
        </w:tc>
        <w:tc>
          <w:tcPr>
            <w:tcW w:type="dxa" w:w="13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75.7%</w:t>
            </w:r>
          </w:p>
        </w:tc>
        <w:tc>
          <w:tcPr>
            <w:tcW w:type="dxa" w:w="1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88.6%</w:t>
            </w:r>
          </w:p>
        </w:tc>
        <w:tc>
          <w:tcPr>
            <w:tcW w:type="dxa" w:w="11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0.822</w:t>
            </w:r>
          </w:p>
        </w:tc>
        <w:tc>
          <w:tcPr>
            <w:tcW w:type="dxa" w:w="1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plus the full skill body</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70.0%</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85.7%</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0.782</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10%</w:t>
            </w:r>
          </w:p>
        </w:tc>
      </w:tr>
      <w:tr>
        <w:trPr>
          <w:cantSplit/>
        </w:trPr>
        <w:tc>
          <w:tcPr>
            <w:tcW w:type="dxa" w:w="4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Local embeddings (bge-small)</w:t>
            </w:r>
          </w:p>
        </w:tc>
        <w:tc>
          <w:tcPr>
            <w:tcW w:type="dxa" w:w="13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64.3%</w:t>
            </w:r>
          </w:p>
        </w:tc>
        <w:tc>
          <w:tcPr>
            <w:tcW w:type="dxa" w:w="1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75.7%</w:t>
            </w:r>
          </w:p>
        </w:tc>
        <w:tc>
          <w:tcPr>
            <w:tcW w:type="dxa" w:w="11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0.700</w:t>
            </w:r>
          </w:p>
        </w:tc>
        <w:tc>
          <w:tcPr>
            <w:tcW w:type="dxa" w:w="1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fused with embeddings</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75.7%</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84.3%</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0.812</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20%</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Four results decided the design.</w:t>
      </w:r>
    </w:p>
    <w:p>
      <w:pPr>
        <w:spacing w:after="160" w:before="0" w:line="288"/>
      </w:pPr>
      <w:r>
        <w:rPr>
          <w:rFonts w:ascii="Calibri" w:cs="Calibri" w:eastAsia="Calibri" w:hAnsi="Calibri"/>
          <w:b w:val="false"/>
          <w:bCs w:val="false"/>
          <w:i w:val="false"/>
          <w:iCs w:val="false"/>
          <w:color w:val="243038"/>
          <w:sz w:val="22"/>
          <w:szCs w:val="22"/>
        </w:rPr>
        <w:t xml:space="preserve">BM25 on the frontmatter won, and it refused every out-of-scope prompt in that set. That is the row that shipped.</w:t>
      </w:r>
    </w:p>
    <w:p>
      <w:pPr>
        <w:spacing w:after="160" w:before="0" w:line="288"/>
      </w:pPr>
      <w:r>
        <w:rPr>
          <w:rFonts w:ascii="Calibri" w:cs="Calibri" w:eastAsia="Calibri" w:hAnsi="Calibri"/>
          <w:b w:val="false"/>
          <w:bCs w:val="false"/>
          <w:i w:val="false"/>
          <w:iCs w:val="false"/>
          <w:color w:val="243038"/>
          <w:sz w:val="22"/>
          <w:szCs w:val="22"/>
        </w:rPr>
        <w:t xml:space="preserve">Adding the skill body made routing worse, down to 70 percent Recall@1, and it started firing on a negative. Skill bodies share a lot of ordinary instructional prose. There is enough of that shared language to pull the wrong skill into first place. The distinctive words already live in the description. The body belongs in read_skill, which runs after the route.</w:t>
      </w:r>
    </w:p>
    <w:p>
      <w:pPr>
        <w:spacing w:after="160" w:before="0" w:line="288"/>
      </w:pPr>
      <w:r>
        <w:rPr>
          <w:rFonts w:ascii="Calibri" w:cs="Calibri" w:eastAsia="Calibri" w:hAnsi="Calibri"/>
          <w:b w:val="false"/>
          <w:bCs w:val="false"/>
          <w:i w:val="false"/>
          <w:iCs w:val="false"/>
          <w:color w:val="243038"/>
          <w:sz w:val="22"/>
          <w:szCs w:val="22"/>
        </w:rPr>
        <w:t xml:space="preserve">A small local embedding model, bge-small, on the order of a hundred megabytes, landed at 64.3 percent Recall@1. Better than the old keyword rules, worse than BM25, and it costs a model the rest of the system does not need. General embeddings are trained to treat paraphrases as the same idea. In a skill catalog the difference between two skills is often one exact term: a command, a metadata type, a filename. BM25 treats that term as rare and therefore decisive. The embedding model smooths it into a neighborhood.</w:t>
      </w:r>
    </w:p>
    <w:p>
      <w:pPr>
        <w:spacing w:after="160" w:before="0" w:line="288"/>
      </w:pPr>
      <w:r>
        <w:rPr>
          <w:rFonts w:ascii="Calibri" w:cs="Calibri" w:eastAsia="Calibri" w:hAnsi="Calibri"/>
          <w:b w:val="false"/>
          <w:bCs w:val="false"/>
          <w:i w:val="false"/>
          <w:iCs w:val="false"/>
          <w:color w:val="243038"/>
          <w:sz w:val="22"/>
          <w:szCs w:val="22"/>
        </w:rPr>
        <w:t xml:space="preserve">Fusing BM25 with embeddings by reciprocal rank kept the same 75.7 percent Recall@1 and raised false activations to 20 percent. The fusion was more willing to answer. That is the wrong direction for a component whose job includes refusing.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The body of a skill is context for doing the task. It is noise for choosing the task. Index the description. Load the body only after the skill has won.</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76 percent hides</w:t>
      </w:r>
    </w:p>
    <w:p>
      <w:pPr>
        <w:spacing w:after="160" w:before="0" w:line="288"/>
      </w:pPr>
      <w:r>
        <w:rPr>
          <w:rFonts w:ascii="Calibri" w:cs="Calibri" w:eastAsia="Calibri" w:hAnsi="Calibri"/>
          <w:b w:val="false"/>
          <w:bCs w:val="false"/>
          <w:i w:val="false"/>
          <w:iCs w:val="false"/>
          <w:color w:val="243038"/>
          <w:sz w:val="22"/>
          <w:szCs w:val="22"/>
        </w:rPr>
        <w:t xml:space="preserve">A later run on the live index sat in the same band, about 76 percent Recall@1. That number is not “the router understands the work.” The weak slice was paraphrase: prompts that described the job without using the skill’s vocabulary. On that slice, Recall@1 was about 31 percent, and the embedding model did not rescue it either.</w:t>
      </w:r>
    </w:p>
    <w:p>
      <w:pPr>
        <w:spacing w:after="160" w:before="0" w:line="288"/>
      </w:pPr>
      <w:r>
        <w:rPr>
          <w:rFonts w:ascii="Calibri" w:cs="Calibri" w:eastAsia="Calibri" w:hAnsi="Calibri"/>
          <w:b w:val="false"/>
          <w:bCs w:val="false"/>
          <w:i w:val="false"/>
          <w:iCs w:val="false"/>
          <w:color w:val="243038"/>
          <w:sz w:val="22"/>
          <w:szCs w:val="22"/>
        </w:rPr>
        <w:t xml:space="preserve">The fix is in the description. If people say “the calculator script” and the skill only says “quote plugin,”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Calibri" w:cs="Calibri" w:eastAsia="Calibri" w:hAnsi="Calibri"/>
          <w:b w:val="false"/>
          <w:bCs w:val="false"/>
          <w:i w:val="false"/>
          <w:iCs w:val="false"/>
          <w:color w:val="243038"/>
          <w:sz w:val="22"/>
          <w:szCs w:val="22"/>
        </w:rPr>
        <w:t xml:space="preserve">That is the whole reason the eval exists. Every skill you add, and every description you tune, comes with at least one prompt that must hit and, if the new vocabulary is broad, one prompt that must abstain. The reference repo gates the sample catalog at 90 percent Recall@1 and zero false activations. On that toy set it currently scores 100 percent across 14 in-scope prompts and refuses all 4 negatives. Do not quote the 100 percent next to the 75.7 percent. The sample skills were written so their vocabularies barely overlap. A real catalog overlaps. Trust the eval on your prompts.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Silence is part of the design</w:t>
      </w:r>
    </w:p>
    <w:p>
      <w:pPr>
        <w:spacing w:after="160" w:before="0" w:line="288"/>
      </w:pPr>
      <w:r>
        <w:rPr>
          <w:rFonts w:ascii="Calibri" w:cs="Calibri" w:eastAsia="Calibri" w:hAnsi="Calibri"/>
          <w:b w:val="false"/>
          <w:bCs w:val="false"/>
          <w:i w:val="false"/>
          <w:iCs w:val="false"/>
          <w:color w:val="243038"/>
          <w:sz w:val="22"/>
          <w:szCs w:val="22"/>
        </w:rPr>
        <w:t xml:space="preserve">An MCP tool is called on purpose. A hook is not. It sees every prompt, including dinner plans and laptop shopping, and it has to stay quiet on those. The hook uses the same scorer as the server, then adds one extra gate: at least one matched token has to be distinctive, meaning its inverse document frequency clears a second threshold. A prompt that only shares ordinary words with the catalog produces no output.</w:t>
      </w:r>
    </w:p>
    <w:p>
      <w:pPr>
        <w:spacing w:after="160" w:before="0" w:line="288"/>
      </w:pPr>
      <w:r>
        <w:rPr>
          <w:rFonts w:ascii="Calibri" w:cs="Calibri" w:eastAsia="Calibri" w:hAnsi="Calibri"/>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Notes, one level down</w:t>
      </w:r>
    </w:p>
    <w:p>
      <w:pPr>
        <w:spacing w:after="160" w:before="0" w:line="288"/>
      </w:pPr>
      <w:r>
        <w:rPr>
          <w:rFonts w:ascii="Calibri" w:cs="Calibri" w:eastAsia="Calibri" w:hAnsi="Calibri"/>
          <w:b w:val="false"/>
          <w:bCs w:val="false"/>
          <w:i w:val="false"/>
          <w:iCs w:val="false"/>
          <w:color w:val="243038"/>
          <w:sz w:val="22"/>
          <w:szCs w:val="22"/>
        </w:rPr>
        <w:t xml:space="preserve">Some skills are not procedures. They are a folder of curated notes: a status-code table, a pagination note, an idempotency note. Routing picks the skill. search_topics then read_topic picks the note. I did not put BM25 on that second hop. A single skill’s topic list is small, the filenames are already good queries, and a second ranking function would be a second floor to tune. The sample repo includes one such skill, a short HTTP API guide, so the shape is visible without anyone’s internal notes attached.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Run it</w:t>
      </w:r>
    </w:p>
    <w:p>
      <w:pPr>
        <w:spacing w:after="160" w:before="0" w:line="288"/>
      </w:pPr>
      <w:r>
        <w:rPr>
          <w:rFonts w:ascii="Calibri" w:cs="Calibri" w:eastAsia="Calibri" w:hAnsi="Calibri"/>
          <w:b w:val="false"/>
          <w:bCs w:val="false"/>
          <w:i w:val="false"/>
          <w:iCs w:val="false"/>
          <w:color w:val="243038"/>
          <w:sz w:val="22"/>
          <w:szCs w:val="22"/>
        </w:rPr>
        <w:t xml:space="preserve">The reference implementation is </w:t>
      </w:r>
      <w:hyperlink w:history="1" r:id="rIdaykdlfsbizll0tefvs-f6">
        <w:r>
          <w:rPr>
            <w:rStyle w:val="Hyperlink"/>
            <w:rFonts w:ascii="Calibri" w:cs="Calibri" w:eastAsia="Calibri" w:hAnsi="Calibri"/>
            <w:sz w:val="22"/>
            <w:szCs w:val="22"/>
          </w:rPr>
          <w:t xml:space="preserve">github.com/lparuchuru-titan/skill-router</w:t>
        </w:r>
      </w:hyperlink>
      <w:r>
        <w:rPr>
          <w:rFonts w:ascii="Calibri" w:cs="Calibri" w:eastAsia="Calibri" w:hAnsi="Calibri"/>
          <w:b w:val="false"/>
          <w:bCs w:val="false"/>
          <w:i w:val="false"/>
          <w:iCs w:val="false"/>
          <w:color w:val="243038"/>
          <w:sz w:val="22"/>
          <w:szCs w:val="22"/>
        </w:rPr>
        <w:t xml:space="preserve">. Seven sample skills, a companion map, the MCP server, the hook, and the eval. Wire the server into any MCP client:</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"mcpServers":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"skill-router":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"command": "node",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"args": ["mcp/server.mjs"]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node scripts/generate-index.mjs</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node eval/run-eval.mjs --gate 90</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Those two commands are the entire extension loop: regenerate the index,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I would leave out</w:t>
      </w:r>
    </w:p>
    <w:p>
      <w:pPr>
        <w:spacing w:after="160" w:before="0" w:line="288"/>
      </w:pPr>
      <w:r>
        <w:rPr>
          <w:rFonts w:ascii="Calibri" w:cs="Calibri" w:eastAsia="Calibri" w:hAnsi="Calibri"/>
          <w:b w:val="false"/>
          <w:bCs w:val="false"/>
          <w:i w:val="false"/>
          <w:iCs w:val="false"/>
          <w:color w:val="243038"/>
          <w:sz w:val="22"/>
          <w:szCs w:val="22"/>
        </w:rPr>
        <w:t xml:space="preserve">I would leave out a vector index aimed at the last bit of paraphrase recall. The bake-off says the gain is not there, and the cost is a model, a dependency, and worse abstain behavior once you fuse the two scores.</w:t>
      </w:r>
    </w:p>
    <w:p>
      <w:pPr>
        <w:spacing w:after="160" w:before="0" w:line="288"/>
      </w:pPr>
      <w:r>
        <w:rPr>
          <w:rFonts w:ascii="Calibri" w:cs="Calibri" w:eastAsia="Calibri" w:hAnsi="Calibri"/>
          <w:b w:val="false"/>
          <w:bCs w:val="false"/>
          <w:i w:val="false"/>
          <w:iCs w:val="false"/>
          <w:color w:val="243038"/>
          <w:sz w:val="22"/>
          <w:szCs w:val="22"/>
        </w:rPr>
        <w:t xml:space="preserve">I would leave the intent list out of the vote. It is a good companion map and a good human index. It is a bad ranker, and we already measured that.</w:t>
      </w:r>
    </w:p>
    <w:p>
      <w:pPr>
        <w:spacing w:after="160" w:before="0" w:line="288"/>
      </w:pPr>
      <w:r>
        <w:rPr>
          <w:rFonts w:ascii="Calibri" w:cs="Calibri" w:eastAsia="Calibri" w:hAnsi="Calibri"/>
          <w:b w:val="false"/>
          <w:bCs w:val="false"/>
          <w:i w:val="false"/>
          <w:iCs w:val="false"/>
          <w:color w:val="243038"/>
          <w:sz w:val="22"/>
          <w:szCs w:val="22"/>
        </w:rPr>
        <w:t xml:space="preserve">I would leave the skill body out of the index. More text at route time felt like more context. It was more ways to tie.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boring version is the one that works</w:t>
      </w:r>
    </w:p>
    <w:p>
      <w:pPr>
        <w:spacing w:after="160" w:before="0" w:line="288"/>
      </w:pPr>
      <w:r>
        <w:rPr>
          <w:rFonts w:ascii="Calibri" w:cs="Calibri" w:eastAsia="Calibri" w:hAnsi="Calibri"/>
          <w:b w:val="false"/>
          <w:bCs w:val="false"/>
          <w:i w:val="false"/>
          <w:iCs w:val="false"/>
          <w:color w:val="243038"/>
          <w:sz w:val="22"/>
          <w:szCs w:val="22"/>
        </w:rPr>
        <w:t xml:space="preserve">Skill libraries are everywhere now. The useful next step is small. A generated index. A ranker that sends the prompt to one skill. A floor you retune when the catalog changes. A gold set that fails the build when a new skill steals a neighbor. The agent loads that skill and does the task it describes. The other eighty-nine stay on disk. When the prompt is not one of yours, the router gets out of the way.</w:t>
      </w:r>
    </w:p>
    <w:p>
      <w:pPr>
        <w:spacing w:after="120" w:before="0"/>
      </w:pPr>
    </w:p>
    <w:p>
      <w:pPr>
        <w:spacing w:after="40" w:before="0" w:line="288"/>
      </w:pPr>
      <w:r>
        <w:rPr>
          <w:rFonts w:ascii="Calibri" w:cs="Calibri" w:eastAsia="Calibri" w:hAnsi="Calibri"/>
          <w:b/>
          <w:bCs/>
          <w:i w:val="false"/>
          <w:iCs w:val="false"/>
          <w:color w:val="1B3A4B"/>
          <w:sz w:val="22"/>
          <w:szCs w:val="22"/>
        </w:rPr>
        <w:t xml:space="preserve">Lakshmikanth Paruchuru</w:t>
      </w:r>
    </w:p>
    <w:p>
      <w:pPr>
        <w:spacing w:after="40" w:before="0" w:line="288"/>
      </w:pPr>
      <w:r>
        <w:rPr>
          <w:rFonts w:ascii="Calibri" w:cs="Calibri" w:eastAsia="Calibri" w:hAnsi="Calibri"/>
          <w:b w:val="false"/>
          <w:bCs w:val="false"/>
          <w:i w:val="false"/>
          <w:iCs w:val="false"/>
          <w:color w:val="5E6A71"/>
          <w:sz w:val="20"/>
          <w:szCs w:val="20"/>
        </w:rPr>
        <w:t xml:space="preserve">Reference code: </w:t>
      </w:r>
      <w:hyperlink w:history="1" r:id="rIde_exw2yow-8hngbtu6tin">
        <w:r>
          <w:rPr>
            <w:rStyle w:val="Hyperlink"/>
            <w:rFonts w:ascii="Calibri" w:cs="Calibri" w:eastAsia="Calibri" w:hAnsi="Calibri"/>
            <w:sz w:val="22"/>
            <w:szCs w:val="22"/>
          </w:rPr>
          <w:t xml:space="preserve">github.com/lparuchuru-titan/skill-router</w:t>
        </w:r>
      </w:hyperlink>
    </w:p>
    <w:p>
      <w:pPr>
        <w:spacing w:after="0" w:before="0" w:line="288"/>
      </w:pPr>
      <w:r>
        <w:rPr>
          <w:rFonts w:ascii="Calibri" w:cs="Calibri" w:eastAsia="Calibri" w:hAnsi="Calibri"/>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Calibri" w:cs="Calibri" w:eastAsia="Calibri" w:hAnsi="Calibri"/>
        <w:b w:val="false"/>
        <w:bCs w:val="false"/>
        <w:i/>
        <w:iCs/>
        <w:color w:val="5E6A71"/>
        <w:sz w:val="16"/>
        <w:szCs w:val="16"/>
      </w:rPr>
      <w:t xml:space="preserve">Load the right skill first</w:t>
    </w:r>
    <w:r>
      <w:rPr>
        <w:rFonts w:ascii="Calibri" w:cs="Calibri" w:eastAsia="Calibri" w:hAnsi="Calibri"/>
        <w:b w:val="false"/>
        <w:bCs w:val="false"/>
        <w:i w:val="false"/>
        <w:iCs w:val="false"/>
        <w:color w:val="243038"/>
        <w:sz w:val="16"/>
        <w:szCs w:val="16"/>
      </w:rPr>
      <w:t xml:space="preserve">          </w:t>
    </w:r>
    <w:r>
      <w:rPr>
        <w:rFonts w:ascii="Calibri" w:cs="Calibri" w:eastAsia="Calibri" w:hAnsi="Calibri"/>
        <w:color w:val="5E6A71"/>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E6A71"/>
        <w:sz w:val="16"/>
        <w:szCs w:val="16"/>
      </w:rPr>
      <w:t xml:space="preserve"> / </w:t>
    </w:r>
    <w:r>
      <w:rPr>
        <w:rFonts w:ascii="Calibri" w:cs="Calibri" w:eastAsia="Calibri" w:hAnsi="Calibri"/>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Calibri" w:cs="Calibri" w:eastAsia="Calibri" w:hAnsi="Calibri"/>
        <w:b w:val="false"/>
        <w:bCs w:val="false"/>
        <w:i w:val="false"/>
        <w:iCs w:val="false"/>
        <w:color w:val="5E6A71"/>
        <w:sz w:val="16"/>
        <w:szCs w:val="16"/>
      </w:rPr>
      <w:t xml:space="preserve">Lakshmikanth Paruchuru</w:t>
    </w:r>
    <w:r>
      <w:rPr>
        <w:rFonts w:ascii="Calibri" w:cs="Calibri" w:eastAsia="Calibri" w:hAnsi="Calibri"/>
        <w:b w:val="false"/>
        <w:bCs w:val="false"/>
        <w:i w:val="false"/>
        <w:iCs w:val="false"/>
        <w:color w:val="C5CED3"/>
        <w:sz w:val="16"/>
        <w:szCs w:val="16"/>
      </w:rPr>
      <w:t xml:space="preserve">   ·   </w:t>
    </w:r>
    <w:r>
      <w:rPr>
        <w:rFonts w:ascii="Calibri" w:cs="Calibri" w:eastAsia="Calibri" w:hAnsi="Calibri"/>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B3A4B"/>
      <w:sz w:val="32"/>
      <w:szCs w:val="32"/>
    </w:rPr>
  </w:style>
  <w:style w:type="paragraph" w:styleId="Heading2">
    <w:name w:val="Heading 2"/>
    <w:basedOn w:val="Normal"/>
    <w:next w:val="Normal"/>
    <w:qFormat/>
    <w:pPr>
      <w:spacing w:after="80" w:before="280"/>
      <w:outlineLvl w:val="1"/>
    </w:pPr>
    <w:rPr>
      <w:rFonts w:ascii="Calibri" w:cs="Calibri" w:eastAsia="Calibri" w:hAnsi="Calibri"/>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ykdlfsbizll0tefvs-f6" Type="http://schemas.openxmlformats.org/officeDocument/2006/relationships/hyperlink" Target="https://github.com/lparuchuru-titan/skill-router" TargetMode="External"/><Relationship Id="rIde_exw2yow-8hngbtu6tin" Type="http://schemas.openxmlformats.org/officeDocument/2006/relationships/hyperlink" Target="https://github.com/lparuchuru-titan/skill-router" TargetMode="External"/><Relationship Id="rId9" Type="http://schemas.openxmlformats.org/officeDocument/2006/relationships/image" Target="media/8cd45dfcd1edaf97a749b74d821f978dbbc0fea6.png"/><Relationship Id="rId10" Type="http://schemas.openxmlformats.org/officeDocument/2006/relationships/image" Target="media/6af2050171018f05bda87e29cd14560eb34ef852.png"/><Relationship Id="rId11" Type="http://schemas.openxmlformats.org/officeDocument/2006/relationships/image" Target="media/15831f038d19d1c940b6def4ad60c72e9a825c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2026-09-30T21:16:26.722Z</dcterms:created>
  <dcterms:modified xsi:type="dcterms:W3CDTF">2026-09-30T21:16:26.723Z</dcterms:modified>
</cp:coreProperties>
</file>

<file path=docProps/custom.xml><?xml version="1.0" encoding="utf-8"?>
<Properties xmlns="http://schemas.openxmlformats.org/officeDocument/2006/custom-properties" xmlns:vt="http://schemas.openxmlformats.org/officeDocument/2006/docPropsVTypes"/>
</file>