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3"/>
        </w:numPr>
        <w:spacing w:before="39.8614501953125" w:line="360" w:lineRule="auto"/>
        <w:ind w:left="1842.51968503937" w:firstLine="141.73228346456682"/>
        <w:jc w:val="center"/>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¿Que es un usuario root en Linux?</w:t>
      </w:r>
    </w:p>
    <w:p w:rsidR="00000000" w:rsidDel="00000000" w:rsidP="00000000" w:rsidRDefault="00000000" w:rsidRPr="00000000" w14:paraId="00000002">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Creado durante la instalación, el usuario root es el único usuario predeterminado que crea el programa de instalación.</w:t>
      </w:r>
    </w:p>
    <w:p w:rsidR="00000000" w:rsidDel="00000000" w:rsidP="00000000" w:rsidRDefault="00000000" w:rsidRPr="00000000" w14:paraId="00000003">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tiene todos los permisos disponibles y puede editar las propiedades de otros usuarios, puede acceder a cualquier archivo y también ejecutar cualquier comando, incluidos los que nunca deberías ejecutar.</w:t>
      </w:r>
    </w:p>
    <w:p w:rsidR="00000000" w:rsidDel="00000000" w:rsidP="00000000" w:rsidRDefault="00000000" w:rsidRPr="00000000" w14:paraId="00000004">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5">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es siempre un usuario de prioridad.</w:t>
      </w:r>
    </w:p>
    <w:p w:rsidR="00000000" w:rsidDel="00000000" w:rsidP="00000000" w:rsidRDefault="00000000" w:rsidRPr="00000000" w14:paraId="00000006">
      <w:pPr>
        <w:widowControl w:val="0"/>
        <w:numPr>
          <w:ilvl w:val="0"/>
          <w:numId w:val="4"/>
        </w:numPr>
        <w:spacing w:before="39.8614501953125" w:line="360" w:lineRule="auto"/>
        <w:ind w:left="1842.51968503937" w:firstLine="141.73228346456682"/>
        <w:jc w:val="center"/>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7">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Cuando instalas ubuntu, este te pide que crees un usuario y una contraseña propias, ya que el usuario root que se crea por defecto, tiene todos los permisos disponibles, lo que pone en riesgo la seguridad del mismo. En resumen es una medida de seguridad.</w:t>
      </w:r>
    </w:p>
    <w:p w:rsidR="00000000" w:rsidDel="00000000" w:rsidP="00000000" w:rsidRDefault="00000000" w:rsidRPr="00000000" w14:paraId="00000008">
      <w:pPr>
        <w:widowControl w:val="0"/>
        <w:numPr>
          <w:ilvl w:val="0"/>
          <w:numId w:val="8"/>
        </w:numPr>
        <w:spacing w:before="39.8614501953125" w:line="360" w:lineRule="auto"/>
        <w:ind w:left="1842.51968503937" w:firstLine="141.73228346456682"/>
        <w:jc w:val="center"/>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¿Cuáles son los procesos típicos de Linux (demonios)?</w:t>
      </w:r>
    </w:p>
    <w:p w:rsidR="00000000" w:rsidDel="00000000" w:rsidP="00000000" w:rsidRDefault="00000000" w:rsidRPr="00000000" w14:paraId="00000009">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demonio en linux, es un proceso que se ejecuta en segundo plano y es autónomo, de manera que no necesita interacción por parte de un usuario para arrancar y funcionar.</w:t>
      </w:r>
    </w:p>
    <w:p w:rsidR="00000000" w:rsidDel="00000000" w:rsidP="00000000" w:rsidRDefault="00000000" w:rsidRPr="00000000" w14:paraId="0000000A">
      <w:pPr>
        <w:widowControl w:val="0"/>
        <w:numPr>
          <w:ilvl w:val="0"/>
          <w:numId w:val="6"/>
        </w:numPr>
        <w:spacing w:before="39.8614501953125" w:line="360" w:lineRule="auto"/>
        <w:ind w:left="1842.51968503937" w:firstLine="141.73228346456682"/>
        <w:jc w:val="center"/>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¿Cómo identificarlos?</w:t>
      </w:r>
    </w:p>
    <w:p w:rsidR="00000000" w:rsidDel="00000000" w:rsidP="00000000" w:rsidRDefault="00000000" w:rsidRPr="00000000" w14:paraId="0000000B">
      <w:pPr>
        <w:widowControl w:val="0"/>
        <w:spacing w:before="39.8614501953125" w:line="360" w:lineRule="auto"/>
        <w:ind w:left="2160" w:firstLine="0"/>
        <w:rPr>
          <w:rFonts w:ascii="Open Sans" w:cs="Open Sans" w:eastAsia="Open Sans" w:hAnsi="Open Sans"/>
          <w:color w:val="292929"/>
          <w:sz w:val="24"/>
          <w:szCs w:val="24"/>
          <w:highlight w:val="white"/>
        </w:rPr>
      </w:pPr>
      <w:r w:rsidDel="00000000" w:rsidR="00000000" w:rsidRPr="00000000">
        <w:rPr>
          <w:rFonts w:ascii="Open Sans" w:cs="Open Sans" w:eastAsia="Open Sans" w:hAnsi="Open Sans"/>
          <w:color w:val="292929"/>
          <w:sz w:val="24"/>
          <w:szCs w:val="24"/>
          <w:highlight w:val="white"/>
          <w:rtl w:val="0"/>
        </w:rPr>
        <w:t xml:space="preserve">Tradicionalmente en sistemas UNIX y derivados los nombres de los demonios terminan con la letra </w:t>
      </w:r>
      <w:r w:rsidDel="00000000" w:rsidR="00000000" w:rsidRPr="00000000">
        <w:rPr>
          <w:rFonts w:ascii="Open Sans" w:cs="Open Sans" w:eastAsia="Open Sans" w:hAnsi="Open Sans"/>
          <w:i w:val="1"/>
          <w:color w:val="292929"/>
          <w:sz w:val="24"/>
          <w:szCs w:val="24"/>
          <w:highlight w:val="white"/>
          <w:rtl w:val="0"/>
        </w:rPr>
        <w:t xml:space="preserve">d</w:t>
      </w:r>
      <w:r w:rsidDel="00000000" w:rsidR="00000000" w:rsidRPr="00000000">
        <w:rPr>
          <w:rFonts w:ascii="Open Sans" w:cs="Open Sans" w:eastAsia="Open Sans" w:hAnsi="Open Sans"/>
          <w:color w:val="292929"/>
          <w:sz w:val="24"/>
          <w:szCs w:val="24"/>
          <w:highlight w:val="white"/>
          <w:rtl w:val="0"/>
        </w:rPr>
        <w:t xml:space="preserve">. Por ejemplo </w:t>
      </w:r>
      <w:r w:rsidDel="00000000" w:rsidR="00000000" w:rsidRPr="00000000">
        <w:rPr>
          <w:rFonts w:ascii="Open Sans" w:cs="Open Sans" w:eastAsia="Open Sans" w:hAnsi="Open Sans"/>
          <w:color w:val="292929"/>
          <w:sz w:val="24"/>
          <w:szCs w:val="24"/>
          <w:shd w:fill="f2f2f2" w:val="clear"/>
          <w:rtl w:val="0"/>
        </w:rPr>
        <w:t xml:space="preserve">syslogd</w:t>
      </w:r>
      <w:r w:rsidDel="00000000" w:rsidR="00000000" w:rsidRPr="00000000">
        <w:rPr>
          <w:rFonts w:ascii="Open Sans" w:cs="Open Sans" w:eastAsia="Open Sans" w:hAnsi="Open Sans"/>
          <w:color w:val="292929"/>
          <w:sz w:val="24"/>
          <w:szCs w:val="24"/>
          <w:highlight w:val="white"/>
          <w:rtl w:val="0"/>
        </w:rPr>
        <w:t xml:space="preserve"> es el demonio que implementa el registro de eventos del sistema, mientras que </w:t>
      </w:r>
      <w:r w:rsidDel="00000000" w:rsidR="00000000" w:rsidRPr="00000000">
        <w:rPr>
          <w:rFonts w:ascii="Open Sans" w:cs="Open Sans" w:eastAsia="Open Sans" w:hAnsi="Open Sans"/>
          <w:color w:val="292929"/>
          <w:sz w:val="24"/>
          <w:szCs w:val="24"/>
          <w:shd w:fill="f2f2f2" w:val="clear"/>
          <w:rtl w:val="0"/>
        </w:rPr>
        <w:t xml:space="preserve">sshd</w:t>
      </w:r>
      <w:r w:rsidDel="00000000" w:rsidR="00000000" w:rsidRPr="00000000">
        <w:rPr>
          <w:rFonts w:ascii="Open Sans" w:cs="Open Sans" w:eastAsia="Open Sans" w:hAnsi="Open Sans"/>
          <w:color w:val="292929"/>
          <w:sz w:val="24"/>
          <w:szCs w:val="24"/>
          <w:highlight w:val="white"/>
          <w:rtl w:val="0"/>
        </w:rPr>
        <w:t xml:space="preserve"> es el que sirve a las conexiones SSH entrantes.</w:t>
      </w:r>
    </w:p>
    <w:p w:rsidR="00000000" w:rsidDel="00000000" w:rsidP="00000000" w:rsidRDefault="00000000" w:rsidRPr="00000000" w14:paraId="0000000C">
      <w:pPr>
        <w:widowControl w:val="0"/>
        <w:spacing w:before="39.8614501953125" w:line="360" w:lineRule="auto"/>
        <w:ind w:left="2160" w:firstLine="0"/>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0D">
      <w:pPr>
        <w:widowControl w:val="0"/>
        <w:numPr>
          <w:ilvl w:val="0"/>
          <w:numId w:val="5"/>
        </w:numPr>
        <w:spacing w:before="39.8614501953125" w:line="360" w:lineRule="auto"/>
        <w:ind w:left="1842.51968503937" w:firstLine="141.73228346456682"/>
        <w:jc w:val="center"/>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Investigar y establecer una contraseña para el usuario root.</w:t>
      </w:r>
      <w:r w:rsidDel="00000000" w:rsidR="00000000" w:rsidRPr="00000000">
        <w:rPr>
          <w:rtl w:val="0"/>
        </w:rPr>
      </w:r>
    </w:p>
    <w:p w:rsidR="00000000" w:rsidDel="00000000" w:rsidP="00000000" w:rsidRDefault="00000000" w:rsidRPr="00000000" w14:paraId="0000000E">
      <w:pPr>
        <w:widowControl w:val="0"/>
        <w:spacing w:before="39.8614501953125" w:line="360" w:lineRule="auto"/>
        <w:ind w:left="2160" w:firstLine="0"/>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2160" w:firstLine="0"/>
        <w:jc w:val="center"/>
        <w:rPr>
          <w:rFonts w:ascii="Open Sans" w:cs="Open Sans" w:eastAsia="Open Sans" w:hAnsi="Open Sans"/>
          <w:color w:val="292929"/>
          <w:sz w:val="24"/>
          <w:szCs w:val="24"/>
          <w:highlight w:val="white"/>
        </w:rPr>
      </w:pPr>
      <w:r w:rsidDel="00000000" w:rsidR="00000000" w:rsidRPr="00000000">
        <w:rPr>
          <w:rFonts w:ascii="Open Sans" w:cs="Open Sans" w:eastAsia="Open Sans" w:hAnsi="Open Sans"/>
          <w:color w:val="292929"/>
          <w:sz w:val="24"/>
          <w:szCs w:val="24"/>
          <w:highlight w:val="white"/>
        </w:rPr>
        <w:drawing>
          <wp:inline distB="114300" distT="114300" distL="114300" distR="114300">
            <wp:extent cx="3533775" cy="15906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37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numPr>
          <w:ilvl w:val="0"/>
          <w:numId w:val="2"/>
        </w:numPr>
        <w:spacing w:after="0" w:afterAutospacing="0" w:before="39.8614501953125" w:line="360" w:lineRule="auto"/>
        <w:ind w:left="2160" w:hanging="360"/>
        <w:jc w:val="center"/>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1">
      <w:pPr>
        <w:widowControl w:val="0"/>
        <w:numPr>
          <w:ilvl w:val="0"/>
          <w:numId w:val="2"/>
        </w:numPr>
        <w:spacing w:before="0" w:beforeAutospacing="0" w:line="360" w:lineRule="auto"/>
        <w:ind w:left="2160" w:hanging="360"/>
        <w:jc w:val="cente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widowControl w:val="0"/>
        <w:spacing w:before="39.8614501953125" w:line="360" w:lineRule="auto"/>
        <w:ind w:left="2160" w:firstLine="0"/>
        <w:jc w:val="center"/>
        <w:rPr>
          <w:rFonts w:ascii="Open Sans" w:cs="Open Sans" w:eastAsia="Open Sans" w:hAnsi="Open Sans"/>
          <w:color w:val="292929"/>
          <w:sz w:val="24"/>
          <w:szCs w:val="24"/>
          <w:highlight w:val="white"/>
        </w:rPr>
      </w:pPr>
      <w:r w:rsidDel="00000000" w:rsidR="00000000" w:rsidRPr="00000000">
        <w:rPr>
          <w:rFonts w:ascii="Open Sans" w:cs="Open Sans" w:eastAsia="Open Sans" w:hAnsi="Open Sans"/>
          <w:color w:val="292929"/>
          <w:sz w:val="24"/>
          <w:szCs w:val="24"/>
          <w:highlight w:val="white"/>
        </w:rPr>
        <w:drawing>
          <wp:inline distB="114300" distT="114300" distL="114300" distR="114300">
            <wp:extent cx="4048125" cy="1590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81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numPr>
          <w:ilvl w:val="0"/>
          <w:numId w:val="7"/>
        </w:numPr>
        <w:spacing w:before="39.8614501953125" w:line="360" w:lineRule="auto"/>
        <w:ind w:left="2160" w:hanging="360"/>
        <w:jc w:val="cente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4">
      <w:pPr>
        <w:widowControl w:val="0"/>
        <w:spacing w:before="39.8614501953125" w:line="360" w:lineRule="auto"/>
        <w:ind w:left="2160" w:firstLine="0"/>
        <w:jc w:val="center"/>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15">
      <w:pPr>
        <w:widowControl w:val="0"/>
        <w:spacing w:before="39.8614501953125" w:line="360" w:lineRule="auto"/>
        <w:ind w:left="2160" w:firstLine="0"/>
        <w:jc w:val="center"/>
        <w:rPr>
          <w:rFonts w:ascii="Open Sans" w:cs="Open Sans" w:eastAsia="Open Sans" w:hAnsi="Open Sans"/>
          <w:color w:val="292929"/>
          <w:sz w:val="24"/>
          <w:szCs w:val="24"/>
          <w:highlight w:val="white"/>
        </w:rPr>
      </w:pPr>
      <w:r w:rsidDel="00000000" w:rsidR="00000000" w:rsidRPr="00000000">
        <w:rPr>
          <w:rFonts w:ascii="Open Sans" w:cs="Open Sans" w:eastAsia="Open Sans" w:hAnsi="Open Sans"/>
          <w:color w:val="292929"/>
          <w:sz w:val="24"/>
          <w:szCs w:val="24"/>
          <w:highlight w:val="white"/>
        </w:rPr>
        <w:drawing>
          <wp:inline distB="114300" distT="114300" distL="114300" distR="114300">
            <wp:extent cx="5848350" cy="15716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483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numPr>
          <w:ilvl w:val="0"/>
          <w:numId w:val="1"/>
        </w:numPr>
        <w:spacing w:before="39.8614501953125" w:line="360" w:lineRule="auto"/>
        <w:ind w:left="2160" w:hanging="36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 cowsay</w:t>
      </w:r>
      <w:r w:rsidDel="00000000" w:rsidR="00000000" w:rsidRPr="00000000">
        <w:rPr>
          <w:rtl w:val="0"/>
        </w:rPr>
      </w:r>
    </w:p>
    <w:p w:rsidR="00000000" w:rsidDel="00000000" w:rsidP="00000000" w:rsidRDefault="00000000" w:rsidRPr="00000000" w14:paraId="00000017">
      <w:pPr>
        <w:widowControl w:val="0"/>
        <w:spacing w:before="39.8614501953125" w:line="360" w:lineRule="auto"/>
        <w:ind w:left="2160" w:firstLine="0"/>
        <w:jc w:val="center"/>
        <w:rPr>
          <w:rFonts w:ascii="Open Sans" w:cs="Open Sans" w:eastAsia="Open Sans" w:hAnsi="Open Sans"/>
          <w:color w:val="292929"/>
          <w:sz w:val="24"/>
          <w:szCs w:val="24"/>
          <w:highlight w:val="white"/>
        </w:rPr>
      </w:pPr>
      <w:r w:rsidDel="00000000" w:rsidR="00000000" w:rsidRPr="00000000">
        <w:rPr>
          <w:rFonts w:ascii="Open Sans" w:cs="Open Sans" w:eastAsia="Open Sans" w:hAnsi="Open Sans"/>
          <w:color w:val="292929"/>
          <w:sz w:val="24"/>
          <w:szCs w:val="24"/>
          <w:highlight w:val="white"/>
        </w:rPr>
        <w:drawing>
          <wp:inline distB="114300" distT="114300" distL="114300" distR="114300">
            <wp:extent cx="3876675" cy="1752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76675" cy="175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