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FF91DB" w14:textId="77777777" w:rsidR="000605EF" w:rsidRDefault="00BB23C7">
      <w:pPr>
        <w:pStyle w:val="Normal1"/>
        <w:widowControl w:val="0"/>
        <w:tabs>
          <w:tab w:val="right" w:pos="9900"/>
        </w:tabs>
        <w:ind w:firstLine="1440"/>
        <w:jc w:val="right"/>
        <w:rPr>
          <w:sz w:val="24"/>
          <w:szCs w:val="24"/>
        </w:rPr>
      </w:pPr>
      <w:bookmarkStart w:id="0" w:name="_t5923ixujwro" w:colFirst="0" w:colLast="0"/>
      <w:bookmarkEnd w:id="0"/>
      <w:r>
        <w:rPr>
          <w:noProof/>
        </w:rPr>
        <w:drawing>
          <wp:anchor distT="0" distB="0" distL="2286000" distR="2286000" simplePos="0" relativeHeight="251658240" behindDoc="0" locked="0" layoutInCell="1" allowOverlap="1" wp14:anchorId="468CAF8C" wp14:editId="1E37696D">
            <wp:simplePos x="0" y="0"/>
            <wp:positionH relativeFrom="margin">
              <wp:posOffset>-641350</wp:posOffset>
            </wp:positionH>
            <wp:positionV relativeFrom="paragraph">
              <wp:posOffset>152400</wp:posOffset>
            </wp:positionV>
            <wp:extent cx="1601470" cy="472440"/>
            <wp:effectExtent l="19050" t="0" r="0" b="0"/>
            <wp:wrapSquare wrapText="bothSides" distT="0" distB="0" distL="2286000" distR="2286000"/>
            <wp:docPr id="2" name="image4.jpg" descr="UConn Wordmark"/>
            <wp:cNvGraphicFramePr/>
            <a:graphic xmlns:a="http://schemas.openxmlformats.org/drawingml/2006/main">
              <a:graphicData uri="http://schemas.openxmlformats.org/drawingml/2006/picture">
                <pic:pic xmlns:pic="http://schemas.openxmlformats.org/drawingml/2006/picture">
                  <pic:nvPicPr>
                    <pic:cNvPr id="0" name="image4.jpg" descr="UConn Wordmark"/>
                    <pic:cNvPicPr preferRelativeResize="0"/>
                  </pic:nvPicPr>
                  <pic:blipFill>
                    <a:blip r:embed="rId7" cstate="print"/>
                    <a:srcRect/>
                    <a:stretch>
                      <a:fillRect/>
                    </a:stretch>
                  </pic:blipFill>
                  <pic:spPr>
                    <a:xfrm>
                      <a:off x="0" y="0"/>
                      <a:ext cx="1601470" cy="472440"/>
                    </a:xfrm>
                    <a:prstGeom prst="rect">
                      <a:avLst/>
                    </a:prstGeom>
                    <a:ln/>
                  </pic:spPr>
                </pic:pic>
              </a:graphicData>
            </a:graphic>
          </wp:anchor>
        </w:drawing>
      </w:r>
    </w:p>
    <w:p w14:paraId="048B4FA3" w14:textId="77777777" w:rsidR="000605EF" w:rsidRDefault="00BB23C7">
      <w:pPr>
        <w:pStyle w:val="Normal1"/>
        <w:widowControl w:val="0"/>
        <w:tabs>
          <w:tab w:val="right" w:pos="9900"/>
        </w:tabs>
        <w:ind w:firstLine="1440"/>
        <w:jc w:val="right"/>
        <w:rPr>
          <w:sz w:val="24"/>
          <w:szCs w:val="24"/>
        </w:rPr>
      </w:pPr>
      <w:bookmarkStart w:id="1" w:name="_hzdmwyb6yhrj" w:colFirst="0" w:colLast="0"/>
      <w:bookmarkEnd w:id="1"/>
      <w:r>
        <w:rPr>
          <w:sz w:val="24"/>
          <w:szCs w:val="24"/>
        </w:rPr>
        <w:t>CSE 3300</w:t>
      </w:r>
      <w:r w:rsidR="00AD397C">
        <w:rPr>
          <w:sz w:val="24"/>
          <w:szCs w:val="24"/>
        </w:rPr>
        <w:t>/5299</w:t>
      </w:r>
    </w:p>
    <w:p w14:paraId="6F7AC1DB" w14:textId="77777777" w:rsidR="000605EF" w:rsidRDefault="00BB23C7" w:rsidP="004E6FA7">
      <w:pPr>
        <w:pStyle w:val="Normal1"/>
        <w:widowControl w:val="0"/>
        <w:tabs>
          <w:tab w:val="right" w:pos="9900"/>
        </w:tabs>
        <w:jc w:val="right"/>
      </w:pPr>
      <w:bookmarkStart w:id="2" w:name="_gjdgxs" w:colFirst="0" w:colLast="0"/>
      <w:bookmarkEnd w:id="2"/>
      <w:r>
        <w:rPr>
          <w:sz w:val="24"/>
          <w:szCs w:val="24"/>
        </w:rPr>
        <w:t>Computer Networks and Data Communication</w:t>
      </w:r>
    </w:p>
    <w:p w14:paraId="536BDDC0" w14:textId="77777777" w:rsidR="000605EF" w:rsidRDefault="000605EF">
      <w:pPr>
        <w:pStyle w:val="Normal1"/>
        <w:widowControl w:val="0"/>
        <w:tabs>
          <w:tab w:val="right" w:pos="9900"/>
        </w:tabs>
        <w:ind w:right="90"/>
      </w:pPr>
    </w:p>
    <w:p w14:paraId="6C26FDDE" w14:textId="57AF31F1" w:rsidR="000605EF" w:rsidRDefault="00BB23C7">
      <w:pPr>
        <w:pStyle w:val="Heading1"/>
      </w:pPr>
      <w:bookmarkStart w:id="3" w:name="_30j0zll" w:colFirst="0" w:colLast="0"/>
      <w:bookmarkEnd w:id="3"/>
      <w:r>
        <w:t xml:space="preserve">Syllabus - </w:t>
      </w:r>
      <w:r w:rsidR="00A34127">
        <w:t>Fall</w:t>
      </w:r>
      <w:r>
        <w:t xml:space="preserve"> 20</w:t>
      </w:r>
      <w:r w:rsidR="00207D57">
        <w:t>2</w:t>
      </w:r>
      <w:r w:rsidR="000068EA">
        <w:t>3</w:t>
      </w:r>
    </w:p>
    <w:p w14:paraId="2EE615CD" w14:textId="77777777" w:rsidR="000605EF" w:rsidRDefault="000605EF">
      <w:pPr>
        <w:pStyle w:val="Normal1"/>
        <w:widowControl w:val="0"/>
        <w:jc w:val="center"/>
      </w:pPr>
    </w:p>
    <w:p w14:paraId="4BDF1F88" w14:textId="77777777" w:rsidR="000605EF" w:rsidRDefault="00BB23C7" w:rsidP="007B45F0">
      <w:pPr>
        <w:pStyle w:val="Heading2"/>
        <w:spacing w:before="200"/>
        <w:jc w:val="left"/>
        <w:rPr>
          <w:color w:val="1C4587"/>
        </w:rPr>
      </w:pPr>
      <w:bookmarkStart w:id="4" w:name="_qmpk90w2hueg" w:colFirst="0" w:colLast="0"/>
      <w:bookmarkEnd w:id="4"/>
      <w:r>
        <w:rPr>
          <w:color w:val="1C4587"/>
        </w:rPr>
        <w:t>Course and Instructor Information</w:t>
      </w:r>
    </w:p>
    <w:p w14:paraId="49C977E0" w14:textId="77777777" w:rsidR="000605EF" w:rsidRDefault="000605EF">
      <w:pPr>
        <w:pStyle w:val="Normal1"/>
        <w:widowControl w:val="0"/>
        <w:tabs>
          <w:tab w:val="left" w:pos="2063"/>
        </w:tabs>
        <w:rPr>
          <w:b/>
          <w:sz w:val="20"/>
          <w:szCs w:val="20"/>
        </w:rPr>
      </w:pPr>
    </w:p>
    <w:p w14:paraId="5108B38D" w14:textId="77777777" w:rsidR="000605EF" w:rsidRDefault="00BB23C7">
      <w:pPr>
        <w:pStyle w:val="Normal1"/>
        <w:widowControl w:val="0"/>
        <w:tabs>
          <w:tab w:val="left" w:pos="2063"/>
        </w:tabs>
      </w:pPr>
      <w:r>
        <w:rPr>
          <w:b/>
          <w:sz w:val="20"/>
          <w:szCs w:val="20"/>
        </w:rPr>
        <w:t xml:space="preserve">Course Title:  </w:t>
      </w:r>
      <w:r>
        <w:rPr>
          <w:sz w:val="20"/>
          <w:szCs w:val="20"/>
        </w:rPr>
        <w:t>CSE 3300</w:t>
      </w:r>
      <w:r w:rsidR="00AD397C">
        <w:rPr>
          <w:sz w:val="20"/>
          <w:szCs w:val="20"/>
        </w:rPr>
        <w:t>/5299</w:t>
      </w:r>
      <w:r>
        <w:rPr>
          <w:sz w:val="20"/>
          <w:szCs w:val="20"/>
        </w:rPr>
        <w:t xml:space="preserve"> (Computer Networks and Data Communication)</w:t>
      </w:r>
    </w:p>
    <w:p w14:paraId="55DD06A2" w14:textId="77777777" w:rsidR="000605EF" w:rsidRDefault="00BB23C7">
      <w:pPr>
        <w:pStyle w:val="Normal1"/>
        <w:widowControl w:val="0"/>
        <w:tabs>
          <w:tab w:val="left" w:pos="2063"/>
        </w:tabs>
      </w:pPr>
      <w:r>
        <w:rPr>
          <w:b/>
          <w:sz w:val="20"/>
          <w:szCs w:val="20"/>
        </w:rPr>
        <w:t xml:space="preserve">Credits:  </w:t>
      </w:r>
      <w:r>
        <w:rPr>
          <w:sz w:val="20"/>
          <w:szCs w:val="20"/>
        </w:rPr>
        <w:t>3</w:t>
      </w:r>
    </w:p>
    <w:p w14:paraId="1B544999" w14:textId="30B8E2C6" w:rsidR="000605EF" w:rsidRDefault="00BB23C7">
      <w:pPr>
        <w:pStyle w:val="Normal1"/>
        <w:widowControl w:val="0"/>
        <w:tabs>
          <w:tab w:val="left" w:pos="2000"/>
        </w:tabs>
      </w:pPr>
      <w:r>
        <w:rPr>
          <w:b/>
          <w:sz w:val="20"/>
          <w:szCs w:val="20"/>
        </w:rPr>
        <w:t xml:space="preserve">Prerequisites: </w:t>
      </w:r>
      <w:r>
        <w:rPr>
          <w:sz w:val="20"/>
          <w:szCs w:val="20"/>
        </w:rPr>
        <w:t xml:space="preserve"> </w:t>
      </w:r>
      <w:r w:rsidR="004768D7" w:rsidRPr="004768D7">
        <w:rPr>
          <w:sz w:val="20"/>
          <w:szCs w:val="20"/>
        </w:rPr>
        <w:t>CSE 3100</w:t>
      </w:r>
    </w:p>
    <w:p w14:paraId="0B9836C5" w14:textId="70092A4E" w:rsidR="000605EF" w:rsidRDefault="00BB23C7">
      <w:pPr>
        <w:pStyle w:val="Normal1"/>
        <w:widowControl w:val="0"/>
        <w:tabs>
          <w:tab w:val="left" w:pos="2063"/>
        </w:tabs>
        <w:rPr>
          <w:sz w:val="20"/>
          <w:szCs w:val="20"/>
        </w:rPr>
      </w:pPr>
      <w:r>
        <w:rPr>
          <w:b/>
          <w:sz w:val="20"/>
          <w:szCs w:val="20"/>
        </w:rPr>
        <w:t xml:space="preserve">Meeting time: </w:t>
      </w:r>
      <w:proofErr w:type="spellStart"/>
      <w:r w:rsidR="00B5158A">
        <w:rPr>
          <w:sz w:val="20"/>
          <w:szCs w:val="20"/>
        </w:rPr>
        <w:t>TuTh</w:t>
      </w:r>
      <w:proofErr w:type="spellEnd"/>
      <w:r>
        <w:rPr>
          <w:sz w:val="20"/>
          <w:szCs w:val="20"/>
        </w:rPr>
        <w:t xml:space="preserve"> </w:t>
      </w:r>
      <w:r w:rsidR="0095449D">
        <w:rPr>
          <w:sz w:val="20"/>
          <w:szCs w:val="20"/>
        </w:rPr>
        <w:t>3</w:t>
      </w:r>
      <w:r>
        <w:rPr>
          <w:sz w:val="20"/>
          <w:szCs w:val="20"/>
        </w:rPr>
        <w:t>:</w:t>
      </w:r>
      <w:r w:rsidR="00207D57">
        <w:rPr>
          <w:sz w:val="20"/>
          <w:szCs w:val="20"/>
        </w:rPr>
        <w:t>30p</w:t>
      </w:r>
      <w:r w:rsidR="00655066">
        <w:rPr>
          <w:sz w:val="20"/>
          <w:szCs w:val="20"/>
        </w:rPr>
        <w:t>m</w:t>
      </w:r>
      <w:r>
        <w:rPr>
          <w:sz w:val="20"/>
          <w:szCs w:val="20"/>
        </w:rPr>
        <w:t xml:space="preserve"> - </w:t>
      </w:r>
      <w:r w:rsidR="0095449D">
        <w:rPr>
          <w:sz w:val="20"/>
          <w:szCs w:val="20"/>
        </w:rPr>
        <w:t>4</w:t>
      </w:r>
      <w:r>
        <w:rPr>
          <w:sz w:val="20"/>
          <w:szCs w:val="20"/>
        </w:rPr>
        <w:t>:</w:t>
      </w:r>
      <w:r w:rsidR="00B5158A">
        <w:rPr>
          <w:sz w:val="20"/>
          <w:szCs w:val="20"/>
        </w:rPr>
        <w:t>45</w:t>
      </w:r>
      <w:r w:rsidR="00655066">
        <w:rPr>
          <w:sz w:val="20"/>
          <w:szCs w:val="20"/>
        </w:rPr>
        <w:t>pm</w:t>
      </w:r>
    </w:p>
    <w:p w14:paraId="6979E247" w14:textId="67EA9BC5" w:rsidR="000605EF" w:rsidRDefault="00BB23C7">
      <w:pPr>
        <w:pStyle w:val="Normal1"/>
        <w:widowControl w:val="0"/>
        <w:tabs>
          <w:tab w:val="left" w:pos="2063"/>
        </w:tabs>
        <w:rPr>
          <w:sz w:val="20"/>
          <w:szCs w:val="20"/>
        </w:rPr>
      </w:pPr>
      <w:r>
        <w:rPr>
          <w:b/>
          <w:sz w:val="20"/>
          <w:szCs w:val="20"/>
        </w:rPr>
        <w:t xml:space="preserve">Classroom: </w:t>
      </w:r>
      <w:r w:rsidR="004768D7">
        <w:rPr>
          <w:sz w:val="20"/>
          <w:szCs w:val="20"/>
        </w:rPr>
        <w:t>ROWE</w:t>
      </w:r>
      <w:r w:rsidR="0095449D">
        <w:rPr>
          <w:sz w:val="20"/>
          <w:szCs w:val="20"/>
        </w:rPr>
        <w:t xml:space="preserve"> </w:t>
      </w:r>
      <w:r w:rsidR="004768D7">
        <w:rPr>
          <w:sz w:val="20"/>
          <w:szCs w:val="20"/>
        </w:rPr>
        <w:t>122</w:t>
      </w:r>
    </w:p>
    <w:p w14:paraId="03EABF46" w14:textId="77777777" w:rsidR="000605EF" w:rsidRDefault="00BB23C7">
      <w:pPr>
        <w:pStyle w:val="Normal1"/>
        <w:widowControl w:val="0"/>
        <w:tabs>
          <w:tab w:val="left" w:pos="2063"/>
        </w:tabs>
        <w:rPr>
          <w:sz w:val="20"/>
          <w:szCs w:val="20"/>
        </w:rPr>
      </w:pPr>
      <w:r>
        <w:rPr>
          <w:b/>
          <w:sz w:val="20"/>
          <w:szCs w:val="20"/>
        </w:rPr>
        <w:t>Official Announcements and Grades:</w:t>
      </w:r>
      <w:r>
        <w:rPr>
          <w:sz w:val="20"/>
          <w:szCs w:val="20"/>
        </w:rPr>
        <w:t xml:space="preserve"> We use the </w:t>
      </w:r>
      <w:proofErr w:type="spellStart"/>
      <w:r>
        <w:rPr>
          <w:sz w:val="20"/>
          <w:szCs w:val="20"/>
        </w:rPr>
        <w:t>HuskyCT</w:t>
      </w:r>
      <w:proofErr w:type="spellEnd"/>
      <w:r>
        <w:rPr>
          <w:sz w:val="20"/>
          <w:szCs w:val="20"/>
        </w:rPr>
        <w:t xml:space="preserve"> system available at l</w:t>
      </w:r>
      <w:r w:rsidR="00D9710D">
        <w:rPr>
          <w:sz w:val="20"/>
          <w:szCs w:val="20"/>
        </w:rPr>
        <w:t>earn</w:t>
      </w:r>
      <w:r>
        <w:rPr>
          <w:sz w:val="20"/>
          <w:szCs w:val="20"/>
        </w:rPr>
        <w:t>.uconn.edu.</w:t>
      </w:r>
    </w:p>
    <w:p w14:paraId="3182CB88" w14:textId="77777777" w:rsidR="00CE37B4" w:rsidRDefault="00BB23C7">
      <w:pPr>
        <w:pStyle w:val="Normal1"/>
        <w:widowControl w:val="0"/>
        <w:tabs>
          <w:tab w:val="left" w:pos="2063"/>
        </w:tabs>
        <w:rPr>
          <w:sz w:val="20"/>
          <w:szCs w:val="20"/>
        </w:rPr>
      </w:pPr>
      <w:r>
        <w:rPr>
          <w:b/>
          <w:sz w:val="20"/>
          <w:szCs w:val="20"/>
        </w:rPr>
        <w:t>Class discussion and participation:</w:t>
      </w:r>
      <w:r>
        <w:rPr>
          <w:sz w:val="20"/>
          <w:szCs w:val="20"/>
        </w:rPr>
        <w:t xml:space="preserve"> </w:t>
      </w:r>
      <w:r w:rsidR="00CE37B4">
        <w:rPr>
          <w:sz w:val="20"/>
          <w:szCs w:val="20"/>
        </w:rPr>
        <w:t xml:space="preserve">in class, assisted using </w:t>
      </w:r>
      <w:proofErr w:type="spellStart"/>
      <w:r w:rsidR="00CE37B4">
        <w:rPr>
          <w:sz w:val="20"/>
          <w:szCs w:val="20"/>
        </w:rPr>
        <w:t>iClicker</w:t>
      </w:r>
      <w:proofErr w:type="spellEnd"/>
      <w:r w:rsidR="00CE37B4">
        <w:rPr>
          <w:sz w:val="20"/>
          <w:szCs w:val="20"/>
        </w:rPr>
        <w:t xml:space="preserve">. </w:t>
      </w:r>
    </w:p>
    <w:p w14:paraId="4657053B" w14:textId="77777777" w:rsidR="000605EF" w:rsidRDefault="000605EF">
      <w:pPr>
        <w:pStyle w:val="Normal1"/>
        <w:widowControl w:val="0"/>
        <w:tabs>
          <w:tab w:val="left" w:pos="2063"/>
        </w:tabs>
        <w:rPr>
          <w:sz w:val="20"/>
          <w:szCs w:val="20"/>
        </w:rPr>
      </w:pPr>
    </w:p>
    <w:p w14:paraId="13707D08" w14:textId="77777777" w:rsidR="000605EF" w:rsidRDefault="000605EF">
      <w:pPr>
        <w:pStyle w:val="Normal1"/>
        <w:widowControl w:val="0"/>
        <w:tabs>
          <w:tab w:val="left" w:pos="2063"/>
        </w:tabs>
        <w:rPr>
          <w:b/>
          <w:sz w:val="20"/>
          <w:szCs w:val="20"/>
        </w:rPr>
      </w:pPr>
    </w:p>
    <w:p w14:paraId="5D795227" w14:textId="77777777" w:rsidR="000605EF" w:rsidRDefault="00BB23C7">
      <w:pPr>
        <w:pStyle w:val="Normal1"/>
        <w:widowControl w:val="0"/>
        <w:tabs>
          <w:tab w:val="left" w:pos="2063"/>
        </w:tabs>
        <w:rPr>
          <w:sz w:val="20"/>
          <w:szCs w:val="20"/>
        </w:rPr>
      </w:pPr>
      <w:r>
        <w:rPr>
          <w:b/>
          <w:sz w:val="20"/>
          <w:szCs w:val="20"/>
        </w:rPr>
        <w:t xml:space="preserve">Instructor:  </w:t>
      </w:r>
      <w:r w:rsidR="00E77921">
        <w:rPr>
          <w:sz w:val="20"/>
          <w:szCs w:val="20"/>
        </w:rPr>
        <w:t>Bing Wang</w:t>
      </w:r>
      <w:r>
        <w:rPr>
          <w:sz w:val="20"/>
          <w:szCs w:val="20"/>
        </w:rPr>
        <w:t>, Professor</w:t>
      </w:r>
    </w:p>
    <w:p w14:paraId="12518F7E" w14:textId="77777777" w:rsidR="000605EF" w:rsidRDefault="00BB23C7">
      <w:pPr>
        <w:pStyle w:val="Normal1"/>
        <w:widowControl w:val="0"/>
        <w:tabs>
          <w:tab w:val="left" w:pos="2100"/>
        </w:tabs>
      </w:pPr>
      <w:r>
        <w:rPr>
          <w:b/>
          <w:sz w:val="20"/>
          <w:szCs w:val="20"/>
        </w:rPr>
        <w:t xml:space="preserve">Email: </w:t>
      </w:r>
      <w:r w:rsidR="00E77921">
        <w:rPr>
          <w:sz w:val="20"/>
          <w:szCs w:val="20"/>
        </w:rPr>
        <w:t>bing</w:t>
      </w:r>
      <w:r>
        <w:rPr>
          <w:sz w:val="20"/>
          <w:szCs w:val="20"/>
        </w:rPr>
        <w:t>@uconn.edu</w:t>
      </w:r>
    </w:p>
    <w:p w14:paraId="5DFA88C6" w14:textId="77777777" w:rsidR="000605EF" w:rsidRDefault="00BB23C7">
      <w:pPr>
        <w:pStyle w:val="Normal1"/>
        <w:widowControl w:val="0"/>
        <w:rPr>
          <w:sz w:val="20"/>
          <w:szCs w:val="20"/>
        </w:rPr>
      </w:pPr>
      <w:r>
        <w:rPr>
          <w:b/>
          <w:sz w:val="20"/>
          <w:szCs w:val="20"/>
        </w:rPr>
        <w:t>Office</w:t>
      </w:r>
      <w:r>
        <w:rPr>
          <w:sz w:val="20"/>
          <w:szCs w:val="20"/>
        </w:rPr>
        <w:t xml:space="preserve">: </w:t>
      </w:r>
      <w:hyperlink r:id="rId8">
        <w:r>
          <w:rPr>
            <w:color w:val="1155CC"/>
            <w:sz w:val="20"/>
            <w:szCs w:val="20"/>
            <w:u w:val="single"/>
          </w:rPr>
          <w:t>ITE</w:t>
        </w:r>
      </w:hyperlink>
      <w:r>
        <w:rPr>
          <w:sz w:val="20"/>
          <w:szCs w:val="20"/>
        </w:rPr>
        <w:t xml:space="preserve"> </w:t>
      </w:r>
      <w:r w:rsidR="00E77921">
        <w:rPr>
          <w:sz w:val="20"/>
          <w:szCs w:val="20"/>
        </w:rPr>
        <w:t>367</w:t>
      </w:r>
      <w:r>
        <w:rPr>
          <w:sz w:val="20"/>
          <w:szCs w:val="20"/>
        </w:rPr>
        <w:t xml:space="preserve"> </w:t>
      </w:r>
    </w:p>
    <w:p w14:paraId="6F5DF004" w14:textId="05792E1B" w:rsidR="00E77921" w:rsidRDefault="00BB23C7">
      <w:pPr>
        <w:pStyle w:val="Normal1"/>
        <w:widowControl w:val="0"/>
        <w:rPr>
          <w:sz w:val="20"/>
          <w:szCs w:val="20"/>
        </w:rPr>
      </w:pPr>
      <w:r>
        <w:rPr>
          <w:b/>
          <w:sz w:val="20"/>
          <w:szCs w:val="20"/>
        </w:rPr>
        <w:t xml:space="preserve">Office Hours: </w:t>
      </w:r>
      <w:r w:rsidR="004768D7">
        <w:rPr>
          <w:sz w:val="20"/>
          <w:szCs w:val="20"/>
        </w:rPr>
        <w:t>2</w:t>
      </w:r>
      <w:r w:rsidR="00655066">
        <w:rPr>
          <w:sz w:val="20"/>
          <w:szCs w:val="20"/>
        </w:rPr>
        <w:t>-</w:t>
      </w:r>
      <w:r w:rsidR="004768D7">
        <w:rPr>
          <w:sz w:val="20"/>
          <w:szCs w:val="20"/>
        </w:rPr>
        <w:t>3</w:t>
      </w:r>
      <w:r w:rsidR="00655066">
        <w:rPr>
          <w:sz w:val="20"/>
          <w:szCs w:val="20"/>
        </w:rPr>
        <w:t>pm</w:t>
      </w:r>
      <w:r>
        <w:rPr>
          <w:sz w:val="20"/>
          <w:szCs w:val="20"/>
        </w:rPr>
        <w:t xml:space="preserve"> </w:t>
      </w:r>
      <w:r w:rsidR="000068EA">
        <w:rPr>
          <w:sz w:val="20"/>
          <w:szCs w:val="20"/>
        </w:rPr>
        <w:t>Thursday</w:t>
      </w:r>
      <w:r w:rsidR="005B1945">
        <w:rPr>
          <w:sz w:val="20"/>
          <w:szCs w:val="20"/>
        </w:rPr>
        <w:t xml:space="preserve"> in ITEB 367</w:t>
      </w:r>
    </w:p>
    <w:p w14:paraId="01CDAC5D" w14:textId="77777777" w:rsidR="00D9710D" w:rsidRDefault="00D9710D" w:rsidP="002A3B0E">
      <w:pPr>
        <w:pStyle w:val="Normal1"/>
        <w:widowControl w:val="0"/>
        <w:rPr>
          <w:b/>
          <w:sz w:val="20"/>
          <w:szCs w:val="20"/>
        </w:rPr>
      </w:pPr>
    </w:p>
    <w:p w14:paraId="4A5A1645" w14:textId="14EA7882" w:rsidR="00992AEC" w:rsidRDefault="00BB23C7" w:rsidP="00992AEC">
      <w:pPr>
        <w:pStyle w:val="Normal1"/>
        <w:widowControl w:val="0"/>
        <w:rPr>
          <w:b/>
          <w:sz w:val="20"/>
          <w:szCs w:val="20"/>
        </w:rPr>
      </w:pPr>
      <w:r>
        <w:rPr>
          <w:b/>
          <w:sz w:val="20"/>
          <w:szCs w:val="20"/>
        </w:rPr>
        <w:t xml:space="preserve">TA: </w:t>
      </w:r>
    </w:p>
    <w:p w14:paraId="74369BD4" w14:textId="3B88454F" w:rsidR="004768D7" w:rsidRPr="004768D7" w:rsidRDefault="004768D7" w:rsidP="004768D7">
      <w:pPr>
        <w:pStyle w:val="Normal1"/>
        <w:widowControl w:val="0"/>
        <w:rPr>
          <w:bCs/>
          <w:sz w:val="20"/>
          <w:szCs w:val="20"/>
        </w:rPr>
      </w:pPr>
      <w:r w:rsidRPr="004768D7">
        <w:rPr>
          <w:bCs/>
          <w:sz w:val="20"/>
          <w:szCs w:val="20"/>
        </w:rPr>
        <w:t xml:space="preserve">Harsh Patel </w:t>
      </w:r>
      <w:hyperlink r:id="rId9" w:history="1">
        <w:r w:rsidRPr="004768D7">
          <w:rPr>
            <w:rStyle w:val="Hyperlink"/>
            <w:bCs/>
            <w:sz w:val="20"/>
            <w:szCs w:val="20"/>
          </w:rPr>
          <w:t>harsh.n.patel@uconn.edu</w:t>
        </w:r>
      </w:hyperlink>
    </w:p>
    <w:p w14:paraId="77170CA1" w14:textId="0DCA0B79" w:rsidR="004768D7" w:rsidRPr="004768D7" w:rsidRDefault="004768D7" w:rsidP="004768D7">
      <w:pPr>
        <w:pStyle w:val="Normal1"/>
        <w:widowControl w:val="0"/>
        <w:rPr>
          <w:bCs/>
          <w:sz w:val="20"/>
          <w:szCs w:val="20"/>
        </w:rPr>
      </w:pPr>
      <w:r w:rsidRPr="004768D7">
        <w:rPr>
          <w:bCs/>
          <w:sz w:val="20"/>
          <w:szCs w:val="20"/>
        </w:rPr>
        <w:t>James Miele james.miele@uconn.edu</w:t>
      </w:r>
    </w:p>
    <w:p w14:paraId="09F215BE" w14:textId="3601DFF7" w:rsidR="004768D7" w:rsidRPr="004768D7" w:rsidRDefault="004768D7" w:rsidP="004768D7">
      <w:pPr>
        <w:pStyle w:val="Normal1"/>
        <w:widowControl w:val="0"/>
        <w:rPr>
          <w:b/>
          <w:sz w:val="20"/>
          <w:szCs w:val="20"/>
        </w:rPr>
      </w:pPr>
      <w:proofErr w:type="spellStart"/>
      <w:r w:rsidRPr="004768D7">
        <w:rPr>
          <w:bCs/>
          <w:sz w:val="20"/>
          <w:szCs w:val="20"/>
        </w:rPr>
        <w:t>Jie</w:t>
      </w:r>
      <w:proofErr w:type="spellEnd"/>
      <w:r w:rsidRPr="004768D7">
        <w:rPr>
          <w:bCs/>
          <w:sz w:val="20"/>
          <w:szCs w:val="20"/>
        </w:rPr>
        <w:t xml:space="preserve"> Kong jie.kong@uconn.edu</w:t>
      </w:r>
    </w:p>
    <w:p w14:paraId="31DD53BE" w14:textId="54FD5A15" w:rsidR="00B22968" w:rsidRPr="00B22968" w:rsidRDefault="002A3B0E" w:rsidP="00992AEC">
      <w:pPr>
        <w:pStyle w:val="Normal1"/>
        <w:widowControl w:val="0"/>
      </w:pPr>
      <w:r w:rsidRPr="002A3B0E">
        <w:rPr>
          <w:rFonts w:ascii="Calibri" w:eastAsia="Calibri" w:hAnsi="Calibri" w:cs="Calibri"/>
          <w:color w:val="212121"/>
        </w:rPr>
        <w:t xml:space="preserve"> </w:t>
      </w:r>
      <w:r w:rsidR="00F94FC4">
        <w:t xml:space="preserve">       </w:t>
      </w:r>
    </w:p>
    <w:p w14:paraId="12420FE0" w14:textId="4FD27DAA" w:rsidR="000605EF" w:rsidRDefault="00BB23C7">
      <w:pPr>
        <w:pStyle w:val="Normal1"/>
        <w:widowControl w:val="0"/>
        <w:rPr>
          <w:sz w:val="20"/>
          <w:szCs w:val="20"/>
        </w:rPr>
      </w:pPr>
      <w:r>
        <w:rPr>
          <w:b/>
          <w:sz w:val="20"/>
          <w:szCs w:val="20"/>
        </w:rPr>
        <w:t>TA Office Hours</w:t>
      </w:r>
      <w:r w:rsidR="00456DDB">
        <w:rPr>
          <w:b/>
          <w:sz w:val="20"/>
          <w:szCs w:val="20"/>
        </w:rPr>
        <w:t xml:space="preserve"> (in </w:t>
      </w:r>
      <w:r w:rsidR="00456DDB" w:rsidRPr="00456DDB">
        <w:rPr>
          <w:b/>
          <w:sz w:val="20"/>
          <w:szCs w:val="20"/>
        </w:rPr>
        <w:t>ITEB 114</w:t>
      </w:r>
      <w:r w:rsidR="00456DDB">
        <w:rPr>
          <w:b/>
          <w:sz w:val="20"/>
          <w:szCs w:val="20"/>
        </w:rPr>
        <w:t>)</w:t>
      </w:r>
      <w:r>
        <w:rPr>
          <w:sz w:val="20"/>
          <w:szCs w:val="20"/>
        </w:rPr>
        <w:t xml:space="preserve">: </w:t>
      </w:r>
    </w:p>
    <w:p w14:paraId="5768A0E0" w14:textId="6DF50F8A" w:rsidR="00B22968" w:rsidRDefault="00B22968">
      <w:pPr>
        <w:pStyle w:val="Normal1"/>
        <w:widowControl w:val="0"/>
        <w:rPr>
          <w:sz w:val="20"/>
          <w:szCs w:val="20"/>
        </w:rPr>
      </w:pPr>
      <w:proofErr w:type="spellStart"/>
      <w:r>
        <w:rPr>
          <w:sz w:val="20"/>
          <w:szCs w:val="20"/>
        </w:rPr>
        <w:t>Jie</w:t>
      </w:r>
      <w:proofErr w:type="spellEnd"/>
      <w:r>
        <w:rPr>
          <w:sz w:val="20"/>
          <w:szCs w:val="20"/>
        </w:rPr>
        <w:t xml:space="preserve">: 2-3pm Tuesday </w:t>
      </w:r>
    </w:p>
    <w:p w14:paraId="57116F59" w14:textId="486F7B3B" w:rsidR="00FC12F0" w:rsidRDefault="00456DDB">
      <w:pPr>
        <w:pStyle w:val="Normal1"/>
        <w:widowControl w:val="0"/>
        <w:rPr>
          <w:sz w:val="20"/>
          <w:szCs w:val="20"/>
        </w:rPr>
      </w:pPr>
      <w:r>
        <w:rPr>
          <w:sz w:val="20"/>
          <w:szCs w:val="20"/>
        </w:rPr>
        <w:t xml:space="preserve">James: </w:t>
      </w:r>
      <w:r w:rsidRPr="00456DDB">
        <w:rPr>
          <w:sz w:val="20"/>
          <w:szCs w:val="20"/>
        </w:rPr>
        <w:t>10:30</w:t>
      </w:r>
      <w:r>
        <w:rPr>
          <w:sz w:val="20"/>
          <w:szCs w:val="20"/>
        </w:rPr>
        <w:t>-</w:t>
      </w:r>
      <w:r w:rsidRPr="00456DDB">
        <w:rPr>
          <w:sz w:val="20"/>
          <w:szCs w:val="20"/>
        </w:rPr>
        <w:t>11:30</w:t>
      </w:r>
      <w:r>
        <w:rPr>
          <w:sz w:val="20"/>
          <w:szCs w:val="20"/>
        </w:rPr>
        <w:t>am</w:t>
      </w:r>
      <w:r w:rsidRPr="00456DDB">
        <w:rPr>
          <w:sz w:val="20"/>
          <w:szCs w:val="20"/>
        </w:rPr>
        <w:t xml:space="preserve"> Wednesday</w:t>
      </w:r>
    </w:p>
    <w:p w14:paraId="77D75DCC" w14:textId="745FE961" w:rsidR="004E441B" w:rsidRDefault="004E441B">
      <w:pPr>
        <w:pStyle w:val="Normal1"/>
        <w:widowControl w:val="0"/>
        <w:rPr>
          <w:sz w:val="20"/>
          <w:szCs w:val="20"/>
        </w:rPr>
      </w:pPr>
      <w:r w:rsidRPr="004768D7">
        <w:rPr>
          <w:bCs/>
          <w:sz w:val="20"/>
          <w:szCs w:val="20"/>
        </w:rPr>
        <w:t>Harsh</w:t>
      </w:r>
      <w:r>
        <w:rPr>
          <w:bCs/>
          <w:sz w:val="20"/>
          <w:szCs w:val="20"/>
        </w:rPr>
        <w:t xml:space="preserve">: </w:t>
      </w:r>
      <w:r w:rsidR="0026155D">
        <w:rPr>
          <w:bCs/>
          <w:sz w:val="20"/>
          <w:szCs w:val="20"/>
        </w:rPr>
        <w:t>9-10am Friday</w:t>
      </w:r>
    </w:p>
    <w:p w14:paraId="0B67D18E" w14:textId="77777777" w:rsidR="000605EF" w:rsidRDefault="000605EF">
      <w:pPr>
        <w:pStyle w:val="Normal1"/>
        <w:widowControl w:val="0"/>
        <w:rPr>
          <w:sz w:val="20"/>
          <w:szCs w:val="20"/>
        </w:rPr>
      </w:pPr>
    </w:p>
    <w:p w14:paraId="28DEEB83" w14:textId="77777777" w:rsidR="000605EF" w:rsidRDefault="00BB23C7" w:rsidP="00E911EA">
      <w:pPr>
        <w:pStyle w:val="Heading2"/>
        <w:spacing w:before="200"/>
        <w:jc w:val="left"/>
        <w:rPr>
          <w:sz w:val="20"/>
          <w:szCs w:val="20"/>
        </w:rPr>
      </w:pPr>
      <w:bookmarkStart w:id="5" w:name="_2et92p0" w:colFirst="0" w:colLast="0"/>
      <w:bookmarkEnd w:id="5"/>
      <w:r>
        <w:rPr>
          <w:color w:val="1C4587"/>
        </w:rPr>
        <w:t>Course Materials</w:t>
      </w:r>
    </w:p>
    <w:p w14:paraId="0AFDB98A" w14:textId="77777777" w:rsidR="000605EF" w:rsidRDefault="000605EF">
      <w:pPr>
        <w:pStyle w:val="Normal1"/>
        <w:widowControl w:val="0"/>
        <w:rPr>
          <w:sz w:val="20"/>
          <w:szCs w:val="20"/>
        </w:rPr>
      </w:pP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0605EF" w14:paraId="342F38EA" w14:textId="77777777">
        <w:tc>
          <w:tcPr>
            <w:tcW w:w="10080" w:type="dxa"/>
            <w:shd w:val="clear" w:color="auto" w:fill="auto"/>
            <w:tcMar>
              <w:top w:w="100" w:type="dxa"/>
              <w:left w:w="100" w:type="dxa"/>
              <w:bottom w:w="100" w:type="dxa"/>
              <w:right w:w="100" w:type="dxa"/>
            </w:tcMar>
          </w:tcPr>
          <w:p w14:paraId="42C39868" w14:textId="77777777" w:rsidR="000605EF" w:rsidRDefault="00BB23C7">
            <w:pPr>
              <w:pStyle w:val="Normal1"/>
              <w:widowControl w:val="0"/>
            </w:pPr>
            <w:r>
              <w:rPr>
                <w:b/>
                <w:sz w:val="20"/>
                <w:szCs w:val="20"/>
              </w:rPr>
              <w:t>Required Text:</w:t>
            </w:r>
          </w:p>
          <w:p w14:paraId="64BAAD3D" w14:textId="1ECA8B3F" w:rsidR="000605EF" w:rsidRDefault="00000000">
            <w:pPr>
              <w:pStyle w:val="Normal1"/>
              <w:widowControl w:val="0"/>
              <w:rPr>
                <w:sz w:val="20"/>
                <w:szCs w:val="20"/>
              </w:rPr>
            </w:pPr>
            <w:hyperlink r:id="rId10">
              <w:r w:rsidR="00BB23C7">
                <w:rPr>
                  <w:color w:val="1155CC"/>
                  <w:sz w:val="20"/>
                  <w:szCs w:val="20"/>
                  <w:u w:val="single"/>
                </w:rPr>
                <w:t xml:space="preserve">Computer Networking: A Top-Down Approach, </w:t>
              </w:r>
              <w:r w:rsidR="00A11104">
                <w:rPr>
                  <w:color w:val="1155CC"/>
                  <w:sz w:val="20"/>
                  <w:szCs w:val="20"/>
                  <w:u w:val="single"/>
                </w:rPr>
                <w:t>8</w:t>
              </w:r>
              <w:r w:rsidR="00BB23C7">
                <w:rPr>
                  <w:color w:val="1155CC"/>
                  <w:sz w:val="20"/>
                  <w:szCs w:val="20"/>
                  <w:u w:val="single"/>
                </w:rPr>
                <w:t>th Edition</w:t>
              </w:r>
            </w:hyperlink>
          </w:p>
          <w:p w14:paraId="6894E6BB" w14:textId="7365AE63" w:rsidR="000605EF" w:rsidRDefault="00BB23C7">
            <w:pPr>
              <w:pStyle w:val="Normal1"/>
              <w:widowControl w:val="0"/>
              <w:rPr>
                <w:sz w:val="20"/>
                <w:szCs w:val="20"/>
              </w:rPr>
            </w:pPr>
            <w:r>
              <w:rPr>
                <w:sz w:val="20"/>
                <w:szCs w:val="20"/>
              </w:rPr>
              <w:t>by James Kurose, Keith Ross</w:t>
            </w:r>
          </w:p>
          <w:p w14:paraId="29F14BF8" w14:textId="77777777" w:rsidR="0086096B" w:rsidRDefault="00D767F2" w:rsidP="00D767F2">
            <w:pPr>
              <w:pStyle w:val="Normal1"/>
              <w:widowControl w:val="0"/>
              <w:rPr>
                <w:sz w:val="20"/>
                <w:szCs w:val="20"/>
              </w:rPr>
            </w:pPr>
            <w:r w:rsidRPr="00D767F2">
              <w:rPr>
                <w:sz w:val="20"/>
                <w:szCs w:val="20"/>
              </w:rPr>
              <w:t xml:space="preserve">ISBN-13: ‎ </w:t>
            </w:r>
            <w:r w:rsidR="0086096B" w:rsidRPr="0086096B">
              <w:rPr>
                <w:sz w:val="20"/>
                <w:szCs w:val="20"/>
              </w:rPr>
              <w:t>9780136681557</w:t>
            </w:r>
            <w:r w:rsidR="0086096B">
              <w:rPr>
                <w:sz w:val="20"/>
                <w:szCs w:val="20"/>
              </w:rPr>
              <w:t>.</w:t>
            </w:r>
          </w:p>
          <w:p w14:paraId="09642D29" w14:textId="77777777" w:rsidR="0086096B" w:rsidRDefault="0086096B" w:rsidP="0086096B"/>
          <w:p w14:paraId="45E59113" w14:textId="65685755" w:rsidR="00BB422C" w:rsidRDefault="0086096B" w:rsidP="00BB422C">
            <w:pPr>
              <w:rPr>
                <w:rFonts w:ascii="Arial" w:hAnsi="Arial" w:cs="Arial"/>
                <w:color w:val="000000"/>
                <w:sz w:val="21"/>
                <w:szCs w:val="21"/>
              </w:rPr>
            </w:pPr>
            <w:r w:rsidRPr="0086096B">
              <w:rPr>
                <w:rFonts w:ascii="Arial" w:hAnsi="Arial" w:cs="Arial"/>
                <w:color w:val="000000"/>
                <w:sz w:val="21"/>
                <w:szCs w:val="21"/>
              </w:rPr>
              <w:t>Bookstore</w:t>
            </w:r>
            <w:r>
              <w:rPr>
                <w:rFonts w:ascii="Arial" w:hAnsi="Arial" w:cs="Arial"/>
                <w:color w:val="000000"/>
                <w:sz w:val="21"/>
                <w:szCs w:val="21"/>
              </w:rPr>
              <w:t>’s</w:t>
            </w:r>
            <w:r w:rsidRPr="0086096B">
              <w:rPr>
                <w:rFonts w:ascii="Arial" w:hAnsi="Arial" w:cs="Arial"/>
                <w:color w:val="000000"/>
                <w:sz w:val="21"/>
                <w:szCs w:val="21"/>
              </w:rPr>
              <w:t xml:space="preserve"> least expensive option</w:t>
            </w:r>
            <w:r>
              <w:rPr>
                <w:rFonts w:ascii="Arial" w:hAnsi="Arial" w:cs="Arial"/>
                <w:color w:val="000000"/>
                <w:sz w:val="21"/>
                <w:szCs w:val="21"/>
              </w:rPr>
              <w:t>:</w:t>
            </w:r>
            <w:r w:rsidRPr="0086096B">
              <w:rPr>
                <w:rFonts w:ascii="Arial" w:hAnsi="Arial" w:cs="Arial"/>
                <w:color w:val="000000"/>
                <w:sz w:val="21"/>
                <w:szCs w:val="21"/>
              </w:rPr>
              <w:t xml:space="preserve"> a rentable </w:t>
            </w:r>
            <w:proofErr w:type="spellStart"/>
            <w:r w:rsidRPr="0086096B">
              <w:rPr>
                <w:rFonts w:ascii="Arial" w:hAnsi="Arial" w:cs="Arial"/>
                <w:color w:val="000000"/>
                <w:sz w:val="21"/>
                <w:szCs w:val="21"/>
              </w:rPr>
              <w:t>eb</w:t>
            </w:r>
            <w:r w:rsidR="00DC0845">
              <w:rPr>
                <w:rFonts w:ascii="Arial" w:hAnsi="Arial" w:cs="Arial"/>
                <w:color w:val="000000"/>
                <w:sz w:val="21"/>
                <w:szCs w:val="21"/>
              </w:rPr>
              <w:t>o</w:t>
            </w:r>
            <w:r w:rsidRPr="0086096B">
              <w:rPr>
                <w:rFonts w:ascii="Arial" w:hAnsi="Arial" w:cs="Arial"/>
                <w:color w:val="000000"/>
                <w:sz w:val="21"/>
                <w:szCs w:val="21"/>
              </w:rPr>
              <w:t>ok</w:t>
            </w:r>
            <w:proofErr w:type="spellEnd"/>
            <w:r w:rsidRPr="0086096B">
              <w:rPr>
                <w:rFonts w:ascii="Arial" w:hAnsi="Arial" w:cs="Arial"/>
                <w:color w:val="000000"/>
                <w:sz w:val="21"/>
                <w:szCs w:val="21"/>
              </w:rPr>
              <w:t xml:space="preserve"> for less than $50.</w:t>
            </w:r>
          </w:p>
          <w:p w14:paraId="33649184" w14:textId="6DF3E18A" w:rsidR="000605EF" w:rsidRDefault="000605EF" w:rsidP="00C9464A">
            <w:pPr>
              <w:rPr>
                <w:sz w:val="20"/>
                <w:szCs w:val="20"/>
              </w:rPr>
            </w:pPr>
          </w:p>
        </w:tc>
      </w:tr>
    </w:tbl>
    <w:p w14:paraId="12A7392F" w14:textId="77777777" w:rsidR="000605EF" w:rsidRDefault="000605EF">
      <w:pPr>
        <w:pStyle w:val="Normal1"/>
        <w:widowControl w:val="0"/>
        <w:rPr>
          <w:sz w:val="20"/>
          <w:szCs w:val="20"/>
        </w:rPr>
      </w:pPr>
    </w:p>
    <w:p w14:paraId="34498130" w14:textId="77777777" w:rsidR="000605EF" w:rsidRDefault="000605EF">
      <w:pPr>
        <w:pStyle w:val="Normal1"/>
        <w:widowControl w:val="0"/>
        <w:rPr>
          <w:sz w:val="20"/>
          <w:szCs w:val="20"/>
        </w:rPr>
      </w:pPr>
    </w:p>
    <w:p w14:paraId="02EDE25C" w14:textId="77777777" w:rsidR="000605EF" w:rsidRDefault="000605EF">
      <w:pPr>
        <w:pStyle w:val="Normal1"/>
        <w:widowControl w:val="0"/>
      </w:pPr>
    </w:p>
    <w:p w14:paraId="7B11A7AE" w14:textId="77777777" w:rsidR="000605EF" w:rsidRDefault="00BB23C7" w:rsidP="00E911EA">
      <w:pPr>
        <w:pStyle w:val="Heading2"/>
        <w:jc w:val="left"/>
        <w:rPr>
          <w:color w:val="1C4587"/>
        </w:rPr>
      </w:pPr>
      <w:bookmarkStart w:id="6" w:name="_i5psswy0kcd2" w:colFirst="0" w:colLast="0"/>
      <w:bookmarkEnd w:id="6"/>
      <w:r>
        <w:rPr>
          <w:color w:val="1C4587"/>
        </w:rPr>
        <w:t>Course Description</w:t>
      </w:r>
    </w:p>
    <w:p w14:paraId="6F5AAA42" w14:textId="77777777" w:rsidR="000605EF" w:rsidRDefault="000605EF">
      <w:pPr>
        <w:pStyle w:val="Normal1"/>
        <w:widowControl w:val="0"/>
      </w:pPr>
      <w:bookmarkStart w:id="7" w:name="_tyjcwt" w:colFirst="0" w:colLast="0"/>
      <w:bookmarkEnd w:id="7"/>
    </w:p>
    <w:p w14:paraId="0442940D" w14:textId="77777777" w:rsidR="000605EF" w:rsidRDefault="00BB23C7">
      <w:pPr>
        <w:pStyle w:val="Normal1"/>
        <w:widowControl w:val="0"/>
      </w:pPr>
      <w:r>
        <w:rPr>
          <w:sz w:val="20"/>
          <w:szCs w:val="20"/>
        </w:rPr>
        <w:t>Introduction to computer networks and data communications. Network types, components and topology, protocol architecture, routing algorithms, and performance. Case studies including LAN and other architectures.</w:t>
      </w:r>
    </w:p>
    <w:p w14:paraId="093663C2" w14:textId="77777777" w:rsidR="000605EF" w:rsidRDefault="000605EF">
      <w:pPr>
        <w:pStyle w:val="Normal1"/>
        <w:widowControl w:val="0"/>
      </w:pPr>
    </w:p>
    <w:p w14:paraId="069DC353" w14:textId="77777777" w:rsidR="000605EF" w:rsidRDefault="00BB23C7" w:rsidP="00E911EA">
      <w:pPr>
        <w:pStyle w:val="Heading2"/>
        <w:jc w:val="left"/>
        <w:rPr>
          <w:color w:val="1C4587"/>
        </w:rPr>
      </w:pPr>
      <w:bookmarkStart w:id="8" w:name="_a08yrzk4pbef" w:colFirst="0" w:colLast="0"/>
      <w:bookmarkEnd w:id="8"/>
      <w:r>
        <w:rPr>
          <w:color w:val="1C4587"/>
        </w:rPr>
        <w:t xml:space="preserve">Course </w:t>
      </w:r>
      <w:r w:rsidR="00C60273">
        <w:rPr>
          <w:color w:val="1C4587"/>
        </w:rPr>
        <w:t>Workload</w:t>
      </w:r>
    </w:p>
    <w:p w14:paraId="6D5B0351" w14:textId="77777777" w:rsidR="000605EF" w:rsidRDefault="000605EF">
      <w:pPr>
        <w:pStyle w:val="Normal1"/>
        <w:widowControl w:val="0"/>
      </w:pPr>
      <w:bookmarkStart w:id="9" w:name="_1t3h5sf" w:colFirst="0" w:colLast="0"/>
      <w:bookmarkEnd w:id="9"/>
    </w:p>
    <w:p w14:paraId="579B3528" w14:textId="77777777" w:rsidR="000605EF" w:rsidRDefault="000605EF">
      <w:pPr>
        <w:pStyle w:val="Normal1"/>
        <w:widowControl w:val="0"/>
        <w:rPr>
          <w:rFonts w:ascii="Georgia" w:eastAsia="Georgia" w:hAnsi="Georgia" w:cs="Georgia"/>
          <w:color w:val="333333"/>
          <w:highlight w:val="white"/>
        </w:rPr>
      </w:pPr>
    </w:p>
    <w:p w14:paraId="78532DBF" w14:textId="77777777" w:rsidR="000605EF" w:rsidRDefault="00BB23C7">
      <w:pPr>
        <w:pStyle w:val="Normal1"/>
        <w:widowControl w:val="0"/>
      </w:pPr>
      <w:r>
        <w:rPr>
          <w:b/>
          <w:sz w:val="20"/>
          <w:szCs w:val="20"/>
        </w:rPr>
        <w:t>Homework and programming assignments:</w:t>
      </w:r>
    </w:p>
    <w:p w14:paraId="2A0F0002" w14:textId="77777777" w:rsidR="000605EF" w:rsidRDefault="000605EF">
      <w:pPr>
        <w:pStyle w:val="Normal1"/>
        <w:widowControl w:val="0"/>
        <w:rPr>
          <w:sz w:val="20"/>
          <w:szCs w:val="20"/>
        </w:rPr>
      </w:pPr>
    </w:p>
    <w:p w14:paraId="1C801DE0" w14:textId="77777777" w:rsidR="000605EF" w:rsidRDefault="00BB23C7">
      <w:pPr>
        <w:pStyle w:val="Normal1"/>
        <w:widowControl w:val="0"/>
      </w:pPr>
      <w:r>
        <w:rPr>
          <w:sz w:val="20"/>
          <w:szCs w:val="20"/>
        </w:rPr>
        <w:t xml:space="preserve">There will be </w:t>
      </w:r>
      <w:r w:rsidR="007A5879">
        <w:rPr>
          <w:sz w:val="20"/>
          <w:szCs w:val="20"/>
        </w:rPr>
        <w:t>7</w:t>
      </w:r>
      <w:r w:rsidR="006F4EB5">
        <w:rPr>
          <w:sz w:val="20"/>
          <w:szCs w:val="20"/>
        </w:rPr>
        <w:t>-</w:t>
      </w:r>
      <w:r w:rsidR="007A5879">
        <w:rPr>
          <w:sz w:val="20"/>
          <w:szCs w:val="20"/>
        </w:rPr>
        <w:t>8</w:t>
      </w:r>
      <w:r>
        <w:rPr>
          <w:sz w:val="20"/>
          <w:szCs w:val="20"/>
        </w:rPr>
        <w:t xml:space="preserve"> written homework, and 2</w:t>
      </w:r>
      <w:r w:rsidR="006F4EB5">
        <w:rPr>
          <w:sz w:val="20"/>
          <w:szCs w:val="20"/>
        </w:rPr>
        <w:t>-</w:t>
      </w:r>
      <w:r>
        <w:rPr>
          <w:sz w:val="20"/>
          <w:szCs w:val="20"/>
        </w:rPr>
        <w:t>3 programming assignments.</w:t>
      </w:r>
    </w:p>
    <w:p w14:paraId="7A06E959" w14:textId="77777777" w:rsidR="000605EF" w:rsidRDefault="00BB23C7" w:rsidP="00311764">
      <w:pPr>
        <w:pStyle w:val="Heading2"/>
        <w:widowControl w:val="0"/>
        <w:spacing w:before="200"/>
        <w:jc w:val="left"/>
        <w:rPr>
          <w:color w:val="1C4587"/>
        </w:rPr>
      </w:pPr>
      <w:bookmarkStart w:id="10" w:name="_4r89grtq7s5" w:colFirst="0" w:colLast="0"/>
      <w:bookmarkEnd w:id="10"/>
      <w:r>
        <w:rPr>
          <w:color w:val="1C4587"/>
        </w:rPr>
        <w:lastRenderedPageBreak/>
        <w:t>Course Requirements and Grading</w:t>
      </w:r>
    </w:p>
    <w:p w14:paraId="7632E667" w14:textId="77777777" w:rsidR="000605EF" w:rsidRDefault="000605EF">
      <w:pPr>
        <w:pStyle w:val="Normal1"/>
        <w:widowControl w:val="0"/>
      </w:pPr>
      <w:bookmarkStart w:id="11" w:name="_4d34og8" w:colFirst="0" w:colLast="0"/>
      <w:bookmarkEnd w:id="11"/>
    </w:p>
    <w:p w14:paraId="19BDECFD" w14:textId="77777777" w:rsidR="000605EF" w:rsidRDefault="00BB23C7">
      <w:pPr>
        <w:pStyle w:val="Normal1"/>
        <w:widowControl w:val="0"/>
      </w:pPr>
      <w:r>
        <w:rPr>
          <w:b/>
          <w:sz w:val="20"/>
          <w:szCs w:val="20"/>
        </w:rPr>
        <w:t>Summary of Course Grading:</w:t>
      </w:r>
    </w:p>
    <w:p w14:paraId="26396B39" w14:textId="77777777" w:rsidR="000605EF" w:rsidRDefault="000605EF">
      <w:pPr>
        <w:pStyle w:val="Normal1"/>
        <w:widowControl w:val="0"/>
      </w:pPr>
    </w:p>
    <w:tbl>
      <w:tblPr>
        <w:tblStyle w:val="a1"/>
        <w:tblW w:w="4425" w:type="dxa"/>
        <w:tblInd w:w="23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20" w:firstRow="1" w:lastRow="0" w:firstColumn="0" w:lastColumn="0" w:noHBand="0" w:noVBand="1"/>
      </w:tblPr>
      <w:tblGrid>
        <w:gridCol w:w="2850"/>
        <w:gridCol w:w="1575"/>
      </w:tblGrid>
      <w:tr w:rsidR="000605EF" w14:paraId="44ACE2CB" w14:textId="77777777" w:rsidTr="000605EF">
        <w:trPr>
          <w:cnfStyle w:val="100000000000" w:firstRow="1" w:lastRow="0" w:firstColumn="0" w:lastColumn="0" w:oddVBand="0" w:evenVBand="0" w:oddHBand="0" w:evenHBand="0" w:firstRowFirstColumn="0" w:firstRowLastColumn="0" w:lastRowFirstColumn="0" w:lastRowLastColumn="0"/>
          <w:trHeight w:val="60"/>
        </w:trPr>
        <w:tc>
          <w:tcPr>
            <w:tcW w:w="2850" w:type="dxa"/>
          </w:tcPr>
          <w:p w14:paraId="03D31DDC" w14:textId="77777777" w:rsidR="000605EF" w:rsidRDefault="00BB23C7">
            <w:pPr>
              <w:pStyle w:val="Normal1"/>
              <w:widowControl w:val="0"/>
            </w:pPr>
            <w:r>
              <w:t>Course Components</w:t>
            </w:r>
          </w:p>
        </w:tc>
        <w:tc>
          <w:tcPr>
            <w:tcW w:w="1575" w:type="dxa"/>
          </w:tcPr>
          <w:p w14:paraId="552D4495" w14:textId="77777777" w:rsidR="000605EF" w:rsidRDefault="00BB23C7">
            <w:pPr>
              <w:pStyle w:val="Normal1"/>
              <w:widowControl w:val="0"/>
            </w:pPr>
            <w:r>
              <w:t>Weight</w:t>
            </w:r>
          </w:p>
        </w:tc>
      </w:tr>
      <w:tr w:rsidR="000605EF" w14:paraId="41C6D7AD" w14:textId="77777777">
        <w:tc>
          <w:tcPr>
            <w:tcW w:w="2850" w:type="dxa"/>
          </w:tcPr>
          <w:p w14:paraId="37855758" w14:textId="77777777" w:rsidR="000605EF" w:rsidRDefault="00BB23C7">
            <w:pPr>
              <w:pStyle w:val="Normal1"/>
              <w:widowControl w:val="0"/>
            </w:pPr>
            <w:r>
              <w:t>Written Homework</w:t>
            </w:r>
          </w:p>
        </w:tc>
        <w:tc>
          <w:tcPr>
            <w:tcW w:w="1575" w:type="dxa"/>
          </w:tcPr>
          <w:p w14:paraId="11749D65" w14:textId="77777777" w:rsidR="000605EF" w:rsidRDefault="00BB23C7">
            <w:pPr>
              <w:pStyle w:val="Normal1"/>
              <w:widowControl w:val="0"/>
            </w:pPr>
            <w:r>
              <w:t>30%</w:t>
            </w:r>
          </w:p>
        </w:tc>
      </w:tr>
      <w:tr w:rsidR="000605EF" w14:paraId="280ADB2A" w14:textId="77777777">
        <w:tc>
          <w:tcPr>
            <w:tcW w:w="2850" w:type="dxa"/>
          </w:tcPr>
          <w:p w14:paraId="044CD33B" w14:textId="77777777" w:rsidR="000605EF" w:rsidRDefault="00BB23C7">
            <w:pPr>
              <w:pStyle w:val="Normal1"/>
              <w:widowControl w:val="0"/>
            </w:pPr>
            <w:r>
              <w:t>Programming Assignment</w:t>
            </w:r>
          </w:p>
        </w:tc>
        <w:tc>
          <w:tcPr>
            <w:tcW w:w="1575" w:type="dxa"/>
          </w:tcPr>
          <w:p w14:paraId="12502793" w14:textId="77777777" w:rsidR="000605EF" w:rsidRDefault="00BB23C7">
            <w:pPr>
              <w:pStyle w:val="Normal1"/>
              <w:widowControl w:val="0"/>
            </w:pPr>
            <w:r>
              <w:t>20%</w:t>
            </w:r>
          </w:p>
        </w:tc>
      </w:tr>
      <w:tr w:rsidR="000605EF" w14:paraId="4ECDB400" w14:textId="77777777">
        <w:tc>
          <w:tcPr>
            <w:tcW w:w="2850" w:type="dxa"/>
          </w:tcPr>
          <w:p w14:paraId="4386ACE7" w14:textId="77777777" w:rsidR="000605EF" w:rsidRDefault="00BB23C7">
            <w:pPr>
              <w:pStyle w:val="Normal1"/>
              <w:widowControl w:val="0"/>
            </w:pPr>
            <w:proofErr w:type="gramStart"/>
            <w:r>
              <w:t>Midterm  Exam</w:t>
            </w:r>
            <w:proofErr w:type="gramEnd"/>
          </w:p>
        </w:tc>
        <w:tc>
          <w:tcPr>
            <w:tcW w:w="1575" w:type="dxa"/>
          </w:tcPr>
          <w:p w14:paraId="20A4012C" w14:textId="77777777" w:rsidR="000605EF" w:rsidRDefault="00BB23C7">
            <w:pPr>
              <w:pStyle w:val="Normal1"/>
              <w:widowControl w:val="0"/>
            </w:pPr>
            <w:r>
              <w:t>20%</w:t>
            </w:r>
          </w:p>
        </w:tc>
      </w:tr>
      <w:tr w:rsidR="000605EF" w14:paraId="68F7F521" w14:textId="77777777">
        <w:tc>
          <w:tcPr>
            <w:tcW w:w="2850" w:type="dxa"/>
          </w:tcPr>
          <w:p w14:paraId="447F349F" w14:textId="77777777" w:rsidR="000605EF" w:rsidRDefault="00BB23C7">
            <w:pPr>
              <w:pStyle w:val="Normal1"/>
              <w:widowControl w:val="0"/>
            </w:pPr>
            <w:r>
              <w:t>Final Exam</w:t>
            </w:r>
          </w:p>
        </w:tc>
        <w:tc>
          <w:tcPr>
            <w:tcW w:w="1575" w:type="dxa"/>
          </w:tcPr>
          <w:p w14:paraId="5F12A2AF" w14:textId="77777777" w:rsidR="000605EF" w:rsidRDefault="00BB23C7">
            <w:pPr>
              <w:pStyle w:val="Normal1"/>
              <w:widowControl w:val="0"/>
            </w:pPr>
            <w:r>
              <w:t>30%</w:t>
            </w:r>
          </w:p>
        </w:tc>
      </w:tr>
    </w:tbl>
    <w:p w14:paraId="0B83DFDD" w14:textId="77777777" w:rsidR="000605EF" w:rsidRDefault="000605EF">
      <w:pPr>
        <w:pStyle w:val="Normal1"/>
        <w:widowControl w:val="0"/>
        <w:rPr>
          <w:b/>
          <w:sz w:val="20"/>
          <w:szCs w:val="20"/>
        </w:rPr>
      </w:pPr>
    </w:p>
    <w:p w14:paraId="5D2FD1D6" w14:textId="77777777" w:rsidR="00F86848" w:rsidRDefault="00F86848">
      <w:pPr>
        <w:pStyle w:val="Normal1"/>
        <w:widowControl w:val="0"/>
        <w:rPr>
          <w:b/>
          <w:sz w:val="20"/>
          <w:szCs w:val="20"/>
        </w:rPr>
      </w:pPr>
    </w:p>
    <w:p w14:paraId="0E91F38F" w14:textId="77777777" w:rsidR="000605EF" w:rsidRDefault="00BB23C7">
      <w:pPr>
        <w:pStyle w:val="Normal1"/>
        <w:widowControl w:val="0"/>
        <w:rPr>
          <w:b/>
          <w:sz w:val="20"/>
          <w:szCs w:val="20"/>
        </w:rPr>
      </w:pPr>
      <w:r>
        <w:rPr>
          <w:b/>
          <w:sz w:val="20"/>
          <w:szCs w:val="20"/>
        </w:rPr>
        <w:t xml:space="preserve">Note: Random quizzes will be given in class and </w:t>
      </w:r>
      <w:r w:rsidR="007A5879">
        <w:rPr>
          <w:b/>
          <w:sz w:val="20"/>
          <w:szCs w:val="20"/>
        </w:rPr>
        <w:t>will</w:t>
      </w:r>
      <w:r>
        <w:rPr>
          <w:b/>
          <w:sz w:val="20"/>
          <w:szCs w:val="20"/>
        </w:rPr>
        <w:t xml:space="preserve"> add up to 3 extra points.</w:t>
      </w:r>
    </w:p>
    <w:p w14:paraId="10396F3F" w14:textId="77777777" w:rsidR="000605EF" w:rsidRDefault="000605EF">
      <w:pPr>
        <w:pStyle w:val="Normal1"/>
        <w:widowControl w:val="0"/>
        <w:rPr>
          <w:b/>
          <w:sz w:val="20"/>
          <w:szCs w:val="20"/>
        </w:rPr>
      </w:pPr>
    </w:p>
    <w:p w14:paraId="066D8381" w14:textId="77777777" w:rsidR="000605EF" w:rsidRDefault="00BB23C7">
      <w:pPr>
        <w:pStyle w:val="Normal1"/>
        <w:widowControl w:val="0"/>
      </w:pPr>
      <w:r>
        <w:rPr>
          <w:b/>
          <w:sz w:val="20"/>
          <w:szCs w:val="20"/>
        </w:rPr>
        <w:t>Grading Scale:</w:t>
      </w:r>
    </w:p>
    <w:p w14:paraId="325AA782" w14:textId="77777777" w:rsidR="000605EF" w:rsidRDefault="000605EF">
      <w:pPr>
        <w:pStyle w:val="Normal1"/>
        <w:widowControl w:val="0"/>
        <w:rPr>
          <w:sz w:val="20"/>
          <w:szCs w:val="20"/>
        </w:rPr>
      </w:pPr>
    </w:p>
    <w:tbl>
      <w:tblPr>
        <w:tblStyle w:val="a2"/>
        <w:tblW w:w="4275" w:type="dxa"/>
        <w:tblInd w:w="23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20" w:firstRow="1" w:lastRow="0" w:firstColumn="0" w:lastColumn="0" w:noHBand="0" w:noVBand="1"/>
      </w:tblPr>
      <w:tblGrid>
        <w:gridCol w:w="1242"/>
        <w:gridCol w:w="2067"/>
        <w:gridCol w:w="966"/>
      </w:tblGrid>
      <w:tr w:rsidR="000605EF" w14:paraId="434818F2" w14:textId="77777777" w:rsidTr="000605EF">
        <w:trPr>
          <w:cnfStyle w:val="100000000000" w:firstRow="1" w:lastRow="0" w:firstColumn="0" w:lastColumn="0" w:oddVBand="0" w:evenVBand="0" w:oddHBand="0" w:evenHBand="0" w:firstRowFirstColumn="0" w:firstRowLastColumn="0" w:lastRowFirstColumn="0" w:lastRowLastColumn="0"/>
        </w:trPr>
        <w:tc>
          <w:tcPr>
            <w:tcW w:w="1242" w:type="dxa"/>
          </w:tcPr>
          <w:p w14:paraId="5AD8F02E" w14:textId="77777777" w:rsidR="000605EF" w:rsidRDefault="00BB23C7">
            <w:pPr>
              <w:pStyle w:val="Normal1"/>
            </w:pPr>
            <w:r>
              <w:t>Grade</w:t>
            </w:r>
          </w:p>
        </w:tc>
        <w:tc>
          <w:tcPr>
            <w:tcW w:w="2067" w:type="dxa"/>
          </w:tcPr>
          <w:p w14:paraId="4F82F944" w14:textId="77777777" w:rsidR="000605EF" w:rsidRDefault="00BB23C7">
            <w:pPr>
              <w:pStyle w:val="Normal1"/>
            </w:pPr>
            <w:r>
              <w:t>Letter Grade</w:t>
            </w:r>
          </w:p>
        </w:tc>
        <w:tc>
          <w:tcPr>
            <w:tcW w:w="966" w:type="dxa"/>
          </w:tcPr>
          <w:p w14:paraId="6EA17666" w14:textId="77777777" w:rsidR="000605EF" w:rsidRDefault="00BB23C7">
            <w:pPr>
              <w:pStyle w:val="Normal1"/>
            </w:pPr>
            <w:r>
              <w:t>GPA</w:t>
            </w:r>
          </w:p>
        </w:tc>
      </w:tr>
      <w:tr w:rsidR="000605EF" w14:paraId="5D473A1A" w14:textId="77777777">
        <w:tc>
          <w:tcPr>
            <w:tcW w:w="1242" w:type="dxa"/>
          </w:tcPr>
          <w:p w14:paraId="3FF1D95A" w14:textId="77777777" w:rsidR="000605EF" w:rsidRDefault="00BB23C7">
            <w:pPr>
              <w:pStyle w:val="Normal1"/>
              <w:widowControl w:val="0"/>
            </w:pPr>
            <w:r>
              <w:t>93-100</w:t>
            </w:r>
          </w:p>
        </w:tc>
        <w:tc>
          <w:tcPr>
            <w:tcW w:w="2067" w:type="dxa"/>
          </w:tcPr>
          <w:p w14:paraId="3C2C1894" w14:textId="77777777" w:rsidR="000605EF" w:rsidRDefault="00BB23C7">
            <w:pPr>
              <w:pStyle w:val="Normal1"/>
              <w:widowControl w:val="0"/>
            </w:pPr>
            <w:r>
              <w:t>A</w:t>
            </w:r>
          </w:p>
        </w:tc>
        <w:tc>
          <w:tcPr>
            <w:tcW w:w="966" w:type="dxa"/>
          </w:tcPr>
          <w:p w14:paraId="02B7B92A" w14:textId="77777777" w:rsidR="000605EF" w:rsidRDefault="00BB23C7">
            <w:pPr>
              <w:pStyle w:val="Normal1"/>
              <w:widowControl w:val="0"/>
            </w:pPr>
            <w:r>
              <w:t>4.0</w:t>
            </w:r>
          </w:p>
        </w:tc>
      </w:tr>
      <w:tr w:rsidR="000605EF" w14:paraId="549EADFB" w14:textId="77777777">
        <w:tc>
          <w:tcPr>
            <w:tcW w:w="1242" w:type="dxa"/>
          </w:tcPr>
          <w:p w14:paraId="108CD9FB" w14:textId="77777777" w:rsidR="000605EF" w:rsidRDefault="00BB23C7">
            <w:pPr>
              <w:pStyle w:val="Normal1"/>
              <w:widowControl w:val="0"/>
            </w:pPr>
            <w:r>
              <w:t>90-92</w:t>
            </w:r>
          </w:p>
        </w:tc>
        <w:tc>
          <w:tcPr>
            <w:tcW w:w="2067" w:type="dxa"/>
          </w:tcPr>
          <w:p w14:paraId="06933732" w14:textId="77777777" w:rsidR="000605EF" w:rsidRDefault="00BB23C7">
            <w:pPr>
              <w:pStyle w:val="Normal1"/>
              <w:widowControl w:val="0"/>
            </w:pPr>
            <w:r>
              <w:t>A-</w:t>
            </w:r>
          </w:p>
        </w:tc>
        <w:tc>
          <w:tcPr>
            <w:tcW w:w="966" w:type="dxa"/>
          </w:tcPr>
          <w:p w14:paraId="58B937CE" w14:textId="77777777" w:rsidR="000605EF" w:rsidRDefault="00BB23C7">
            <w:pPr>
              <w:pStyle w:val="Normal1"/>
              <w:widowControl w:val="0"/>
            </w:pPr>
            <w:r>
              <w:t>3.7</w:t>
            </w:r>
          </w:p>
        </w:tc>
      </w:tr>
      <w:tr w:rsidR="000605EF" w14:paraId="1C8FA9E5" w14:textId="77777777">
        <w:tc>
          <w:tcPr>
            <w:tcW w:w="1242" w:type="dxa"/>
          </w:tcPr>
          <w:p w14:paraId="66854F59" w14:textId="77777777" w:rsidR="000605EF" w:rsidRDefault="00BB23C7">
            <w:pPr>
              <w:pStyle w:val="Normal1"/>
              <w:widowControl w:val="0"/>
            </w:pPr>
            <w:r>
              <w:t>87-89</w:t>
            </w:r>
          </w:p>
        </w:tc>
        <w:tc>
          <w:tcPr>
            <w:tcW w:w="2067" w:type="dxa"/>
          </w:tcPr>
          <w:p w14:paraId="2341E904" w14:textId="77777777" w:rsidR="000605EF" w:rsidRDefault="00BB23C7">
            <w:pPr>
              <w:pStyle w:val="Normal1"/>
              <w:widowControl w:val="0"/>
            </w:pPr>
            <w:r>
              <w:t>B+</w:t>
            </w:r>
          </w:p>
        </w:tc>
        <w:tc>
          <w:tcPr>
            <w:tcW w:w="966" w:type="dxa"/>
          </w:tcPr>
          <w:p w14:paraId="32951692" w14:textId="77777777" w:rsidR="000605EF" w:rsidRDefault="00BB23C7">
            <w:pPr>
              <w:pStyle w:val="Normal1"/>
              <w:widowControl w:val="0"/>
            </w:pPr>
            <w:r>
              <w:t>3.3</w:t>
            </w:r>
          </w:p>
        </w:tc>
      </w:tr>
      <w:tr w:rsidR="000605EF" w14:paraId="3C048397" w14:textId="77777777">
        <w:tc>
          <w:tcPr>
            <w:tcW w:w="1242" w:type="dxa"/>
          </w:tcPr>
          <w:p w14:paraId="4E757B46" w14:textId="77777777" w:rsidR="000605EF" w:rsidRDefault="00BB23C7">
            <w:pPr>
              <w:pStyle w:val="Normal1"/>
              <w:widowControl w:val="0"/>
            </w:pPr>
            <w:r>
              <w:t>83-86</w:t>
            </w:r>
          </w:p>
        </w:tc>
        <w:tc>
          <w:tcPr>
            <w:tcW w:w="2067" w:type="dxa"/>
          </w:tcPr>
          <w:p w14:paraId="0C071868" w14:textId="77777777" w:rsidR="000605EF" w:rsidRDefault="00BB23C7">
            <w:pPr>
              <w:pStyle w:val="Normal1"/>
              <w:widowControl w:val="0"/>
            </w:pPr>
            <w:r>
              <w:t>B</w:t>
            </w:r>
          </w:p>
        </w:tc>
        <w:tc>
          <w:tcPr>
            <w:tcW w:w="966" w:type="dxa"/>
          </w:tcPr>
          <w:p w14:paraId="073FF772" w14:textId="77777777" w:rsidR="000605EF" w:rsidRDefault="00BB23C7">
            <w:pPr>
              <w:pStyle w:val="Normal1"/>
              <w:widowControl w:val="0"/>
            </w:pPr>
            <w:r>
              <w:t>3.0</w:t>
            </w:r>
          </w:p>
        </w:tc>
      </w:tr>
      <w:tr w:rsidR="000605EF" w14:paraId="25115A5D" w14:textId="77777777">
        <w:tc>
          <w:tcPr>
            <w:tcW w:w="1242" w:type="dxa"/>
          </w:tcPr>
          <w:p w14:paraId="14391405" w14:textId="77777777" w:rsidR="000605EF" w:rsidRDefault="00BB23C7">
            <w:pPr>
              <w:pStyle w:val="Normal1"/>
              <w:widowControl w:val="0"/>
            </w:pPr>
            <w:r>
              <w:t>80-82</w:t>
            </w:r>
          </w:p>
        </w:tc>
        <w:tc>
          <w:tcPr>
            <w:tcW w:w="2067" w:type="dxa"/>
          </w:tcPr>
          <w:p w14:paraId="6CC1C753" w14:textId="77777777" w:rsidR="000605EF" w:rsidRDefault="00BB23C7">
            <w:pPr>
              <w:pStyle w:val="Normal1"/>
              <w:widowControl w:val="0"/>
            </w:pPr>
            <w:r>
              <w:t>B-</w:t>
            </w:r>
          </w:p>
        </w:tc>
        <w:tc>
          <w:tcPr>
            <w:tcW w:w="966" w:type="dxa"/>
          </w:tcPr>
          <w:p w14:paraId="6108AE3E" w14:textId="77777777" w:rsidR="000605EF" w:rsidRDefault="00BB23C7">
            <w:pPr>
              <w:pStyle w:val="Normal1"/>
              <w:widowControl w:val="0"/>
            </w:pPr>
            <w:r>
              <w:t>2.7</w:t>
            </w:r>
          </w:p>
        </w:tc>
      </w:tr>
      <w:tr w:rsidR="000605EF" w14:paraId="10FA7FA0" w14:textId="77777777">
        <w:tc>
          <w:tcPr>
            <w:tcW w:w="1242" w:type="dxa"/>
          </w:tcPr>
          <w:p w14:paraId="25C47375" w14:textId="77777777" w:rsidR="000605EF" w:rsidRDefault="00BB23C7">
            <w:pPr>
              <w:pStyle w:val="Normal1"/>
              <w:widowControl w:val="0"/>
            </w:pPr>
            <w:r>
              <w:t>77-79</w:t>
            </w:r>
          </w:p>
        </w:tc>
        <w:tc>
          <w:tcPr>
            <w:tcW w:w="2067" w:type="dxa"/>
          </w:tcPr>
          <w:p w14:paraId="7C8E28E4" w14:textId="77777777" w:rsidR="000605EF" w:rsidRDefault="00BB23C7">
            <w:pPr>
              <w:pStyle w:val="Normal1"/>
              <w:widowControl w:val="0"/>
            </w:pPr>
            <w:r>
              <w:t>C+</w:t>
            </w:r>
          </w:p>
        </w:tc>
        <w:tc>
          <w:tcPr>
            <w:tcW w:w="966" w:type="dxa"/>
          </w:tcPr>
          <w:p w14:paraId="74C3A76A" w14:textId="77777777" w:rsidR="000605EF" w:rsidRDefault="00BB23C7">
            <w:pPr>
              <w:pStyle w:val="Normal1"/>
              <w:widowControl w:val="0"/>
            </w:pPr>
            <w:r>
              <w:t>2.3</w:t>
            </w:r>
          </w:p>
        </w:tc>
      </w:tr>
      <w:tr w:rsidR="000605EF" w14:paraId="12DA20EF" w14:textId="77777777">
        <w:tc>
          <w:tcPr>
            <w:tcW w:w="1242" w:type="dxa"/>
          </w:tcPr>
          <w:p w14:paraId="74FEE92D" w14:textId="77777777" w:rsidR="000605EF" w:rsidRDefault="00BB23C7">
            <w:pPr>
              <w:pStyle w:val="Normal1"/>
              <w:widowControl w:val="0"/>
            </w:pPr>
            <w:r>
              <w:t>73-76</w:t>
            </w:r>
          </w:p>
        </w:tc>
        <w:tc>
          <w:tcPr>
            <w:tcW w:w="2067" w:type="dxa"/>
          </w:tcPr>
          <w:p w14:paraId="72444B32" w14:textId="77777777" w:rsidR="000605EF" w:rsidRDefault="00BB23C7">
            <w:pPr>
              <w:pStyle w:val="Normal1"/>
              <w:widowControl w:val="0"/>
            </w:pPr>
            <w:r>
              <w:t>C</w:t>
            </w:r>
          </w:p>
        </w:tc>
        <w:tc>
          <w:tcPr>
            <w:tcW w:w="966" w:type="dxa"/>
          </w:tcPr>
          <w:p w14:paraId="4105B413" w14:textId="77777777" w:rsidR="000605EF" w:rsidRDefault="00BB23C7">
            <w:pPr>
              <w:pStyle w:val="Normal1"/>
              <w:widowControl w:val="0"/>
            </w:pPr>
            <w:r>
              <w:t>2.0</w:t>
            </w:r>
          </w:p>
        </w:tc>
      </w:tr>
      <w:tr w:rsidR="000605EF" w14:paraId="4FB9BBFF" w14:textId="77777777">
        <w:tc>
          <w:tcPr>
            <w:tcW w:w="1242" w:type="dxa"/>
          </w:tcPr>
          <w:p w14:paraId="552E371B" w14:textId="77777777" w:rsidR="000605EF" w:rsidRDefault="00BB23C7">
            <w:pPr>
              <w:pStyle w:val="Normal1"/>
              <w:widowControl w:val="0"/>
            </w:pPr>
            <w:r>
              <w:t>70-72</w:t>
            </w:r>
          </w:p>
        </w:tc>
        <w:tc>
          <w:tcPr>
            <w:tcW w:w="2067" w:type="dxa"/>
          </w:tcPr>
          <w:p w14:paraId="6904EF2E" w14:textId="77777777" w:rsidR="000605EF" w:rsidRDefault="00BB23C7">
            <w:pPr>
              <w:pStyle w:val="Normal1"/>
              <w:widowControl w:val="0"/>
            </w:pPr>
            <w:r>
              <w:t>C-</w:t>
            </w:r>
          </w:p>
        </w:tc>
        <w:tc>
          <w:tcPr>
            <w:tcW w:w="966" w:type="dxa"/>
          </w:tcPr>
          <w:p w14:paraId="7D58B8E2" w14:textId="77777777" w:rsidR="000605EF" w:rsidRDefault="00BB23C7">
            <w:pPr>
              <w:pStyle w:val="Normal1"/>
              <w:widowControl w:val="0"/>
            </w:pPr>
            <w:r>
              <w:t>1.7</w:t>
            </w:r>
          </w:p>
        </w:tc>
      </w:tr>
      <w:tr w:rsidR="000605EF" w14:paraId="2B17C6A0" w14:textId="77777777">
        <w:tc>
          <w:tcPr>
            <w:tcW w:w="1242" w:type="dxa"/>
          </w:tcPr>
          <w:p w14:paraId="236E1642" w14:textId="77777777" w:rsidR="000605EF" w:rsidRDefault="00BB23C7">
            <w:pPr>
              <w:pStyle w:val="Normal1"/>
              <w:widowControl w:val="0"/>
            </w:pPr>
            <w:r>
              <w:t>67-69</w:t>
            </w:r>
          </w:p>
        </w:tc>
        <w:tc>
          <w:tcPr>
            <w:tcW w:w="2067" w:type="dxa"/>
          </w:tcPr>
          <w:p w14:paraId="515895AD" w14:textId="77777777" w:rsidR="000605EF" w:rsidRDefault="00BB23C7">
            <w:pPr>
              <w:pStyle w:val="Normal1"/>
              <w:widowControl w:val="0"/>
            </w:pPr>
            <w:r>
              <w:t>D+</w:t>
            </w:r>
          </w:p>
        </w:tc>
        <w:tc>
          <w:tcPr>
            <w:tcW w:w="966" w:type="dxa"/>
          </w:tcPr>
          <w:p w14:paraId="4E72F46D" w14:textId="77777777" w:rsidR="000605EF" w:rsidRDefault="00BB23C7">
            <w:pPr>
              <w:pStyle w:val="Normal1"/>
              <w:widowControl w:val="0"/>
            </w:pPr>
            <w:r>
              <w:t>1.3</w:t>
            </w:r>
          </w:p>
        </w:tc>
      </w:tr>
      <w:tr w:rsidR="000605EF" w14:paraId="1D6A210A" w14:textId="77777777">
        <w:tc>
          <w:tcPr>
            <w:tcW w:w="1242" w:type="dxa"/>
          </w:tcPr>
          <w:p w14:paraId="4A2BB779" w14:textId="77777777" w:rsidR="000605EF" w:rsidRDefault="00BB23C7">
            <w:pPr>
              <w:pStyle w:val="Normal1"/>
              <w:widowControl w:val="0"/>
            </w:pPr>
            <w:r>
              <w:t>63-66</w:t>
            </w:r>
          </w:p>
        </w:tc>
        <w:tc>
          <w:tcPr>
            <w:tcW w:w="2067" w:type="dxa"/>
          </w:tcPr>
          <w:p w14:paraId="0A2A8483" w14:textId="77777777" w:rsidR="000605EF" w:rsidRDefault="00BB23C7">
            <w:pPr>
              <w:pStyle w:val="Normal1"/>
              <w:widowControl w:val="0"/>
            </w:pPr>
            <w:r>
              <w:t>D</w:t>
            </w:r>
          </w:p>
        </w:tc>
        <w:tc>
          <w:tcPr>
            <w:tcW w:w="966" w:type="dxa"/>
          </w:tcPr>
          <w:p w14:paraId="1C2A4A1E" w14:textId="77777777" w:rsidR="000605EF" w:rsidRDefault="00BB23C7">
            <w:pPr>
              <w:pStyle w:val="Normal1"/>
              <w:widowControl w:val="0"/>
            </w:pPr>
            <w:r>
              <w:t>1.0</w:t>
            </w:r>
          </w:p>
        </w:tc>
      </w:tr>
      <w:tr w:rsidR="000605EF" w14:paraId="6E4FBE6E" w14:textId="77777777">
        <w:tc>
          <w:tcPr>
            <w:tcW w:w="1242" w:type="dxa"/>
          </w:tcPr>
          <w:p w14:paraId="0B8242B2" w14:textId="77777777" w:rsidR="000605EF" w:rsidRDefault="00BB23C7">
            <w:pPr>
              <w:pStyle w:val="Normal1"/>
              <w:widowControl w:val="0"/>
            </w:pPr>
            <w:r>
              <w:t>60-62</w:t>
            </w:r>
          </w:p>
        </w:tc>
        <w:tc>
          <w:tcPr>
            <w:tcW w:w="2067" w:type="dxa"/>
          </w:tcPr>
          <w:p w14:paraId="1F4553C6" w14:textId="77777777" w:rsidR="000605EF" w:rsidRDefault="00BB23C7">
            <w:pPr>
              <w:pStyle w:val="Normal1"/>
              <w:widowControl w:val="0"/>
            </w:pPr>
            <w:r>
              <w:t>D-</w:t>
            </w:r>
          </w:p>
        </w:tc>
        <w:tc>
          <w:tcPr>
            <w:tcW w:w="966" w:type="dxa"/>
          </w:tcPr>
          <w:p w14:paraId="41AB93BE" w14:textId="77777777" w:rsidR="000605EF" w:rsidRDefault="00BB23C7">
            <w:pPr>
              <w:pStyle w:val="Normal1"/>
              <w:widowControl w:val="0"/>
            </w:pPr>
            <w:r>
              <w:t>0.7</w:t>
            </w:r>
          </w:p>
        </w:tc>
      </w:tr>
      <w:tr w:rsidR="000605EF" w14:paraId="27ECB286" w14:textId="77777777">
        <w:tc>
          <w:tcPr>
            <w:tcW w:w="1242" w:type="dxa"/>
          </w:tcPr>
          <w:p w14:paraId="04497D12" w14:textId="77777777" w:rsidR="000605EF" w:rsidRDefault="00BB23C7">
            <w:pPr>
              <w:pStyle w:val="Normal1"/>
              <w:widowControl w:val="0"/>
            </w:pPr>
            <w:r>
              <w:t>&lt;60</w:t>
            </w:r>
          </w:p>
        </w:tc>
        <w:tc>
          <w:tcPr>
            <w:tcW w:w="2067" w:type="dxa"/>
          </w:tcPr>
          <w:p w14:paraId="124FDFCD" w14:textId="77777777" w:rsidR="000605EF" w:rsidRDefault="00BB23C7">
            <w:pPr>
              <w:pStyle w:val="Normal1"/>
              <w:widowControl w:val="0"/>
            </w:pPr>
            <w:r>
              <w:t>F</w:t>
            </w:r>
          </w:p>
        </w:tc>
        <w:tc>
          <w:tcPr>
            <w:tcW w:w="966" w:type="dxa"/>
          </w:tcPr>
          <w:p w14:paraId="1D498129" w14:textId="77777777" w:rsidR="000605EF" w:rsidRDefault="00BB23C7">
            <w:pPr>
              <w:pStyle w:val="Normal1"/>
              <w:widowControl w:val="0"/>
            </w:pPr>
            <w:r>
              <w:t>0.0</w:t>
            </w:r>
          </w:p>
        </w:tc>
      </w:tr>
    </w:tbl>
    <w:p w14:paraId="3E899419" w14:textId="77777777" w:rsidR="000605EF" w:rsidRDefault="000605EF">
      <w:pPr>
        <w:pStyle w:val="Normal1"/>
        <w:widowControl w:val="0"/>
        <w:rPr>
          <w:sz w:val="20"/>
          <w:szCs w:val="20"/>
        </w:rPr>
      </w:pPr>
    </w:p>
    <w:p w14:paraId="3F035F9E" w14:textId="77777777" w:rsidR="000605EF" w:rsidRDefault="000605EF">
      <w:pPr>
        <w:pStyle w:val="Normal1"/>
        <w:widowControl w:val="0"/>
      </w:pPr>
    </w:p>
    <w:p w14:paraId="7F7816BF" w14:textId="77777777" w:rsidR="000605EF" w:rsidRDefault="00BB23C7">
      <w:pPr>
        <w:pStyle w:val="Normal1"/>
        <w:widowControl w:val="0"/>
      </w:pPr>
      <w:r>
        <w:rPr>
          <w:b/>
          <w:sz w:val="20"/>
          <w:szCs w:val="20"/>
        </w:rPr>
        <w:t>Due Dates and Late Policy</w:t>
      </w:r>
      <w:r>
        <w:rPr>
          <w:b/>
          <w:sz w:val="20"/>
          <w:szCs w:val="20"/>
        </w:rPr>
        <w:br/>
      </w:r>
    </w:p>
    <w:p w14:paraId="3D0DA23C" w14:textId="77777777" w:rsidR="000605EF" w:rsidRDefault="00BB23C7">
      <w:pPr>
        <w:pStyle w:val="Normal1"/>
        <w:widowControl w:val="0"/>
      </w:pPr>
      <w:r>
        <w:rPr>
          <w:sz w:val="20"/>
          <w:szCs w:val="20"/>
        </w:rPr>
        <w:t xml:space="preserve">All course due dates are identified in the (choose appropriate location). Deadlines are based on Eastern Standard Time; if you are in a different time zone, please adjust your submittal times accordingly. </w:t>
      </w:r>
      <w:r>
        <w:rPr>
          <w:i/>
          <w:sz w:val="20"/>
          <w:szCs w:val="20"/>
        </w:rPr>
        <w:t>The instructor reserves the right to change dates accordingly as the semester progresses.  All changes will be communicated in an appropriate manner.</w:t>
      </w:r>
    </w:p>
    <w:p w14:paraId="4F15B395" w14:textId="77777777" w:rsidR="000605EF" w:rsidRDefault="000605EF">
      <w:pPr>
        <w:pStyle w:val="Normal1"/>
        <w:widowControl w:val="0"/>
      </w:pPr>
    </w:p>
    <w:p w14:paraId="0E974887" w14:textId="1098E304" w:rsidR="000605EF" w:rsidRDefault="00BB23C7">
      <w:pPr>
        <w:pStyle w:val="Normal1"/>
        <w:widowControl w:val="0"/>
        <w:rPr>
          <w:b/>
          <w:sz w:val="20"/>
          <w:szCs w:val="20"/>
        </w:rPr>
      </w:pPr>
      <w:r>
        <w:rPr>
          <w:b/>
          <w:sz w:val="20"/>
          <w:szCs w:val="20"/>
        </w:rPr>
        <w:t>No late homework or programing assignments accepted</w:t>
      </w:r>
      <w:r w:rsidR="006505D0">
        <w:rPr>
          <w:b/>
          <w:sz w:val="20"/>
          <w:szCs w:val="20"/>
        </w:rPr>
        <w:t xml:space="preserve"> unless there are justifiable reasons</w:t>
      </w:r>
      <w:r>
        <w:rPr>
          <w:b/>
          <w:sz w:val="20"/>
          <w:szCs w:val="20"/>
        </w:rPr>
        <w:t>.</w:t>
      </w:r>
    </w:p>
    <w:p w14:paraId="5CC61E03" w14:textId="77777777" w:rsidR="000605EF" w:rsidRDefault="000605EF">
      <w:pPr>
        <w:pStyle w:val="Normal1"/>
        <w:widowControl w:val="0"/>
        <w:rPr>
          <w:b/>
          <w:sz w:val="20"/>
          <w:szCs w:val="20"/>
        </w:rPr>
      </w:pPr>
    </w:p>
    <w:p w14:paraId="65B8C95D" w14:textId="77777777" w:rsidR="000605EF" w:rsidRDefault="000605EF">
      <w:pPr>
        <w:pStyle w:val="Normal1"/>
        <w:widowControl w:val="0"/>
      </w:pPr>
    </w:p>
    <w:p w14:paraId="7D11E879" w14:textId="77777777" w:rsidR="000605EF" w:rsidRDefault="00BB23C7">
      <w:pPr>
        <w:pStyle w:val="Normal1"/>
        <w:widowControl w:val="0"/>
      </w:pPr>
      <w:r>
        <w:rPr>
          <w:b/>
          <w:sz w:val="20"/>
          <w:szCs w:val="20"/>
        </w:rPr>
        <w:t>Feedback and Grades</w:t>
      </w:r>
    </w:p>
    <w:p w14:paraId="3310552E" w14:textId="77777777" w:rsidR="000605EF" w:rsidRDefault="000605EF">
      <w:pPr>
        <w:pStyle w:val="Normal1"/>
        <w:widowControl w:val="0"/>
      </w:pPr>
    </w:p>
    <w:p w14:paraId="14A09CDB" w14:textId="43E8DCAC" w:rsidR="000605EF" w:rsidRDefault="00EF2C60">
      <w:pPr>
        <w:pStyle w:val="Normal1"/>
        <w:widowControl w:val="0"/>
        <w:rPr>
          <w:sz w:val="20"/>
          <w:szCs w:val="20"/>
        </w:rPr>
      </w:pPr>
      <w:r>
        <w:rPr>
          <w:sz w:val="20"/>
          <w:szCs w:val="20"/>
        </w:rPr>
        <w:t>All y</w:t>
      </w:r>
      <w:r w:rsidR="00C60273">
        <w:rPr>
          <w:sz w:val="20"/>
          <w:szCs w:val="20"/>
        </w:rPr>
        <w:t xml:space="preserve">our grade </w:t>
      </w:r>
      <w:r>
        <w:rPr>
          <w:sz w:val="20"/>
          <w:szCs w:val="20"/>
        </w:rPr>
        <w:t xml:space="preserve">except for </w:t>
      </w:r>
      <w:proofErr w:type="spellStart"/>
      <w:r>
        <w:rPr>
          <w:sz w:val="20"/>
          <w:szCs w:val="20"/>
        </w:rPr>
        <w:t>iClicker</w:t>
      </w:r>
      <w:proofErr w:type="spellEnd"/>
      <w:r>
        <w:rPr>
          <w:sz w:val="20"/>
          <w:szCs w:val="20"/>
        </w:rPr>
        <w:t xml:space="preserve"> grade </w:t>
      </w:r>
      <w:r w:rsidR="00C60273">
        <w:rPr>
          <w:sz w:val="20"/>
          <w:szCs w:val="20"/>
        </w:rPr>
        <w:t xml:space="preserve">will be posted in </w:t>
      </w:r>
      <w:proofErr w:type="spellStart"/>
      <w:r w:rsidR="00C60273">
        <w:rPr>
          <w:sz w:val="20"/>
          <w:szCs w:val="20"/>
        </w:rPr>
        <w:t>HuskyCT</w:t>
      </w:r>
      <w:proofErr w:type="spellEnd"/>
      <w:r w:rsidR="00C60273">
        <w:rPr>
          <w:sz w:val="20"/>
          <w:szCs w:val="20"/>
        </w:rPr>
        <w:t xml:space="preserve">. </w:t>
      </w:r>
      <w:r>
        <w:rPr>
          <w:sz w:val="20"/>
          <w:szCs w:val="20"/>
        </w:rPr>
        <w:t xml:space="preserve">For </w:t>
      </w:r>
      <w:proofErr w:type="spellStart"/>
      <w:r>
        <w:rPr>
          <w:sz w:val="20"/>
          <w:szCs w:val="20"/>
        </w:rPr>
        <w:t>iClicker</w:t>
      </w:r>
      <w:proofErr w:type="spellEnd"/>
      <w:r>
        <w:rPr>
          <w:sz w:val="20"/>
          <w:szCs w:val="20"/>
        </w:rPr>
        <w:t xml:space="preserve"> grade, please refer to </w:t>
      </w:r>
      <w:proofErr w:type="spellStart"/>
      <w:r>
        <w:rPr>
          <w:sz w:val="20"/>
          <w:szCs w:val="20"/>
        </w:rPr>
        <w:t>iClicker</w:t>
      </w:r>
      <w:proofErr w:type="spellEnd"/>
      <w:r>
        <w:rPr>
          <w:sz w:val="20"/>
          <w:szCs w:val="20"/>
        </w:rPr>
        <w:t xml:space="preserve"> website. </w:t>
      </w:r>
    </w:p>
    <w:p w14:paraId="70AE3A8C" w14:textId="77777777" w:rsidR="000605EF" w:rsidRDefault="000605EF">
      <w:pPr>
        <w:pStyle w:val="Normal1"/>
        <w:widowControl w:val="0"/>
        <w:rPr>
          <w:b/>
          <w:sz w:val="20"/>
          <w:szCs w:val="20"/>
        </w:rPr>
      </w:pPr>
    </w:p>
    <w:p w14:paraId="67090784" w14:textId="77777777" w:rsidR="000605EF" w:rsidRDefault="000605EF">
      <w:pPr>
        <w:pStyle w:val="Normal1"/>
        <w:widowControl w:val="0"/>
        <w:rPr>
          <w:sz w:val="20"/>
          <w:szCs w:val="20"/>
        </w:rPr>
      </w:pPr>
    </w:p>
    <w:p w14:paraId="60723A21" w14:textId="77777777" w:rsidR="000605EF" w:rsidRDefault="00BB23C7" w:rsidP="00311764">
      <w:pPr>
        <w:pStyle w:val="Heading2"/>
        <w:widowControl w:val="0"/>
        <w:spacing w:before="200"/>
        <w:jc w:val="left"/>
        <w:rPr>
          <w:color w:val="1C4587"/>
        </w:rPr>
      </w:pPr>
      <w:bookmarkStart w:id="12" w:name="_bie2ipdc37iu" w:colFirst="0" w:colLast="0"/>
      <w:bookmarkEnd w:id="12"/>
      <w:r>
        <w:rPr>
          <w:color w:val="1C4587"/>
        </w:rPr>
        <w:t xml:space="preserve">Student Responsibilities and Resources </w:t>
      </w:r>
    </w:p>
    <w:p w14:paraId="192CE267" w14:textId="77777777" w:rsidR="000605EF" w:rsidRDefault="000605EF">
      <w:pPr>
        <w:pStyle w:val="Normal1"/>
        <w:widowControl w:val="0"/>
      </w:pPr>
      <w:bookmarkStart w:id="13" w:name="_2s8eyo1" w:colFirst="0" w:colLast="0"/>
      <w:bookmarkEnd w:id="13"/>
    </w:p>
    <w:p w14:paraId="69F637CC" w14:textId="77777777" w:rsidR="000605EF" w:rsidRDefault="00BB23C7">
      <w:pPr>
        <w:pStyle w:val="Normal1"/>
        <w:widowControl w:val="0"/>
        <w:rPr>
          <w:sz w:val="20"/>
          <w:szCs w:val="20"/>
          <w:highlight w:val="white"/>
        </w:rPr>
      </w:pPr>
      <w:r>
        <w:rPr>
          <w:sz w:val="20"/>
          <w:szCs w:val="20"/>
          <w:highlight w:val="white"/>
        </w:rPr>
        <w:t xml:space="preserve">As a member of the University of Connecticut student community, you are held to certain standards and academic policies. In addition, there are numerous resources available to help you succeed in your academic work. Review these important </w:t>
      </w:r>
      <w:hyperlink r:id="rId11">
        <w:r>
          <w:rPr>
            <w:color w:val="1155CC"/>
            <w:sz w:val="20"/>
            <w:szCs w:val="20"/>
            <w:highlight w:val="white"/>
            <w:u w:val="single"/>
          </w:rPr>
          <w:t xml:space="preserve">standards, </w:t>
        </w:r>
        <w:proofErr w:type="gramStart"/>
        <w:r>
          <w:rPr>
            <w:color w:val="1155CC"/>
            <w:sz w:val="20"/>
            <w:szCs w:val="20"/>
            <w:highlight w:val="white"/>
            <w:u w:val="single"/>
          </w:rPr>
          <w:t>policies</w:t>
        </w:r>
        <w:proofErr w:type="gramEnd"/>
        <w:r>
          <w:rPr>
            <w:color w:val="1155CC"/>
            <w:sz w:val="20"/>
            <w:szCs w:val="20"/>
            <w:highlight w:val="white"/>
            <w:u w:val="single"/>
          </w:rPr>
          <w:t xml:space="preserve"> and resources</w:t>
        </w:r>
      </w:hyperlink>
      <w:r>
        <w:rPr>
          <w:sz w:val="20"/>
          <w:szCs w:val="20"/>
          <w:highlight w:val="white"/>
        </w:rPr>
        <w:t>, which include:</w:t>
      </w:r>
    </w:p>
    <w:p w14:paraId="25C777A9" w14:textId="77777777" w:rsidR="000605EF" w:rsidRDefault="000605EF">
      <w:pPr>
        <w:pStyle w:val="Normal1"/>
        <w:widowControl w:val="0"/>
        <w:rPr>
          <w:sz w:val="20"/>
          <w:szCs w:val="20"/>
          <w:highlight w:val="white"/>
        </w:rPr>
      </w:pPr>
    </w:p>
    <w:p w14:paraId="70464D1B" w14:textId="77777777" w:rsidR="000605EF" w:rsidRDefault="00BB23C7">
      <w:pPr>
        <w:pStyle w:val="Normal1"/>
        <w:widowControl w:val="0"/>
        <w:numPr>
          <w:ilvl w:val="0"/>
          <w:numId w:val="1"/>
        </w:numPr>
        <w:contextualSpacing/>
        <w:rPr>
          <w:sz w:val="20"/>
          <w:szCs w:val="20"/>
          <w:highlight w:val="white"/>
        </w:rPr>
      </w:pPr>
      <w:r>
        <w:rPr>
          <w:sz w:val="20"/>
          <w:szCs w:val="20"/>
          <w:highlight w:val="white"/>
        </w:rPr>
        <w:t>The Student Code</w:t>
      </w:r>
    </w:p>
    <w:p w14:paraId="54090649" w14:textId="77777777" w:rsidR="000605EF" w:rsidRDefault="00BB23C7">
      <w:pPr>
        <w:pStyle w:val="Normal1"/>
        <w:widowControl w:val="0"/>
        <w:numPr>
          <w:ilvl w:val="1"/>
          <w:numId w:val="1"/>
        </w:numPr>
        <w:contextualSpacing/>
        <w:rPr>
          <w:sz w:val="20"/>
          <w:szCs w:val="20"/>
          <w:highlight w:val="white"/>
        </w:rPr>
      </w:pPr>
      <w:r>
        <w:rPr>
          <w:sz w:val="20"/>
          <w:szCs w:val="20"/>
          <w:highlight w:val="white"/>
        </w:rPr>
        <w:t>Academic Integrity</w:t>
      </w:r>
    </w:p>
    <w:p w14:paraId="7942F38F" w14:textId="77777777" w:rsidR="000605EF" w:rsidRDefault="00BB23C7">
      <w:pPr>
        <w:pStyle w:val="Normal1"/>
        <w:widowControl w:val="0"/>
        <w:numPr>
          <w:ilvl w:val="1"/>
          <w:numId w:val="1"/>
        </w:numPr>
        <w:contextualSpacing/>
        <w:rPr>
          <w:sz w:val="20"/>
          <w:szCs w:val="20"/>
          <w:highlight w:val="white"/>
        </w:rPr>
      </w:pPr>
      <w:r>
        <w:rPr>
          <w:sz w:val="20"/>
          <w:szCs w:val="20"/>
          <w:highlight w:val="white"/>
        </w:rPr>
        <w:t>Resources on Avoiding Cheating and Plagiarism</w:t>
      </w:r>
    </w:p>
    <w:p w14:paraId="1886BB60" w14:textId="77777777" w:rsidR="000605EF" w:rsidRDefault="00BB23C7">
      <w:pPr>
        <w:pStyle w:val="Normal1"/>
        <w:widowControl w:val="0"/>
        <w:numPr>
          <w:ilvl w:val="0"/>
          <w:numId w:val="1"/>
        </w:numPr>
        <w:contextualSpacing/>
        <w:rPr>
          <w:sz w:val="20"/>
          <w:szCs w:val="20"/>
          <w:highlight w:val="white"/>
        </w:rPr>
      </w:pPr>
      <w:r>
        <w:rPr>
          <w:sz w:val="20"/>
          <w:szCs w:val="20"/>
          <w:highlight w:val="white"/>
        </w:rPr>
        <w:t>Copyrighted Materials</w:t>
      </w:r>
    </w:p>
    <w:p w14:paraId="03CF0042" w14:textId="77777777" w:rsidR="000605EF" w:rsidRDefault="00BB23C7">
      <w:pPr>
        <w:pStyle w:val="Normal1"/>
        <w:widowControl w:val="0"/>
        <w:numPr>
          <w:ilvl w:val="0"/>
          <w:numId w:val="1"/>
        </w:numPr>
        <w:contextualSpacing/>
        <w:rPr>
          <w:sz w:val="20"/>
          <w:szCs w:val="20"/>
          <w:highlight w:val="white"/>
        </w:rPr>
      </w:pPr>
      <w:r>
        <w:rPr>
          <w:sz w:val="20"/>
          <w:szCs w:val="20"/>
          <w:highlight w:val="white"/>
        </w:rPr>
        <w:t>Netiquette and Communication</w:t>
      </w:r>
    </w:p>
    <w:p w14:paraId="3749A82A" w14:textId="77777777" w:rsidR="000605EF" w:rsidRDefault="00BB23C7">
      <w:pPr>
        <w:pStyle w:val="Normal1"/>
        <w:widowControl w:val="0"/>
        <w:numPr>
          <w:ilvl w:val="0"/>
          <w:numId w:val="1"/>
        </w:numPr>
        <w:contextualSpacing/>
        <w:rPr>
          <w:sz w:val="20"/>
          <w:szCs w:val="20"/>
          <w:highlight w:val="white"/>
        </w:rPr>
      </w:pPr>
      <w:r>
        <w:rPr>
          <w:sz w:val="20"/>
          <w:szCs w:val="20"/>
          <w:highlight w:val="white"/>
        </w:rPr>
        <w:t>Adding or Dropping a Course</w:t>
      </w:r>
    </w:p>
    <w:p w14:paraId="1FC511FA" w14:textId="77777777" w:rsidR="000605EF" w:rsidRDefault="00BB23C7">
      <w:pPr>
        <w:pStyle w:val="Normal1"/>
        <w:widowControl w:val="0"/>
        <w:numPr>
          <w:ilvl w:val="0"/>
          <w:numId w:val="1"/>
        </w:numPr>
        <w:contextualSpacing/>
        <w:rPr>
          <w:sz w:val="20"/>
          <w:szCs w:val="20"/>
          <w:highlight w:val="white"/>
        </w:rPr>
      </w:pPr>
      <w:r>
        <w:rPr>
          <w:sz w:val="20"/>
          <w:szCs w:val="20"/>
          <w:highlight w:val="white"/>
        </w:rPr>
        <w:t>Academic Calendar</w:t>
      </w:r>
    </w:p>
    <w:p w14:paraId="664F5891" w14:textId="77777777" w:rsidR="000605EF" w:rsidRDefault="00BB23C7">
      <w:pPr>
        <w:pStyle w:val="Normal1"/>
        <w:numPr>
          <w:ilvl w:val="0"/>
          <w:numId w:val="1"/>
        </w:numPr>
        <w:contextualSpacing/>
        <w:rPr>
          <w:sz w:val="20"/>
          <w:szCs w:val="20"/>
        </w:rPr>
      </w:pPr>
      <w:r>
        <w:rPr>
          <w:sz w:val="20"/>
          <w:szCs w:val="20"/>
        </w:rPr>
        <w:lastRenderedPageBreak/>
        <w:t xml:space="preserve">Policy Against Discrimination, </w:t>
      </w:r>
      <w:proofErr w:type="gramStart"/>
      <w:r>
        <w:rPr>
          <w:sz w:val="20"/>
          <w:szCs w:val="20"/>
        </w:rPr>
        <w:t>Harassment</w:t>
      </w:r>
      <w:proofErr w:type="gramEnd"/>
      <w:r>
        <w:rPr>
          <w:sz w:val="20"/>
          <w:szCs w:val="20"/>
        </w:rPr>
        <w:t xml:space="preserve"> and Inappropriate Romantic Relationships</w:t>
      </w:r>
    </w:p>
    <w:p w14:paraId="0D05AE16" w14:textId="77777777" w:rsidR="000605EF" w:rsidRDefault="00BB23C7">
      <w:pPr>
        <w:pStyle w:val="Normal1"/>
        <w:numPr>
          <w:ilvl w:val="0"/>
          <w:numId w:val="1"/>
        </w:numPr>
        <w:contextualSpacing/>
        <w:rPr>
          <w:sz w:val="20"/>
          <w:szCs w:val="20"/>
        </w:rPr>
      </w:pPr>
      <w:r>
        <w:rPr>
          <w:sz w:val="20"/>
          <w:szCs w:val="20"/>
        </w:rPr>
        <w:t>Sexual Assault Reporting Policy</w:t>
      </w:r>
    </w:p>
    <w:p w14:paraId="2DF43BB0" w14:textId="77777777" w:rsidR="000605EF" w:rsidRDefault="00BB23C7" w:rsidP="0028008E">
      <w:pPr>
        <w:pStyle w:val="Heading2"/>
        <w:widowControl w:val="0"/>
        <w:jc w:val="left"/>
        <w:rPr>
          <w:color w:val="1C4587"/>
        </w:rPr>
      </w:pPr>
      <w:bookmarkStart w:id="14" w:name="_uwv7kl27y2jh" w:colFirst="0" w:colLast="0"/>
      <w:bookmarkEnd w:id="14"/>
      <w:r>
        <w:rPr>
          <w:color w:val="1C4587"/>
        </w:rPr>
        <w:t>Students with Disabilities</w:t>
      </w:r>
    </w:p>
    <w:p w14:paraId="0DA2A389" w14:textId="77777777" w:rsidR="000605EF" w:rsidRDefault="000605EF">
      <w:pPr>
        <w:pStyle w:val="Normal1"/>
        <w:widowControl w:val="0"/>
      </w:pPr>
    </w:p>
    <w:p w14:paraId="33687505" w14:textId="77777777" w:rsidR="000605EF" w:rsidRDefault="00BB23C7">
      <w:pPr>
        <w:pStyle w:val="Normal1"/>
        <w:widowControl w:val="0"/>
      </w:pPr>
      <w:r>
        <w:rPr>
          <w:sz w:val="20"/>
          <w:szCs w:val="20"/>
          <w:highlight w:val="white"/>
        </w:rPr>
        <w:t xml:space="preserve">Students needing special accommodations should work with the University's </w:t>
      </w:r>
      <w:hyperlink r:id="rId12">
        <w:r>
          <w:rPr>
            <w:color w:val="1155CC"/>
            <w:sz w:val="20"/>
            <w:szCs w:val="20"/>
            <w:highlight w:val="white"/>
            <w:u w:val="single"/>
          </w:rPr>
          <w:t>Center for Students with Disabilities (CSD)</w:t>
        </w:r>
      </w:hyperlink>
      <w:r>
        <w:rPr>
          <w:sz w:val="20"/>
          <w:szCs w:val="20"/>
          <w:highlight w:val="white"/>
        </w:rPr>
        <w:t>. You may contact CSD by calling (860) 486-2020 or by emailing csd@uconn.edu. If your request for accommodation is approved, CSD will send an accommodation letter directly to your instructor(s) so that special arrangements can be made. (Note: Student requests for accommodation must be filed each semester.)</w:t>
      </w:r>
      <w:r>
        <w:rPr>
          <w:sz w:val="20"/>
          <w:szCs w:val="20"/>
          <w:highlight w:val="white"/>
        </w:rPr>
        <w:br/>
      </w:r>
    </w:p>
    <w:p w14:paraId="495E07C6" w14:textId="77777777" w:rsidR="000605EF" w:rsidRDefault="00BB23C7">
      <w:pPr>
        <w:pStyle w:val="Normal1"/>
        <w:rPr>
          <w:sz w:val="20"/>
          <w:szCs w:val="20"/>
        </w:rPr>
      </w:pPr>
      <w:r>
        <w:rPr>
          <w:sz w:val="20"/>
          <w:szCs w:val="20"/>
        </w:rPr>
        <w:t xml:space="preserve">Blackboard measures and evaluates accessibility using two sets of standards: the WCAG 2.0 standards issued by the World Wide Web Consortium (W3C) and Section 508 of the Rehabilitation Act issued in the United States federal government.” (Retrieved March 24, </w:t>
      </w:r>
      <w:proofErr w:type="gramStart"/>
      <w:r>
        <w:rPr>
          <w:sz w:val="20"/>
          <w:szCs w:val="20"/>
        </w:rPr>
        <w:t>2013</w:t>
      </w:r>
      <w:proofErr w:type="gramEnd"/>
      <w:r>
        <w:rPr>
          <w:sz w:val="20"/>
          <w:szCs w:val="20"/>
        </w:rPr>
        <w:t xml:space="preserve"> from </w:t>
      </w:r>
      <w:hyperlink r:id="rId13">
        <w:r>
          <w:rPr>
            <w:color w:val="1155CC"/>
            <w:sz w:val="20"/>
            <w:szCs w:val="20"/>
            <w:u w:val="single"/>
          </w:rPr>
          <w:t>Blackboard's website</w:t>
        </w:r>
      </w:hyperlink>
      <w:r>
        <w:rPr>
          <w:sz w:val="20"/>
          <w:szCs w:val="20"/>
        </w:rPr>
        <w:t>)</w:t>
      </w:r>
    </w:p>
    <w:p w14:paraId="375D114B" w14:textId="77777777" w:rsidR="000605EF" w:rsidRDefault="000605EF">
      <w:pPr>
        <w:pStyle w:val="Normal1"/>
        <w:rPr>
          <w:sz w:val="20"/>
          <w:szCs w:val="20"/>
        </w:rPr>
      </w:pPr>
    </w:p>
    <w:p w14:paraId="086D4656" w14:textId="77777777" w:rsidR="000605EF" w:rsidRDefault="00BB23C7" w:rsidP="0028008E">
      <w:pPr>
        <w:pStyle w:val="Heading2"/>
        <w:widowControl w:val="0"/>
        <w:spacing w:before="200"/>
        <w:jc w:val="left"/>
        <w:rPr>
          <w:color w:val="1C4587"/>
        </w:rPr>
      </w:pPr>
      <w:bookmarkStart w:id="15" w:name="_mbou4dg65cwg" w:colFirst="0" w:colLast="0"/>
      <w:bookmarkEnd w:id="15"/>
      <w:r>
        <w:rPr>
          <w:color w:val="1C4587"/>
        </w:rPr>
        <w:t>Software Requirements</w:t>
      </w:r>
    </w:p>
    <w:p w14:paraId="63300DC8" w14:textId="77777777" w:rsidR="000605EF" w:rsidRDefault="000605EF">
      <w:pPr>
        <w:pStyle w:val="Normal1"/>
      </w:pPr>
    </w:p>
    <w:p w14:paraId="458DA8DE" w14:textId="77777777" w:rsidR="000605EF" w:rsidRDefault="00BB23C7">
      <w:pPr>
        <w:pStyle w:val="Normal1"/>
        <w:rPr>
          <w:sz w:val="20"/>
          <w:szCs w:val="20"/>
        </w:rPr>
      </w:pPr>
      <w:r>
        <w:rPr>
          <w:sz w:val="20"/>
          <w:szCs w:val="20"/>
        </w:rPr>
        <w:t>The technical requirements for this course include:</w:t>
      </w:r>
    </w:p>
    <w:p w14:paraId="6694261C" w14:textId="77777777" w:rsidR="000605EF" w:rsidRDefault="000605EF">
      <w:pPr>
        <w:pStyle w:val="Normal1"/>
      </w:pPr>
    </w:p>
    <w:p w14:paraId="5C86FBBA" w14:textId="77777777" w:rsidR="000605EF" w:rsidRDefault="00BB23C7">
      <w:pPr>
        <w:pStyle w:val="Normal1"/>
        <w:widowControl w:val="0"/>
        <w:numPr>
          <w:ilvl w:val="0"/>
          <w:numId w:val="2"/>
        </w:numPr>
        <w:ind w:hanging="359"/>
        <w:contextualSpacing/>
        <w:rPr>
          <w:sz w:val="20"/>
          <w:szCs w:val="20"/>
        </w:rPr>
      </w:pPr>
      <w:r>
        <w:rPr>
          <w:sz w:val="20"/>
          <w:szCs w:val="20"/>
        </w:rPr>
        <w:t>Word processing software</w:t>
      </w:r>
    </w:p>
    <w:p w14:paraId="4173FC91" w14:textId="77777777" w:rsidR="000605EF" w:rsidRDefault="00000000">
      <w:pPr>
        <w:pStyle w:val="Normal1"/>
        <w:widowControl w:val="0"/>
        <w:numPr>
          <w:ilvl w:val="0"/>
          <w:numId w:val="2"/>
        </w:numPr>
        <w:ind w:hanging="359"/>
        <w:contextualSpacing/>
        <w:rPr>
          <w:sz w:val="20"/>
          <w:szCs w:val="20"/>
        </w:rPr>
      </w:pPr>
      <w:hyperlink r:id="rId14">
        <w:r w:rsidR="00BB23C7">
          <w:rPr>
            <w:color w:val="1155CC"/>
            <w:sz w:val="20"/>
            <w:szCs w:val="20"/>
            <w:u w:val="single"/>
          </w:rPr>
          <w:t>Adobe Acrobat Reader</w:t>
        </w:r>
      </w:hyperlink>
      <w:r w:rsidR="006B3CF2">
        <w:fldChar w:fldCharType="begin"/>
      </w:r>
      <w:r w:rsidR="00BB23C7">
        <w:instrText xml:space="preserve"> HYPERLINK "http://www.adobe.com/products/acrobat/readstep2.html" </w:instrText>
      </w:r>
      <w:r w:rsidR="006B3CF2">
        <w:fldChar w:fldCharType="separate"/>
      </w:r>
    </w:p>
    <w:p w14:paraId="19AD1308" w14:textId="77777777" w:rsidR="000605EF" w:rsidRDefault="006B3CF2">
      <w:pPr>
        <w:pStyle w:val="Normal1"/>
        <w:widowControl w:val="0"/>
        <w:numPr>
          <w:ilvl w:val="0"/>
          <w:numId w:val="2"/>
        </w:numPr>
        <w:ind w:hanging="359"/>
        <w:contextualSpacing/>
        <w:rPr>
          <w:sz w:val="20"/>
          <w:szCs w:val="20"/>
        </w:rPr>
      </w:pPr>
      <w:r>
        <w:fldChar w:fldCharType="end"/>
      </w:r>
      <w:r w:rsidR="00BB23C7">
        <w:rPr>
          <w:sz w:val="20"/>
          <w:szCs w:val="20"/>
        </w:rPr>
        <w:t xml:space="preserve">Reliable </w:t>
      </w:r>
      <w:r w:rsidR="0028008E">
        <w:rPr>
          <w:sz w:val="20"/>
          <w:szCs w:val="20"/>
        </w:rPr>
        <w:t>I</w:t>
      </w:r>
      <w:r w:rsidR="00BB23C7">
        <w:rPr>
          <w:sz w:val="20"/>
          <w:szCs w:val="20"/>
        </w:rPr>
        <w:t>nternet access</w:t>
      </w:r>
    </w:p>
    <w:p w14:paraId="1FBFD0E8" w14:textId="77777777" w:rsidR="000605EF" w:rsidRDefault="000605EF">
      <w:pPr>
        <w:pStyle w:val="Normal1"/>
        <w:widowControl w:val="0"/>
        <w:rPr>
          <w:sz w:val="20"/>
          <w:szCs w:val="20"/>
        </w:rPr>
      </w:pPr>
    </w:p>
    <w:p w14:paraId="1CBE1433" w14:textId="77777777" w:rsidR="000605EF" w:rsidRDefault="00BB23C7" w:rsidP="00525BB3">
      <w:pPr>
        <w:pStyle w:val="Heading2"/>
        <w:widowControl w:val="0"/>
        <w:spacing w:before="200"/>
        <w:jc w:val="left"/>
        <w:rPr>
          <w:sz w:val="20"/>
          <w:szCs w:val="20"/>
          <w:highlight w:val="white"/>
        </w:rPr>
      </w:pPr>
      <w:bookmarkStart w:id="16" w:name="_4wn7y8twe2k4" w:colFirst="0" w:colLast="0"/>
      <w:bookmarkEnd w:id="16"/>
      <w:r>
        <w:rPr>
          <w:color w:val="1C4587"/>
        </w:rPr>
        <w:t>Help</w:t>
      </w:r>
    </w:p>
    <w:p w14:paraId="431999AE" w14:textId="77777777" w:rsidR="000605EF" w:rsidRDefault="00BB23C7">
      <w:pPr>
        <w:pStyle w:val="Normal1"/>
        <w:widowControl w:val="0"/>
        <w:rPr>
          <w:b/>
          <w:color w:val="FF00FF"/>
          <w:sz w:val="20"/>
          <w:szCs w:val="20"/>
          <w:highlight w:val="white"/>
        </w:rPr>
      </w:pPr>
      <w:r>
        <w:rPr>
          <w:b/>
          <w:sz w:val="20"/>
          <w:szCs w:val="20"/>
          <w:highlight w:val="white"/>
        </w:rPr>
        <w:t xml:space="preserve"> </w:t>
      </w:r>
    </w:p>
    <w:p w14:paraId="4829880B" w14:textId="77777777" w:rsidR="000605EF" w:rsidRDefault="00000000">
      <w:pPr>
        <w:pStyle w:val="Normal1"/>
        <w:widowControl w:val="0"/>
        <w:rPr>
          <w:sz w:val="20"/>
          <w:szCs w:val="20"/>
          <w:highlight w:val="white"/>
        </w:rPr>
      </w:pPr>
      <w:hyperlink r:id="rId15">
        <w:r w:rsidR="00BB23C7">
          <w:rPr>
            <w:color w:val="1155CC"/>
            <w:sz w:val="20"/>
            <w:szCs w:val="20"/>
            <w:highlight w:val="white"/>
            <w:u w:val="single"/>
          </w:rPr>
          <w:t>Technical</w:t>
        </w:r>
      </w:hyperlink>
      <w:hyperlink r:id="rId16">
        <w:r w:rsidR="00BB23C7">
          <w:rPr>
            <w:color w:val="1155CC"/>
            <w:sz w:val="20"/>
            <w:szCs w:val="20"/>
            <w:highlight w:val="white"/>
            <w:u w:val="single"/>
          </w:rPr>
          <w:t xml:space="preserve"> and Academic Help</w:t>
        </w:r>
      </w:hyperlink>
      <w:r w:rsidR="00BB23C7">
        <w:rPr>
          <w:sz w:val="20"/>
          <w:szCs w:val="20"/>
          <w:highlight w:val="white"/>
        </w:rPr>
        <w:t xml:space="preserve"> provides a guide to technical and academic assistance.</w:t>
      </w:r>
    </w:p>
    <w:p w14:paraId="7C54F40C" w14:textId="77777777" w:rsidR="000605EF" w:rsidRDefault="000605EF">
      <w:pPr>
        <w:pStyle w:val="Normal1"/>
        <w:widowControl w:val="0"/>
        <w:rPr>
          <w:sz w:val="20"/>
          <w:szCs w:val="20"/>
          <w:highlight w:val="white"/>
        </w:rPr>
      </w:pPr>
    </w:p>
    <w:p w14:paraId="62235955" w14:textId="77777777" w:rsidR="000605EF" w:rsidRDefault="00BB23C7">
      <w:pPr>
        <w:pStyle w:val="Normal1"/>
        <w:widowControl w:val="0"/>
        <w:rPr>
          <w:sz w:val="20"/>
          <w:szCs w:val="20"/>
          <w:highlight w:val="white"/>
        </w:rPr>
      </w:pPr>
      <w:r>
        <w:rPr>
          <w:sz w:val="20"/>
          <w:szCs w:val="20"/>
          <w:highlight w:val="white"/>
        </w:rPr>
        <w:t xml:space="preserve">This course is facilitated online using the learning management platform, </w:t>
      </w:r>
      <w:hyperlink r:id="rId17">
        <w:proofErr w:type="spellStart"/>
        <w:r>
          <w:rPr>
            <w:color w:val="1155CC"/>
            <w:sz w:val="20"/>
            <w:szCs w:val="20"/>
            <w:highlight w:val="white"/>
            <w:u w:val="single"/>
          </w:rPr>
          <w:t>HuskyCT</w:t>
        </w:r>
        <w:proofErr w:type="spellEnd"/>
      </w:hyperlink>
      <w:r>
        <w:rPr>
          <w:sz w:val="20"/>
          <w:szCs w:val="20"/>
          <w:highlight w:val="white"/>
        </w:rPr>
        <w:t xml:space="preserve">. If you have difficulty accessing </w:t>
      </w:r>
      <w:proofErr w:type="spellStart"/>
      <w:r>
        <w:rPr>
          <w:sz w:val="20"/>
          <w:szCs w:val="20"/>
          <w:highlight w:val="white"/>
        </w:rPr>
        <w:t>HuskyCT</w:t>
      </w:r>
      <w:proofErr w:type="spellEnd"/>
      <w:r>
        <w:rPr>
          <w:sz w:val="20"/>
          <w:szCs w:val="20"/>
          <w:highlight w:val="white"/>
        </w:rPr>
        <w:t xml:space="preserve">, you have access to the in person/live person support options available during regular business hours through the </w:t>
      </w:r>
      <w:hyperlink r:id="rId18">
        <w:r>
          <w:rPr>
            <w:color w:val="1155CC"/>
            <w:sz w:val="20"/>
            <w:szCs w:val="20"/>
            <w:highlight w:val="white"/>
            <w:u w:val="single"/>
          </w:rPr>
          <w:t>Help Center</w:t>
        </w:r>
      </w:hyperlink>
      <w:r>
        <w:rPr>
          <w:sz w:val="20"/>
          <w:szCs w:val="20"/>
          <w:highlight w:val="white"/>
        </w:rPr>
        <w:t xml:space="preserve">.  You also have </w:t>
      </w:r>
      <w:hyperlink r:id="rId19">
        <w:r>
          <w:rPr>
            <w:color w:val="1155CC"/>
            <w:sz w:val="20"/>
            <w:szCs w:val="20"/>
            <w:highlight w:val="white"/>
            <w:u w:val="single"/>
          </w:rPr>
          <w:t>24x7 Course Support</w:t>
        </w:r>
      </w:hyperlink>
      <w:r>
        <w:rPr>
          <w:sz w:val="20"/>
          <w:szCs w:val="20"/>
          <w:highlight w:val="white"/>
        </w:rPr>
        <w:t xml:space="preserve"> including access to live chat, phone, and support documents.</w:t>
      </w:r>
    </w:p>
    <w:p w14:paraId="0126FE28" w14:textId="77777777" w:rsidR="000605EF" w:rsidRDefault="000605EF">
      <w:pPr>
        <w:pStyle w:val="Normal1"/>
        <w:widowControl w:val="0"/>
        <w:rPr>
          <w:sz w:val="20"/>
          <w:szCs w:val="20"/>
          <w:highlight w:val="white"/>
        </w:rPr>
      </w:pPr>
    </w:p>
    <w:p w14:paraId="4FF0E3B3" w14:textId="77777777" w:rsidR="000605EF" w:rsidRDefault="00BB23C7" w:rsidP="00525BB3">
      <w:pPr>
        <w:pStyle w:val="Heading2"/>
        <w:widowControl w:val="0"/>
        <w:spacing w:before="200"/>
        <w:jc w:val="left"/>
        <w:rPr>
          <w:color w:val="1C4587"/>
        </w:rPr>
      </w:pPr>
      <w:bookmarkStart w:id="17" w:name="_3rdcrjn" w:colFirst="0" w:colLast="0"/>
      <w:bookmarkEnd w:id="17"/>
      <w:r>
        <w:rPr>
          <w:color w:val="1C4587"/>
        </w:rPr>
        <w:t>Minimum Technical Skills</w:t>
      </w:r>
    </w:p>
    <w:p w14:paraId="675C3972" w14:textId="77777777" w:rsidR="000605EF" w:rsidRDefault="000605EF">
      <w:pPr>
        <w:pStyle w:val="Normal1"/>
        <w:widowControl w:val="0"/>
      </w:pPr>
    </w:p>
    <w:p w14:paraId="5814B38A" w14:textId="77777777" w:rsidR="000605EF" w:rsidRDefault="00BB23C7">
      <w:pPr>
        <w:pStyle w:val="Normal1"/>
        <w:widowControl w:val="0"/>
      </w:pPr>
      <w:r>
        <w:rPr>
          <w:sz w:val="20"/>
          <w:szCs w:val="20"/>
        </w:rPr>
        <w:t>To be successful in this course, you will need the following technical skills:</w:t>
      </w:r>
      <w:r>
        <w:rPr>
          <w:sz w:val="20"/>
          <w:szCs w:val="20"/>
        </w:rPr>
        <w:br/>
      </w:r>
    </w:p>
    <w:p w14:paraId="2D3888E7" w14:textId="77777777" w:rsidR="000605EF" w:rsidRDefault="00BB23C7">
      <w:pPr>
        <w:pStyle w:val="Normal1"/>
        <w:widowControl w:val="0"/>
        <w:numPr>
          <w:ilvl w:val="0"/>
          <w:numId w:val="3"/>
        </w:numPr>
        <w:ind w:hanging="359"/>
        <w:contextualSpacing/>
        <w:rPr>
          <w:sz w:val="20"/>
          <w:szCs w:val="20"/>
        </w:rPr>
      </w:pPr>
      <w:r>
        <w:rPr>
          <w:sz w:val="20"/>
          <w:szCs w:val="20"/>
        </w:rPr>
        <w:t>Use electronic mail with attachments.</w:t>
      </w:r>
    </w:p>
    <w:p w14:paraId="6CE8E29A" w14:textId="77777777" w:rsidR="000605EF" w:rsidRDefault="00BB23C7">
      <w:pPr>
        <w:pStyle w:val="Normal1"/>
        <w:widowControl w:val="0"/>
        <w:numPr>
          <w:ilvl w:val="0"/>
          <w:numId w:val="3"/>
        </w:numPr>
        <w:ind w:hanging="359"/>
        <w:contextualSpacing/>
        <w:rPr>
          <w:sz w:val="20"/>
          <w:szCs w:val="20"/>
        </w:rPr>
      </w:pPr>
      <w:r>
        <w:rPr>
          <w:sz w:val="20"/>
          <w:szCs w:val="20"/>
        </w:rPr>
        <w:t>Save files in commonly used word processing program formats.</w:t>
      </w:r>
    </w:p>
    <w:p w14:paraId="3D4A223C" w14:textId="77777777" w:rsidR="000605EF" w:rsidRDefault="00BB23C7">
      <w:pPr>
        <w:pStyle w:val="Normal1"/>
        <w:widowControl w:val="0"/>
        <w:numPr>
          <w:ilvl w:val="0"/>
          <w:numId w:val="3"/>
        </w:numPr>
        <w:ind w:hanging="359"/>
        <w:contextualSpacing/>
        <w:rPr>
          <w:sz w:val="20"/>
          <w:szCs w:val="20"/>
        </w:rPr>
      </w:pPr>
      <w:r>
        <w:rPr>
          <w:sz w:val="20"/>
          <w:szCs w:val="20"/>
        </w:rPr>
        <w:t xml:space="preserve">Copy and paste text, </w:t>
      </w:r>
      <w:proofErr w:type="gramStart"/>
      <w:r>
        <w:rPr>
          <w:sz w:val="20"/>
          <w:szCs w:val="20"/>
        </w:rPr>
        <w:t>graphics</w:t>
      </w:r>
      <w:proofErr w:type="gramEnd"/>
      <w:r>
        <w:rPr>
          <w:sz w:val="20"/>
          <w:szCs w:val="20"/>
        </w:rPr>
        <w:t xml:space="preserve"> or hyperlinks.</w:t>
      </w:r>
    </w:p>
    <w:p w14:paraId="60102E0A" w14:textId="77777777" w:rsidR="000605EF" w:rsidRDefault="00BB23C7">
      <w:pPr>
        <w:pStyle w:val="Normal1"/>
        <w:widowControl w:val="0"/>
        <w:numPr>
          <w:ilvl w:val="0"/>
          <w:numId w:val="3"/>
        </w:numPr>
        <w:ind w:hanging="359"/>
        <w:contextualSpacing/>
        <w:rPr>
          <w:sz w:val="20"/>
          <w:szCs w:val="20"/>
        </w:rPr>
      </w:pPr>
      <w:r>
        <w:rPr>
          <w:sz w:val="20"/>
          <w:szCs w:val="20"/>
        </w:rPr>
        <w:t>Work within two or more browser windows simultaneously.</w:t>
      </w:r>
    </w:p>
    <w:p w14:paraId="67C31218" w14:textId="77777777" w:rsidR="000605EF" w:rsidRDefault="00BB23C7">
      <w:pPr>
        <w:pStyle w:val="Normal1"/>
        <w:widowControl w:val="0"/>
        <w:numPr>
          <w:ilvl w:val="0"/>
          <w:numId w:val="3"/>
        </w:numPr>
        <w:ind w:hanging="359"/>
        <w:contextualSpacing/>
        <w:rPr>
          <w:sz w:val="20"/>
          <w:szCs w:val="20"/>
        </w:rPr>
      </w:pPr>
      <w:r>
        <w:rPr>
          <w:sz w:val="20"/>
          <w:szCs w:val="20"/>
        </w:rPr>
        <w:t xml:space="preserve">Open and access PDF files. </w:t>
      </w:r>
    </w:p>
    <w:p w14:paraId="419A021A" w14:textId="77777777" w:rsidR="00C60273" w:rsidRDefault="00C60273">
      <w:pPr>
        <w:pStyle w:val="Normal1"/>
        <w:widowControl w:val="0"/>
        <w:numPr>
          <w:ilvl w:val="0"/>
          <w:numId w:val="3"/>
        </w:numPr>
        <w:ind w:hanging="359"/>
        <w:contextualSpacing/>
        <w:rPr>
          <w:sz w:val="20"/>
          <w:szCs w:val="20"/>
        </w:rPr>
      </w:pPr>
      <w:r>
        <w:rPr>
          <w:sz w:val="20"/>
          <w:szCs w:val="20"/>
        </w:rPr>
        <w:t xml:space="preserve">Proficient in one programming language. </w:t>
      </w:r>
    </w:p>
    <w:p w14:paraId="4C4F820D" w14:textId="77777777" w:rsidR="000605EF" w:rsidRDefault="000605EF">
      <w:pPr>
        <w:pStyle w:val="Normal1"/>
        <w:widowControl w:val="0"/>
      </w:pPr>
    </w:p>
    <w:p w14:paraId="213D0810" w14:textId="77777777" w:rsidR="000605EF" w:rsidRDefault="00BB23C7">
      <w:pPr>
        <w:pStyle w:val="Normal1"/>
        <w:widowControl w:val="0"/>
      </w:pPr>
      <w:r>
        <w:rPr>
          <w:sz w:val="20"/>
          <w:szCs w:val="20"/>
        </w:rPr>
        <w:t xml:space="preserve">University students are expected to demonstrate competency in Computer Technology. Explore the </w:t>
      </w:r>
      <w:hyperlink r:id="rId20">
        <w:r>
          <w:rPr>
            <w:color w:val="1155CC"/>
            <w:sz w:val="20"/>
            <w:szCs w:val="20"/>
            <w:u w:val="single"/>
          </w:rPr>
          <w:t>Computer Technology Competencies</w:t>
        </w:r>
      </w:hyperlink>
      <w:r>
        <w:rPr>
          <w:sz w:val="20"/>
          <w:szCs w:val="20"/>
        </w:rPr>
        <w:t xml:space="preserve"> page for more information.</w:t>
      </w:r>
    </w:p>
    <w:p w14:paraId="3D6B1166" w14:textId="77777777" w:rsidR="000605EF" w:rsidRDefault="00BB23C7" w:rsidP="007A216A">
      <w:pPr>
        <w:pStyle w:val="Heading2"/>
        <w:widowControl w:val="0"/>
        <w:spacing w:before="200"/>
        <w:jc w:val="left"/>
        <w:rPr>
          <w:color w:val="1C4587"/>
        </w:rPr>
      </w:pPr>
      <w:bookmarkStart w:id="18" w:name="_vbel6plnu68m" w:colFirst="0" w:colLast="0"/>
      <w:bookmarkEnd w:id="18"/>
      <w:r>
        <w:rPr>
          <w:color w:val="1C4587"/>
        </w:rPr>
        <w:t>Evaluation of the Course</w:t>
      </w:r>
    </w:p>
    <w:p w14:paraId="4F8749C0" w14:textId="77777777" w:rsidR="000605EF" w:rsidRDefault="000605EF">
      <w:pPr>
        <w:pStyle w:val="Normal1"/>
        <w:widowControl w:val="0"/>
      </w:pPr>
      <w:bookmarkStart w:id="19" w:name="_26in1rg" w:colFirst="0" w:colLast="0"/>
      <w:bookmarkEnd w:id="19"/>
    </w:p>
    <w:p w14:paraId="14252079" w14:textId="77777777" w:rsidR="000605EF" w:rsidRDefault="00BB23C7">
      <w:pPr>
        <w:pStyle w:val="Normal1"/>
        <w:widowControl w:val="0"/>
      </w:pPr>
      <w:r>
        <w:rPr>
          <w:sz w:val="20"/>
          <w:szCs w:val="20"/>
        </w:rPr>
        <w:t>Students will be provided an opportunity to evaluate instruction in this course using the University's standard procedures, which are administered by the</w:t>
      </w:r>
      <w:hyperlink r:id="rId21">
        <w:r>
          <w:rPr>
            <w:sz w:val="20"/>
            <w:szCs w:val="20"/>
          </w:rPr>
          <w:t xml:space="preserve"> </w:t>
        </w:r>
      </w:hyperlink>
      <w:hyperlink r:id="rId22">
        <w:r>
          <w:rPr>
            <w:color w:val="1155CC"/>
            <w:sz w:val="20"/>
            <w:szCs w:val="20"/>
            <w:u w:val="single"/>
          </w:rPr>
          <w:t>Office of Institutional Research and Effectiveness</w:t>
        </w:r>
      </w:hyperlink>
      <w:r>
        <w:rPr>
          <w:sz w:val="20"/>
          <w:szCs w:val="20"/>
        </w:rPr>
        <w:t xml:space="preserve"> (OIRE). </w:t>
      </w:r>
    </w:p>
    <w:p w14:paraId="6F5B6DA3" w14:textId="77777777" w:rsidR="000605EF" w:rsidRDefault="000605EF">
      <w:pPr>
        <w:pStyle w:val="Normal1"/>
        <w:widowControl w:val="0"/>
      </w:pPr>
    </w:p>
    <w:p w14:paraId="218A0273" w14:textId="77777777" w:rsidR="000605EF" w:rsidRDefault="00BB23C7">
      <w:pPr>
        <w:pStyle w:val="Normal1"/>
        <w:widowControl w:val="0"/>
      </w:pPr>
      <w:r>
        <w:rPr>
          <w:sz w:val="20"/>
          <w:szCs w:val="20"/>
        </w:rPr>
        <w:t>Additional informal formative surveys may also be administered within the course as an optional evaluation tool.</w:t>
      </w:r>
    </w:p>
    <w:sectPr w:rsidR="000605EF" w:rsidSect="000605EF">
      <w:headerReference w:type="even" r:id="rId23"/>
      <w:headerReference w:type="default" r:id="rId24"/>
      <w:footerReference w:type="even" r:id="rId25"/>
      <w:footerReference w:type="default" r:id="rId26"/>
      <w:headerReference w:type="first" r:id="rId27"/>
      <w:footerReference w:type="first" r:id="rId28"/>
      <w:pgSz w:w="12240" w:h="15840"/>
      <w:pgMar w:top="360" w:right="1080" w:bottom="36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F2F3E" w14:textId="77777777" w:rsidR="00CE1CC5" w:rsidRDefault="00CE1CC5" w:rsidP="000605EF">
      <w:r>
        <w:separator/>
      </w:r>
    </w:p>
  </w:endnote>
  <w:endnote w:type="continuationSeparator" w:id="0">
    <w:p w14:paraId="3636446D" w14:textId="77777777" w:rsidR="00CE1CC5" w:rsidRDefault="00CE1CC5" w:rsidP="00060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CBB7" w14:textId="77777777" w:rsidR="00490FD1" w:rsidRDefault="00490F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5B55" w14:textId="77777777" w:rsidR="00490FD1" w:rsidRDefault="00490F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0BAE" w14:textId="77777777" w:rsidR="00490FD1" w:rsidRDefault="00490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E5E98" w14:textId="77777777" w:rsidR="00CE1CC5" w:rsidRDefault="00CE1CC5" w:rsidP="000605EF">
      <w:r>
        <w:separator/>
      </w:r>
    </w:p>
  </w:footnote>
  <w:footnote w:type="continuationSeparator" w:id="0">
    <w:p w14:paraId="6DF06262" w14:textId="77777777" w:rsidR="00CE1CC5" w:rsidRDefault="00CE1CC5" w:rsidP="00060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1F785" w14:textId="77777777" w:rsidR="00490FD1" w:rsidRDefault="00490F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1129" w14:textId="77777777" w:rsidR="000605EF" w:rsidRDefault="000605EF">
    <w:pPr>
      <w:pStyle w:val="Normal1"/>
      <w:widowControl w:val="0"/>
      <w:tabs>
        <w:tab w:val="right" w:pos="10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95EE2" w14:textId="77777777" w:rsidR="00490FD1" w:rsidRDefault="00490F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A9D"/>
    <w:multiLevelType w:val="multilevel"/>
    <w:tmpl w:val="7FC2C5D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4DAF027A"/>
    <w:multiLevelType w:val="multilevel"/>
    <w:tmpl w:val="A5F29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417125"/>
    <w:multiLevelType w:val="multilevel"/>
    <w:tmpl w:val="DB38870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16cid:durableId="1707944724">
    <w:abstractNumId w:val="1"/>
  </w:num>
  <w:num w:numId="2" w16cid:durableId="2086563433">
    <w:abstractNumId w:val="0"/>
  </w:num>
  <w:num w:numId="3" w16cid:durableId="141311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05EF"/>
    <w:rsid w:val="000068EA"/>
    <w:rsid w:val="000605EF"/>
    <w:rsid w:val="00063BD2"/>
    <w:rsid w:val="0007016F"/>
    <w:rsid w:val="000A1B25"/>
    <w:rsid w:val="000C392E"/>
    <w:rsid w:val="00151BA4"/>
    <w:rsid w:val="001C2492"/>
    <w:rsid w:val="001C6032"/>
    <w:rsid w:val="001D1453"/>
    <w:rsid w:val="00207D57"/>
    <w:rsid w:val="00207FCC"/>
    <w:rsid w:val="0022314B"/>
    <w:rsid w:val="002467E2"/>
    <w:rsid w:val="0026155D"/>
    <w:rsid w:val="0028008E"/>
    <w:rsid w:val="00280683"/>
    <w:rsid w:val="002A3B0E"/>
    <w:rsid w:val="00311764"/>
    <w:rsid w:val="00327634"/>
    <w:rsid w:val="00334265"/>
    <w:rsid w:val="00355407"/>
    <w:rsid w:val="003C7834"/>
    <w:rsid w:val="00456DDB"/>
    <w:rsid w:val="004768D7"/>
    <w:rsid w:val="00490FD1"/>
    <w:rsid w:val="00495AA1"/>
    <w:rsid w:val="00496D8D"/>
    <w:rsid w:val="004E441B"/>
    <w:rsid w:val="004E6FA7"/>
    <w:rsid w:val="00525BB3"/>
    <w:rsid w:val="00550D65"/>
    <w:rsid w:val="005A3103"/>
    <w:rsid w:val="005B189C"/>
    <w:rsid w:val="005B1945"/>
    <w:rsid w:val="005B5282"/>
    <w:rsid w:val="005D2D62"/>
    <w:rsid w:val="005F5285"/>
    <w:rsid w:val="00601868"/>
    <w:rsid w:val="006505D0"/>
    <w:rsid w:val="00655066"/>
    <w:rsid w:val="006A0C18"/>
    <w:rsid w:val="006A41AC"/>
    <w:rsid w:val="006B3CF2"/>
    <w:rsid w:val="006F4EB5"/>
    <w:rsid w:val="00707A65"/>
    <w:rsid w:val="00797F1C"/>
    <w:rsid w:val="007A216A"/>
    <w:rsid w:val="007A5879"/>
    <w:rsid w:val="007B45F0"/>
    <w:rsid w:val="008409F2"/>
    <w:rsid w:val="0086096B"/>
    <w:rsid w:val="00881057"/>
    <w:rsid w:val="008A329B"/>
    <w:rsid w:val="00934668"/>
    <w:rsid w:val="00952A2C"/>
    <w:rsid w:val="0095449D"/>
    <w:rsid w:val="00970783"/>
    <w:rsid w:val="00992AEC"/>
    <w:rsid w:val="009A6B73"/>
    <w:rsid w:val="009C21D9"/>
    <w:rsid w:val="00A11104"/>
    <w:rsid w:val="00A34127"/>
    <w:rsid w:val="00A83AA7"/>
    <w:rsid w:val="00A85BA7"/>
    <w:rsid w:val="00AD397C"/>
    <w:rsid w:val="00B02AA9"/>
    <w:rsid w:val="00B22968"/>
    <w:rsid w:val="00B5074A"/>
    <w:rsid w:val="00B5158A"/>
    <w:rsid w:val="00B5179E"/>
    <w:rsid w:val="00B77749"/>
    <w:rsid w:val="00BA23E0"/>
    <w:rsid w:val="00BA3F51"/>
    <w:rsid w:val="00BB23C7"/>
    <w:rsid w:val="00BB422C"/>
    <w:rsid w:val="00BD40C5"/>
    <w:rsid w:val="00BE1B9A"/>
    <w:rsid w:val="00C60273"/>
    <w:rsid w:val="00C74C9A"/>
    <w:rsid w:val="00C80497"/>
    <w:rsid w:val="00C9464A"/>
    <w:rsid w:val="00CA2044"/>
    <w:rsid w:val="00CD4558"/>
    <w:rsid w:val="00CD6C12"/>
    <w:rsid w:val="00CE1CC5"/>
    <w:rsid w:val="00CE37B4"/>
    <w:rsid w:val="00D636CD"/>
    <w:rsid w:val="00D767F2"/>
    <w:rsid w:val="00D9710D"/>
    <w:rsid w:val="00DC0845"/>
    <w:rsid w:val="00DE4CBC"/>
    <w:rsid w:val="00E77921"/>
    <w:rsid w:val="00E911EA"/>
    <w:rsid w:val="00EA06B6"/>
    <w:rsid w:val="00EE10D5"/>
    <w:rsid w:val="00EF2C60"/>
    <w:rsid w:val="00F835C6"/>
    <w:rsid w:val="00F867E9"/>
    <w:rsid w:val="00F86848"/>
    <w:rsid w:val="00F94FC4"/>
    <w:rsid w:val="00FA214D"/>
    <w:rsid w:val="00FC1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A3961"/>
  <w15:docId w15:val="{9B18E4AD-E5D7-1E42-914B-F7C0422F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22C"/>
    <w:pPr>
      <w:pBdr>
        <w:top w:val="none" w:sz="0" w:space="0" w:color="auto"/>
        <w:left w:val="none" w:sz="0" w:space="0" w:color="auto"/>
        <w:bottom w:val="none" w:sz="0" w:space="0" w:color="auto"/>
        <w:right w:val="none" w:sz="0" w:space="0" w:color="auto"/>
        <w:between w:val="none" w:sz="0" w:space="0" w:color="auto"/>
      </w:pBdr>
    </w:pPr>
    <w:rPr>
      <w:rFonts w:ascii="Times New Roman" w:eastAsia="Times New Roman" w:hAnsi="Times New Roman" w:cs="Times New Roman"/>
      <w:color w:val="auto"/>
      <w:sz w:val="24"/>
      <w:szCs w:val="24"/>
    </w:rPr>
  </w:style>
  <w:style w:type="paragraph" w:styleId="Heading1">
    <w:name w:val="heading 1"/>
    <w:basedOn w:val="Normal1"/>
    <w:next w:val="Normal1"/>
    <w:rsid w:val="000605EF"/>
    <w:pPr>
      <w:widowControl w:val="0"/>
      <w:jc w:val="center"/>
      <w:outlineLvl w:val="0"/>
    </w:pPr>
    <w:rPr>
      <w:b/>
      <w:sz w:val="24"/>
      <w:szCs w:val="24"/>
    </w:rPr>
  </w:style>
  <w:style w:type="paragraph" w:styleId="Heading2">
    <w:name w:val="heading 2"/>
    <w:basedOn w:val="Normal1"/>
    <w:next w:val="Normal1"/>
    <w:rsid w:val="000605EF"/>
    <w:pPr>
      <w:keepNext/>
      <w:keepLines/>
      <w:spacing w:before="160"/>
      <w:jc w:val="center"/>
      <w:outlineLvl w:val="1"/>
    </w:pPr>
    <w:rPr>
      <w:b/>
      <w:color w:val="1155CC"/>
    </w:rPr>
  </w:style>
  <w:style w:type="paragraph" w:styleId="Heading3">
    <w:name w:val="heading 3"/>
    <w:basedOn w:val="Normal1"/>
    <w:next w:val="Normal1"/>
    <w:rsid w:val="000605EF"/>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1"/>
    <w:next w:val="Normal1"/>
    <w:rsid w:val="000605EF"/>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1"/>
    <w:next w:val="Normal1"/>
    <w:rsid w:val="000605EF"/>
    <w:pPr>
      <w:keepNext/>
      <w:keepLines/>
      <w:widowControl w:val="0"/>
      <w:jc w:val="center"/>
      <w:outlineLvl w:val="4"/>
    </w:pPr>
    <w:rPr>
      <w:b/>
      <w:color w:val="FFFFFF"/>
      <w:sz w:val="20"/>
      <w:szCs w:val="20"/>
    </w:rPr>
  </w:style>
  <w:style w:type="paragraph" w:styleId="Heading6">
    <w:name w:val="heading 6"/>
    <w:basedOn w:val="Normal1"/>
    <w:next w:val="Normal1"/>
    <w:rsid w:val="000605EF"/>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605EF"/>
  </w:style>
  <w:style w:type="paragraph" w:styleId="Title">
    <w:name w:val="Title"/>
    <w:basedOn w:val="Normal1"/>
    <w:next w:val="Normal1"/>
    <w:rsid w:val="000605EF"/>
    <w:pPr>
      <w:keepNext/>
      <w:keepLines/>
    </w:pPr>
    <w:rPr>
      <w:rFonts w:ascii="Trebuchet MS" w:eastAsia="Trebuchet MS" w:hAnsi="Trebuchet MS" w:cs="Trebuchet MS"/>
      <w:sz w:val="42"/>
      <w:szCs w:val="42"/>
    </w:rPr>
  </w:style>
  <w:style w:type="paragraph" w:styleId="Subtitle">
    <w:name w:val="Subtitle"/>
    <w:basedOn w:val="Normal1"/>
    <w:next w:val="Normal1"/>
    <w:rsid w:val="000605EF"/>
    <w:pPr>
      <w:keepNext/>
      <w:keepLines/>
      <w:spacing w:after="200"/>
    </w:pPr>
    <w:rPr>
      <w:rFonts w:ascii="Trebuchet MS" w:eastAsia="Trebuchet MS" w:hAnsi="Trebuchet MS" w:cs="Trebuchet MS"/>
      <w:i/>
      <w:color w:val="666666"/>
      <w:sz w:val="26"/>
      <w:szCs w:val="26"/>
    </w:rPr>
  </w:style>
  <w:style w:type="table" w:customStyle="1" w:styleId="a">
    <w:basedOn w:val="TableNormal"/>
    <w:rsid w:val="000605EF"/>
    <w:tblPr>
      <w:tblStyleRowBandSize w:val="1"/>
      <w:tblStyleColBandSize w:val="1"/>
      <w:tblCellMar>
        <w:top w:w="100" w:type="dxa"/>
        <w:left w:w="100" w:type="dxa"/>
        <w:bottom w:w="100" w:type="dxa"/>
        <w:right w:w="100" w:type="dxa"/>
      </w:tblCellMar>
    </w:tblPr>
  </w:style>
  <w:style w:type="table" w:customStyle="1" w:styleId="a0">
    <w:basedOn w:val="TableNormal"/>
    <w:rsid w:val="000605EF"/>
    <w:tblPr>
      <w:tblStyleRowBandSize w:val="1"/>
      <w:tblStyleColBandSize w:val="1"/>
      <w:tblCellMar>
        <w:top w:w="100" w:type="dxa"/>
        <w:left w:w="100" w:type="dxa"/>
        <w:bottom w:w="100" w:type="dxa"/>
        <w:right w:w="100" w:type="dxa"/>
      </w:tblCellMar>
    </w:tblPr>
  </w:style>
  <w:style w:type="table" w:customStyle="1" w:styleId="a1">
    <w:basedOn w:val="TableNormal"/>
    <w:rsid w:val="000605EF"/>
    <w:pPr>
      <w:jc w:val="center"/>
    </w:pPr>
    <w:rPr>
      <w:sz w:val="20"/>
      <w:szCs w:val="20"/>
    </w:rPr>
    <w:tblPr>
      <w:tblStyleRowBandSize w:val="1"/>
      <w:tblStyleColBandSize w:val="1"/>
      <w:tblCellMar>
        <w:left w:w="115" w:type="dxa"/>
        <w:right w:w="115" w:type="dxa"/>
      </w:tblCellMar>
    </w:tblPr>
    <w:tcPr>
      <w:vAlign w:val="center"/>
    </w:tcPr>
    <w:tblStylePr w:type="firstRow">
      <w:rPr>
        <w:rFonts w:ascii="Arial" w:eastAsia="Arial" w:hAnsi="Arial" w:cs="Arial"/>
        <w:b/>
        <w:sz w:val="20"/>
        <w:szCs w:val="2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FBFBF"/>
        <w:tcMar>
          <w:top w:w="0" w:type="dxa"/>
          <w:left w:w="115" w:type="dxa"/>
          <w:bottom w:w="0" w:type="dxa"/>
          <w:right w:w="115" w:type="dxa"/>
        </w:tcMar>
      </w:tcPr>
    </w:tblStylePr>
  </w:style>
  <w:style w:type="table" w:customStyle="1" w:styleId="a2">
    <w:basedOn w:val="TableNormal"/>
    <w:rsid w:val="000605EF"/>
    <w:pPr>
      <w:jc w:val="center"/>
    </w:pPr>
    <w:rPr>
      <w:sz w:val="20"/>
      <w:szCs w:val="20"/>
    </w:rPr>
    <w:tblPr>
      <w:tblStyleRowBandSize w:val="1"/>
      <w:tblStyleColBandSize w:val="1"/>
      <w:tblCellMar>
        <w:left w:w="115" w:type="dxa"/>
        <w:right w:w="115" w:type="dxa"/>
      </w:tblCellMar>
    </w:tblPr>
    <w:tcPr>
      <w:vAlign w:val="center"/>
    </w:tcPr>
    <w:tblStylePr w:type="firstRow">
      <w:rPr>
        <w:rFonts w:ascii="Arial" w:eastAsia="Arial" w:hAnsi="Arial" w:cs="Arial"/>
        <w:b/>
        <w:sz w:val="20"/>
        <w:szCs w:val="2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FBFBF"/>
        <w:tcMar>
          <w:top w:w="0" w:type="dxa"/>
          <w:left w:w="115" w:type="dxa"/>
          <w:bottom w:w="0" w:type="dxa"/>
          <w:right w:w="115" w:type="dxa"/>
        </w:tcMar>
      </w:tcPr>
    </w:tblStylePr>
  </w:style>
  <w:style w:type="paragraph" w:styleId="BalloonText">
    <w:name w:val="Balloon Text"/>
    <w:basedOn w:val="Normal"/>
    <w:link w:val="BalloonTextChar"/>
    <w:uiPriority w:val="99"/>
    <w:semiHidden/>
    <w:unhideWhenUsed/>
    <w:rsid w:val="004E6FA7"/>
    <w:rPr>
      <w:rFonts w:ascii="Tahoma" w:hAnsi="Tahoma" w:cs="Tahoma"/>
      <w:sz w:val="16"/>
      <w:szCs w:val="16"/>
    </w:rPr>
  </w:style>
  <w:style w:type="character" w:customStyle="1" w:styleId="BalloonTextChar">
    <w:name w:val="Balloon Text Char"/>
    <w:basedOn w:val="DefaultParagraphFont"/>
    <w:link w:val="BalloonText"/>
    <w:uiPriority w:val="99"/>
    <w:semiHidden/>
    <w:rsid w:val="004E6FA7"/>
    <w:rPr>
      <w:rFonts w:ascii="Tahoma" w:hAnsi="Tahoma" w:cs="Tahoma"/>
      <w:sz w:val="16"/>
      <w:szCs w:val="16"/>
    </w:rPr>
  </w:style>
  <w:style w:type="character" w:styleId="Hyperlink">
    <w:name w:val="Hyperlink"/>
    <w:basedOn w:val="DefaultParagraphFont"/>
    <w:uiPriority w:val="99"/>
    <w:unhideWhenUsed/>
    <w:rsid w:val="00F94FC4"/>
    <w:rPr>
      <w:color w:val="0000FF"/>
      <w:u w:val="single"/>
    </w:rPr>
  </w:style>
  <w:style w:type="paragraph" w:styleId="Header">
    <w:name w:val="header"/>
    <w:basedOn w:val="Normal"/>
    <w:link w:val="HeaderChar"/>
    <w:uiPriority w:val="99"/>
    <w:unhideWhenUsed/>
    <w:rsid w:val="00490FD1"/>
    <w:pPr>
      <w:pBdr>
        <w:top w:val="nil"/>
        <w:left w:val="nil"/>
        <w:bottom w:val="nil"/>
        <w:right w:val="nil"/>
        <w:between w:val="nil"/>
      </w:pBdr>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490FD1"/>
  </w:style>
  <w:style w:type="paragraph" w:styleId="Footer">
    <w:name w:val="footer"/>
    <w:basedOn w:val="Normal"/>
    <w:link w:val="FooterChar"/>
    <w:uiPriority w:val="99"/>
    <w:unhideWhenUsed/>
    <w:rsid w:val="00490FD1"/>
    <w:pPr>
      <w:pBdr>
        <w:top w:val="nil"/>
        <w:left w:val="nil"/>
        <w:bottom w:val="nil"/>
        <w:right w:val="nil"/>
        <w:between w:val="nil"/>
      </w:pBdr>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490FD1"/>
  </w:style>
  <w:style w:type="character" w:styleId="UnresolvedMention">
    <w:name w:val="Unresolved Mention"/>
    <w:basedOn w:val="DefaultParagraphFont"/>
    <w:uiPriority w:val="99"/>
    <w:semiHidden/>
    <w:unhideWhenUsed/>
    <w:rsid w:val="00992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1502">
      <w:bodyDiv w:val="1"/>
      <w:marLeft w:val="0"/>
      <w:marRight w:val="0"/>
      <w:marTop w:val="0"/>
      <w:marBottom w:val="0"/>
      <w:divBdr>
        <w:top w:val="none" w:sz="0" w:space="0" w:color="auto"/>
        <w:left w:val="none" w:sz="0" w:space="0" w:color="auto"/>
        <w:bottom w:val="none" w:sz="0" w:space="0" w:color="auto"/>
        <w:right w:val="none" w:sz="0" w:space="0" w:color="auto"/>
      </w:divBdr>
    </w:div>
    <w:div w:id="78723994">
      <w:bodyDiv w:val="1"/>
      <w:marLeft w:val="0"/>
      <w:marRight w:val="0"/>
      <w:marTop w:val="0"/>
      <w:marBottom w:val="0"/>
      <w:divBdr>
        <w:top w:val="none" w:sz="0" w:space="0" w:color="auto"/>
        <w:left w:val="none" w:sz="0" w:space="0" w:color="auto"/>
        <w:bottom w:val="none" w:sz="0" w:space="0" w:color="auto"/>
        <w:right w:val="none" w:sz="0" w:space="0" w:color="auto"/>
      </w:divBdr>
    </w:div>
    <w:div w:id="575825814">
      <w:bodyDiv w:val="1"/>
      <w:marLeft w:val="0"/>
      <w:marRight w:val="0"/>
      <w:marTop w:val="0"/>
      <w:marBottom w:val="0"/>
      <w:divBdr>
        <w:top w:val="none" w:sz="0" w:space="0" w:color="auto"/>
        <w:left w:val="none" w:sz="0" w:space="0" w:color="auto"/>
        <w:bottom w:val="none" w:sz="0" w:space="0" w:color="auto"/>
        <w:right w:val="none" w:sz="0" w:space="0" w:color="auto"/>
      </w:divBdr>
    </w:div>
    <w:div w:id="655109504">
      <w:bodyDiv w:val="1"/>
      <w:marLeft w:val="0"/>
      <w:marRight w:val="0"/>
      <w:marTop w:val="0"/>
      <w:marBottom w:val="0"/>
      <w:divBdr>
        <w:top w:val="none" w:sz="0" w:space="0" w:color="auto"/>
        <w:left w:val="none" w:sz="0" w:space="0" w:color="auto"/>
        <w:bottom w:val="none" w:sz="0" w:space="0" w:color="auto"/>
        <w:right w:val="none" w:sz="0" w:space="0" w:color="auto"/>
      </w:divBdr>
    </w:div>
    <w:div w:id="864367126">
      <w:bodyDiv w:val="1"/>
      <w:marLeft w:val="0"/>
      <w:marRight w:val="0"/>
      <w:marTop w:val="0"/>
      <w:marBottom w:val="0"/>
      <w:divBdr>
        <w:top w:val="none" w:sz="0" w:space="0" w:color="auto"/>
        <w:left w:val="none" w:sz="0" w:space="0" w:color="auto"/>
        <w:bottom w:val="none" w:sz="0" w:space="0" w:color="auto"/>
        <w:right w:val="none" w:sz="0" w:space="0" w:color="auto"/>
      </w:divBdr>
    </w:div>
    <w:div w:id="1044216985">
      <w:bodyDiv w:val="1"/>
      <w:marLeft w:val="0"/>
      <w:marRight w:val="0"/>
      <w:marTop w:val="0"/>
      <w:marBottom w:val="0"/>
      <w:divBdr>
        <w:top w:val="none" w:sz="0" w:space="0" w:color="auto"/>
        <w:left w:val="none" w:sz="0" w:space="0" w:color="auto"/>
        <w:bottom w:val="none" w:sz="0" w:space="0" w:color="auto"/>
        <w:right w:val="none" w:sz="0" w:space="0" w:color="auto"/>
      </w:divBdr>
    </w:div>
    <w:div w:id="1060514197">
      <w:bodyDiv w:val="1"/>
      <w:marLeft w:val="0"/>
      <w:marRight w:val="0"/>
      <w:marTop w:val="0"/>
      <w:marBottom w:val="0"/>
      <w:divBdr>
        <w:top w:val="none" w:sz="0" w:space="0" w:color="auto"/>
        <w:left w:val="none" w:sz="0" w:space="0" w:color="auto"/>
        <w:bottom w:val="none" w:sz="0" w:space="0" w:color="auto"/>
        <w:right w:val="none" w:sz="0" w:space="0" w:color="auto"/>
      </w:divBdr>
    </w:div>
    <w:div w:id="1163012330">
      <w:bodyDiv w:val="1"/>
      <w:marLeft w:val="0"/>
      <w:marRight w:val="0"/>
      <w:marTop w:val="0"/>
      <w:marBottom w:val="0"/>
      <w:divBdr>
        <w:top w:val="none" w:sz="0" w:space="0" w:color="auto"/>
        <w:left w:val="none" w:sz="0" w:space="0" w:color="auto"/>
        <w:bottom w:val="none" w:sz="0" w:space="0" w:color="auto"/>
        <w:right w:val="none" w:sz="0" w:space="0" w:color="auto"/>
      </w:divBdr>
    </w:div>
    <w:div w:id="1193153642">
      <w:bodyDiv w:val="1"/>
      <w:marLeft w:val="0"/>
      <w:marRight w:val="0"/>
      <w:marTop w:val="0"/>
      <w:marBottom w:val="0"/>
      <w:divBdr>
        <w:top w:val="none" w:sz="0" w:space="0" w:color="auto"/>
        <w:left w:val="none" w:sz="0" w:space="0" w:color="auto"/>
        <w:bottom w:val="none" w:sz="0" w:space="0" w:color="auto"/>
        <w:right w:val="none" w:sz="0" w:space="0" w:color="auto"/>
      </w:divBdr>
    </w:div>
    <w:div w:id="1291977810">
      <w:bodyDiv w:val="1"/>
      <w:marLeft w:val="0"/>
      <w:marRight w:val="0"/>
      <w:marTop w:val="0"/>
      <w:marBottom w:val="0"/>
      <w:divBdr>
        <w:top w:val="none" w:sz="0" w:space="0" w:color="auto"/>
        <w:left w:val="none" w:sz="0" w:space="0" w:color="auto"/>
        <w:bottom w:val="none" w:sz="0" w:space="0" w:color="auto"/>
        <w:right w:val="none" w:sz="0" w:space="0" w:color="auto"/>
      </w:divBdr>
    </w:div>
    <w:div w:id="1439251422">
      <w:bodyDiv w:val="1"/>
      <w:marLeft w:val="0"/>
      <w:marRight w:val="0"/>
      <w:marTop w:val="0"/>
      <w:marBottom w:val="0"/>
      <w:divBdr>
        <w:top w:val="none" w:sz="0" w:space="0" w:color="auto"/>
        <w:left w:val="none" w:sz="0" w:space="0" w:color="auto"/>
        <w:bottom w:val="none" w:sz="0" w:space="0" w:color="auto"/>
        <w:right w:val="none" w:sz="0" w:space="0" w:color="auto"/>
      </w:divBdr>
    </w:div>
    <w:div w:id="1812750226">
      <w:bodyDiv w:val="1"/>
      <w:marLeft w:val="0"/>
      <w:marRight w:val="0"/>
      <w:marTop w:val="0"/>
      <w:marBottom w:val="0"/>
      <w:divBdr>
        <w:top w:val="none" w:sz="0" w:space="0" w:color="auto"/>
        <w:left w:val="none" w:sz="0" w:space="0" w:color="auto"/>
        <w:bottom w:val="none" w:sz="0" w:space="0" w:color="auto"/>
        <w:right w:val="none" w:sz="0" w:space="0" w:color="auto"/>
      </w:divBdr>
    </w:div>
    <w:div w:id="1841502966">
      <w:bodyDiv w:val="1"/>
      <w:marLeft w:val="0"/>
      <w:marRight w:val="0"/>
      <w:marTop w:val="0"/>
      <w:marBottom w:val="0"/>
      <w:divBdr>
        <w:top w:val="none" w:sz="0" w:space="0" w:color="auto"/>
        <w:left w:val="none" w:sz="0" w:space="0" w:color="auto"/>
        <w:bottom w:val="none" w:sz="0" w:space="0" w:color="auto"/>
        <w:right w:val="none" w:sz="0" w:space="0" w:color="auto"/>
      </w:divBdr>
    </w:div>
    <w:div w:id="2024548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aps.uconn.edu/m/info/ITE" TargetMode="External"/><Relationship Id="rId13" Type="http://schemas.openxmlformats.org/officeDocument/2006/relationships/hyperlink" Target="http://www.blackboard.com/platforms/learn/resources/accessibility.aspx" TargetMode="External"/><Relationship Id="rId18" Type="http://schemas.openxmlformats.org/officeDocument/2006/relationships/hyperlink" Target="http://helpcenter.uconn.edu/"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oir.uconn.edu/FacEv-Information.html" TargetMode="External"/><Relationship Id="rId7" Type="http://schemas.openxmlformats.org/officeDocument/2006/relationships/image" Target="media/image1.jpeg"/><Relationship Id="rId12" Type="http://schemas.openxmlformats.org/officeDocument/2006/relationships/hyperlink" Target="http://csd.uconn.edu/" TargetMode="External"/><Relationship Id="rId17" Type="http://schemas.openxmlformats.org/officeDocument/2006/relationships/hyperlink" Target="http://huskyct.uconn.edu/"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ecampus.uconn.edu/help.html" TargetMode="External"/><Relationship Id="rId20" Type="http://schemas.openxmlformats.org/officeDocument/2006/relationships/hyperlink" Target="http://geoc.uconn.edu/computer-technology-competenc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ampus.uconn.edu/policies.html"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ecampus.uconn.edu/help.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pearson.com/store/p/computer-networking/P100002980218/9780136681557" TargetMode="External"/><Relationship Id="rId19" Type="http://schemas.openxmlformats.org/officeDocument/2006/relationships/hyperlink" Target="http://www.ecampus24x7.uconn.edu/" TargetMode="External"/><Relationship Id="rId4" Type="http://schemas.openxmlformats.org/officeDocument/2006/relationships/webSettings" Target="webSettings.xml"/><Relationship Id="rId9" Type="http://schemas.openxmlformats.org/officeDocument/2006/relationships/hyperlink" Target="mailto:harsh.n.patel@uconn.edu" TargetMode="External"/><Relationship Id="rId14" Type="http://schemas.openxmlformats.org/officeDocument/2006/relationships/hyperlink" Target="http://www.adobe.com/products/acrobat/readstep2.html" TargetMode="External"/><Relationship Id="rId22" Type="http://schemas.openxmlformats.org/officeDocument/2006/relationships/hyperlink" Target="http://www.oire.uconn.edu/"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Bing</cp:lastModifiedBy>
  <cp:revision>70</cp:revision>
  <dcterms:created xsi:type="dcterms:W3CDTF">2018-01-08T17:46:00Z</dcterms:created>
  <dcterms:modified xsi:type="dcterms:W3CDTF">2024-08-27T17:41:00Z</dcterms:modified>
</cp:coreProperties>
</file>