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8710471" w:rsidP="3C16C63B" w:rsidRDefault="58710471" w14:paraId="685D2016" w14:textId="001A33EA">
      <w:pPr>
        <w:keepLines w:val="1"/>
        <w:tabs>
          <w:tab w:val="right" w:leader="none" w:pos="6841"/>
        </w:tabs>
        <w:spacing w:before="0" w:beforeAutospacing="off" w:after="0" w:afterAutospacing="off" w:line="259" w:lineRule="auto"/>
        <w:ind w:left="0" w:right="0" w:firstLine="0"/>
        <w:contextualSpacing/>
        <w:jc w:val="center"/>
        <w:rPr>
          <w:rFonts w:ascii="Calibri" w:hAnsi="Calibri" w:eastAsia="Calibri" w:cs="Calibri"/>
          <w:b w:val="0"/>
          <w:bCs w:val="0"/>
          <w:i w:val="1"/>
          <w:iCs w:val="1"/>
          <w:sz w:val="20"/>
          <w:szCs w:val="20"/>
          <w:u w:val="single"/>
        </w:rPr>
      </w:pPr>
      <w:r w:rsidRPr="3C16C63B" w:rsidR="58710471">
        <w:rPr>
          <w:rFonts w:ascii="Calibri" w:hAnsi="Calibri" w:eastAsia="Calibri" w:cs="Calibri"/>
          <w:b w:val="0"/>
          <w:bCs w:val="0"/>
          <w:i w:val="1"/>
          <w:iCs w:val="1"/>
          <w:sz w:val="20"/>
          <w:szCs w:val="20"/>
          <w:u w:val="single"/>
        </w:rPr>
        <w:t xml:space="preserve">UConn CSE 5095: Network </w:t>
      </w:r>
      <w:r w:rsidRPr="3C16C63B" w:rsidR="58710471">
        <w:rPr>
          <w:rFonts w:ascii="Calibri" w:hAnsi="Calibri" w:eastAsia="Calibri" w:cs="Calibri"/>
          <w:b w:val="0"/>
          <w:bCs w:val="0"/>
          <w:i w:val="1"/>
          <w:iCs w:val="1"/>
          <w:sz w:val="20"/>
          <w:szCs w:val="20"/>
          <w:u w:val="single"/>
        </w:rPr>
        <w:t>Security</w:t>
      </w:r>
      <w:r w:rsidRPr="3C16C63B" w:rsidR="45180195">
        <w:rPr>
          <w:rFonts w:ascii="Calibri" w:hAnsi="Calibri" w:eastAsia="Calibri" w:cs="Calibri"/>
          <w:b w:val="0"/>
          <w:bCs w:val="0"/>
          <w:i w:val="1"/>
          <w:iCs w:val="1"/>
          <w:sz w:val="20"/>
          <w:szCs w:val="20"/>
          <w:u w:val="single"/>
        </w:rPr>
        <w:t xml:space="preserve">, </w:t>
      </w:r>
      <w:r w:rsidRPr="3C16C63B" w:rsidR="58710471">
        <w:rPr>
          <w:rFonts w:ascii="Calibri" w:hAnsi="Calibri" w:eastAsia="Calibri" w:cs="Calibri"/>
          <w:b w:val="0"/>
          <w:bCs w:val="0"/>
          <w:i w:val="1"/>
          <w:iCs w:val="1"/>
          <w:sz w:val="20"/>
          <w:szCs w:val="20"/>
          <w:u w:val="single"/>
        </w:rPr>
        <w:t>Fall</w:t>
      </w:r>
      <w:r w:rsidRPr="3C16C63B" w:rsidR="58710471">
        <w:rPr>
          <w:rFonts w:ascii="Calibri" w:hAnsi="Calibri" w:eastAsia="Calibri" w:cs="Calibri"/>
          <w:b w:val="0"/>
          <w:bCs w:val="0"/>
          <w:i w:val="1"/>
          <w:iCs w:val="1"/>
          <w:sz w:val="20"/>
          <w:szCs w:val="20"/>
          <w:u w:val="single"/>
        </w:rPr>
        <w:t xml:space="preserve"> 2024</w:t>
      </w:r>
    </w:p>
    <w:p w:rsidR="58710471" w:rsidP="3C16C63B" w:rsidRDefault="58710471" w14:paraId="06F0CBA4" w14:textId="24639931">
      <w:pPr>
        <w:keepLines w:val="1"/>
        <w:spacing w:before="0" w:beforeAutospacing="off" w:after="0" w:afterAutospacing="off" w:line="259" w:lineRule="auto"/>
        <w:ind w:left="0" w:right="0" w:firstLine="0"/>
        <w:contextualSpacing/>
        <w:jc w:val="center"/>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 xml:space="preserve">HW 3: DNS scans, </w:t>
      </w:r>
      <w:r w:rsidRPr="3C16C63B" w:rsidR="58710471">
        <w:rPr>
          <w:rFonts w:ascii="Calibri" w:hAnsi="Calibri" w:eastAsia="Calibri" w:cs="Calibri"/>
          <w:b w:val="0"/>
          <w:bCs w:val="0"/>
          <w:i w:val="1"/>
          <w:iCs w:val="1"/>
          <w:sz w:val="20"/>
          <w:szCs w:val="20"/>
        </w:rPr>
        <w:t>submit</w:t>
      </w:r>
      <w:r w:rsidRPr="3C16C63B" w:rsidR="58710471">
        <w:rPr>
          <w:rFonts w:ascii="Calibri" w:hAnsi="Calibri" w:eastAsia="Calibri" w:cs="Calibri"/>
          <w:b w:val="0"/>
          <w:bCs w:val="0"/>
          <w:i w:val="1"/>
          <w:iCs w:val="1"/>
          <w:sz w:val="20"/>
          <w:szCs w:val="20"/>
        </w:rPr>
        <w:t xml:space="preserve"> in Husky by Nov. 7th, 11:59pm</w:t>
      </w:r>
    </w:p>
    <w:p w:rsidR="58710471" w:rsidP="3C16C63B" w:rsidRDefault="58710471" w14:paraId="383E9E51" w14:textId="5755B714">
      <w:pPr>
        <w:keepLines w:val="1"/>
        <w:spacing w:before="0" w:beforeAutospacing="off" w:after="0" w:afterAutospacing="off" w:line="259" w:lineRule="auto"/>
        <w:ind w:left="0" w:right="0" w:firstLine="0"/>
        <w:contextualSpacing/>
        <w:jc w:val="center"/>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 xml:space="preserve">You may work in pairs. </w:t>
      </w:r>
      <w:r w:rsidRPr="3C16C63B" w:rsidR="58710471">
        <w:rPr>
          <w:rFonts w:ascii="Calibri" w:hAnsi="Calibri" w:eastAsia="Calibri" w:cs="Calibri"/>
          <w:b w:val="0"/>
          <w:bCs w:val="0"/>
          <w:i w:val="1"/>
          <w:iCs w:val="1"/>
          <w:sz w:val="20"/>
          <w:szCs w:val="20"/>
        </w:rPr>
        <w:t xml:space="preserve">Printed solutions receive </w:t>
      </w:r>
      <w:r w:rsidRPr="3C16C63B" w:rsidR="58710471">
        <w:rPr>
          <w:rFonts w:ascii="Calibri" w:hAnsi="Calibri" w:eastAsia="Calibri" w:cs="Calibri"/>
          <w:b w:val="0"/>
          <w:bCs w:val="0"/>
          <w:i w:val="1"/>
          <w:iCs w:val="1"/>
          <w:sz w:val="20"/>
          <w:szCs w:val="20"/>
        </w:rPr>
        <w:t>10</w:t>
      </w:r>
      <w:r w:rsidRPr="3C16C63B" w:rsidR="58710471">
        <w:rPr>
          <w:rFonts w:ascii="Calibri" w:hAnsi="Calibri" w:eastAsia="Calibri" w:cs="Calibri"/>
          <w:b w:val="0"/>
          <w:bCs w:val="0"/>
          <w:i w:val="1"/>
          <w:iCs w:val="1"/>
          <w:sz w:val="20"/>
          <w:szCs w:val="20"/>
        </w:rPr>
        <w:t xml:space="preserve"> points </w:t>
      </w:r>
      <w:r w:rsidRPr="3C16C63B" w:rsidR="58710471">
        <w:rPr>
          <w:rFonts w:ascii="Calibri" w:hAnsi="Calibri" w:eastAsia="Calibri" w:cs="Calibri"/>
          <w:b w:val="0"/>
          <w:bCs w:val="0"/>
          <w:i w:val="1"/>
          <w:iCs w:val="1"/>
          <w:sz w:val="20"/>
          <w:szCs w:val="20"/>
        </w:rPr>
        <w:t>bonus</w:t>
      </w:r>
      <w:r w:rsidRPr="3C16C63B" w:rsidR="58710471">
        <w:rPr>
          <w:rFonts w:ascii="Calibri" w:hAnsi="Calibri" w:eastAsia="Calibri" w:cs="Calibri"/>
          <w:b w:val="0"/>
          <w:bCs w:val="0"/>
          <w:i w:val="1"/>
          <w:iCs w:val="1"/>
          <w:sz w:val="20"/>
          <w:szCs w:val="20"/>
        </w:rPr>
        <w:t>. Prof.</w:t>
      </w:r>
      <w:r w:rsidRPr="3C16C63B" w:rsidR="58710471">
        <w:rPr>
          <w:rFonts w:ascii="Calibri" w:hAnsi="Calibri" w:eastAsia="Calibri" w:cs="Calibri"/>
          <w:b w:val="0"/>
          <w:bCs w:val="0"/>
          <w:i w:val="1"/>
          <w:iCs w:val="1"/>
          <w:sz w:val="20"/>
          <w:szCs w:val="20"/>
        </w:rPr>
        <w:t xml:space="preserve"> Amir Herzberg</w:t>
      </w:r>
    </w:p>
    <w:p w:rsidR="58710471" w:rsidP="3C16C63B" w:rsidRDefault="58710471" w14:paraId="40C84FA8" w14:textId="65590A47">
      <w:pPr>
        <w:keepLines w:val="1"/>
        <w:spacing w:before="0" w:beforeAutospacing="off" w:after="0" w:afterAutospacing="off" w:line="259" w:lineRule="auto"/>
        <w:ind w:left="0" w:right="0" w:firstLine="0"/>
        <w:contextualSpacing/>
        <w:jc w:val="center"/>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Name:</w:t>
      </w:r>
      <w:r w:rsidRPr="3C16C63B" w:rsidR="5A55398A">
        <w:rPr>
          <w:rFonts w:ascii="Calibri" w:hAnsi="Calibri" w:eastAsia="Calibri" w:cs="Calibri"/>
          <w:b w:val="0"/>
          <w:bCs w:val="0"/>
          <w:i w:val="1"/>
          <w:iCs w:val="1"/>
          <w:sz w:val="20"/>
          <w:szCs w:val="20"/>
        </w:rPr>
        <w:t xml:space="preserve"> </w:t>
      </w:r>
      <w:r w:rsidRPr="3C16C63B" w:rsidR="58710471">
        <w:rPr>
          <w:rFonts w:ascii="Calibri" w:hAnsi="Calibri" w:eastAsia="Calibri" w:cs="Calibri"/>
          <w:b w:val="0"/>
          <w:bCs w:val="0"/>
          <w:i w:val="1"/>
          <w:iCs w:val="1"/>
          <w:sz w:val="20"/>
          <w:szCs w:val="20"/>
        </w:rPr>
        <w:t>Luke Pepin</w:t>
      </w:r>
    </w:p>
    <w:p w:rsidR="2BD41950" w:rsidP="3C16C63B" w:rsidRDefault="2BD41950" w14:paraId="5ACD5098" w14:textId="38EDB27F">
      <w:pPr>
        <w:keepLines w:val="1"/>
        <w:spacing w:before="0" w:beforeAutospacing="off" w:after="0" w:afterAutospacing="off" w:line="265" w:lineRule="auto"/>
        <w:ind w:left="-10" w:right="0" w:firstLine="0"/>
        <w:contextualSpacing/>
        <w:jc w:val="center"/>
        <w:rPr>
          <w:rFonts w:ascii="Calibri" w:hAnsi="Calibri" w:eastAsia="Calibri" w:cs="Calibri"/>
          <w:b w:val="0"/>
          <w:bCs w:val="0"/>
          <w:i w:val="1"/>
          <w:iCs w:val="1"/>
          <w:sz w:val="20"/>
          <w:szCs w:val="20"/>
        </w:rPr>
      </w:pPr>
    </w:p>
    <w:p w:rsidR="58710471" w:rsidP="3C16C63B" w:rsidRDefault="58710471" w14:paraId="1FD73C52" w14:textId="462FFF87">
      <w:pPr>
        <w:keepLines w:val="1"/>
        <w:spacing w:before="0" w:beforeAutospacing="off" w:after="0" w:afterAutospacing="off"/>
        <w:ind w:left="0" w:right="0" w:firstLine="0"/>
        <w:contextualSpacing/>
        <w:jc w:val="both"/>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 xml:space="preserve">Exercise 1. </w:t>
      </w:r>
      <w:r w:rsidRPr="3C16C63B" w:rsidR="58710471">
        <w:rPr>
          <w:rFonts w:ascii="Calibri" w:hAnsi="Calibri" w:eastAsia="Calibri" w:cs="Calibri"/>
          <w:b w:val="0"/>
          <w:bCs w:val="0"/>
          <w:i w:val="1"/>
          <w:iCs w:val="1"/>
          <w:sz w:val="20"/>
          <w:szCs w:val="20"/>
        </w:rPr>
        <w:t>We discussed that when a name server receives a query for a subdomain, they often respond with the NS record specifying the name server of the subdomain, and the ‘glue’ records, giving the IP address of that name server.</w:t>
      </w:r>
    </w:p>
    <w:p w:rsidR="3C16C63B" w:rsidP="3C16C63B" w:rsidRDefault="3C16C63B" w14:paraId="7BCF970D" w14:textId="0EBC7193">
      <w:pPr>
        <w:keepLines w:val="1"/>
        <w:spacing w:before="0" w:beforeAutospacing="off" w:after="0" w:afterAutospacing="off"/>
        <w:ind w:left="0" w:right="0" w:firstLine="0"/>
        <w:contextualSpacing/>
        <w:jc w:val="both"/>
        <w:rPr>
          <w:rFonts w:ascii="Calibri" w:hAnsi="Calibri" w:eastAsia="Calibri" w:cs="Calibri"/>
          <w:b w:val="0"/>
          <w:bCs w:val="0"/>
          <w:i w:val="1"/>
          <w:iCs w:val="1"/>
          <w:sz w:val="20"/>
          <w:szCs w:val="20"/>
        </w:rPr>
      </w:pPr>
    </w:p>
    <w:p w:rsidR="58710471" w:rsidP="3C16C63B" w:rsidRDefault="58710471" w14:paraId="6DA8D483" w14:textId="755553BC">
      <w:pPr>
        <w:keepLines w:val="1"/>
        <w:numPr>
          <w:ilvl w:val="0"/>
          <w:numId w:val="1"/>
        </w:numPr>
        <w:spacing w:before="0" w:beforeAutospacing="off" w:after="0" w:afterAutospacing="off"/>
        <w:ind w:left="-238" w:right="0" w:firstLine="0"/>
        <w:contextualSpacing/>
        <w:jc w:val="both"/>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We discussed that this (and few other responses, e.g., CNAME) may be abused by (variants of) the Kaminski poisoning attack, and that, therefore, some resolvers will not trust these records bundled in the DNS response. Show, with a sequence diagram, how the attacker can poison a resolver that trusts an NS record and/or a glue record received in a response. You may assume that the source port used by the resolver is predictable.</w:t>
      </w:r>
    </w:p>
    <w:p w:rsidR="58710471" w:rsidP="3C16C63B" w:rsidRDefault="58710471" w14:paraId="44F91BDF" w14:textId="05042965">
      <w:pPr>
        <w:pStyle w:val="Normal"/>
        <w:keepLines w:val="1"/>
        <w:spacing w:before="0" w:beforeAutospacing="off" w:after="0" w:afterAutospacing="off"/>
        <w:ind w:left="-238" w:right="0" w:firstLine="0"/>
        <w:contextualSpacing/>
        <w:jc w:val="both"/>
        <w:rPr>
          <w:rFonts w:ascii="Calibri" w:hAnsi="Calibri" w:eastAsia="Calibri" w:cs="Calibri"/>
          <w:b w:val="0"/>
          <w:bCs w:val="0"/>
          <w:i w:val="1"/>
          <w:iCs w:val="1"/>
          <w:sz w:val="20"/>
          <w:szCs w:val="20"/>
        </w:rPr>
      </w:pPr>
      <w:r w:rsidR="788C6311">
        <w:drawing>
          <wp:inline wp14:editId="013BEE3F" wp14:anchorId="77635C2A">
            <wp:extent cx="6790864" cy="4255114"/>
            <wp:effectExtent l="0" t="0" r="0" b="0"/>
            <wp:docPr id="391134261" name="" title=""/>
            <wp:cNvGraphicFramePr>
              <a:graphicFrameLocks noChangeAspect="1"/>
            </wp:cNvGraphicFramePr>
            <a:graphic>
              <a:graphicData uri="http://schemas.openxmlformats.org/drawingml/2006/picture">
                <pic:pic>
                  <pic:nvPicPr>
                    <pic:cNvPr id="0" name=""/>
                    <pic:cNvPicPr/>
                  </pic:nvPicPr>
                  <pic:blipFill>
                    <a:blip r:embed="R30a4f0cd519149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90864" cy="4255114"/>
                    </a:xfrm>
                    <a:prstGeom prst="rect">
                      <a:avLst/>
                    </a:prstGeom>
                  </pic:spPr>
                </pic:pic>
              </a:graphicData>
            </a:graphic>
          </wp:inline>
        </w:drawing>
      </w:r>
    </w:p>
    <w:p w:rsidR="16DD1D30" w:rsidP="3C16C63B" w:rsidRDefault="16DD1D30" w14:paraId="7A4B4799" w14:textId="4C774B48">
      <w:pPr>
        <w:pStyle w:val="Normal"/>
        <w:keepLines w:val="1"/>
        <w:spacing w:before="0" w:beforeAutospacing="off" w:after="0" w:afterAutospacing="off"/>
        <w:ind w:left="0" w:right="0" w:hanging="0" w:firstLine="0"/>
        <w:contextualSpacing/>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Explanation:</w:t>
      </w:r>
    </w:p>
    <w:p w:rsidR="16DD1D30" w:rsidP="3C16C63B" w:rsidRDefault="16DD1D30" w14:paraId="7DA0C33A" w14:textId="242D912D">
      <w:pPr>
        <w:pStyle w:val="Normal"/>
        <w:keepLines w:val="1"/>
        <w:spacing w:before="0" w:beforeAutospacing="off" w:after="0" w:afterAutospacing="off"/>
        <w:ind w:left="0" w:right="0" w:hanging="0" w:firstLine="0"/>
        <w:contextualSpacing/>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 xml:space="preserve">The Kaminski poisoning attack exploits predictable source ports and transaction IDs to inject malicious DNS records into a resolver’s cache. </w:t>
      </w:r>
    </w:p>
    <w:p w:rsidR="16DD1D30" w:rsidP="3C16C63B" w:rsidRDefault="16DD1D30" w14:paraId="5B13696B" w14:textId="7502235C">
      <w:pPr>
        <w:pStyle w:val="ListParagraph"/>
        <w:keepLines w:val="1"/>
        <w:numPr>
          <w:ilvl w:val="0"/>
          <w:numId w:val="4"/>
        </w:numPr>
        <w:spacing w:before="0" w:beforeAutospacing="off" w:after="0" w:afterAutospacing="off"/>
        <w:ind w:left="360" w:right="0" w:firstLine="0"/>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 xml:space="preserve">The attack begins when the client (Alice) </w:t>
      </w:r>
      <w:r w:rsidRPr="3C16C63B" w:rsidR="16DD1D30">
        <w:rPr>
          <w:rFonts w:ascii="Calibri" w:hAnsi="Calibri" w:eastAsia="Calibri" w:cs="Calibri"/>
          <w:b w:val="0"/>
          <w:bCs w:val="0"/>
          <w:i w:val="1"/>
          <w:iCs w:val="1"/>
          <w:noProof w:val="0"/>
          <w:sz w:val="20"/>
          <w:szCs w:val="20"/>
          <w:lang w:val="en-US"/>
        </w:rPr>
        <w:t>submits</w:t>
      </w:r>
      <w:r w:rsidRPr="3C16C63B" w:rsidR="16DD1D30">
        <w:rPr>
          <w:rFonts w:ascii="Calibri" w:hAnsi="Calibri" w:eastAsia="Calibri" w:cs="Calibri"/>
          <w:b w:val="0"/>
          <w:bCs w:val="0"/>
          <w:i w:val="1"/>
          <w:iCs w:val="1"/>
          <w:noProof w:val="0"/>
          <w:sz w:val="20"/>
          <w:szCs w:val="20"/>
          <w:lang w:val="en-US"/>
        </w:rPr>
        <w:t xml:space="preserve"> a DNS query for a1.bob.com to the resolver, which assigns a unique transaction ID (</w:t>
      </w:r>
      <w:r w:rsidRPr="3C16C63B" w:rsidR="16DD1D30">
        <w:rPr>
          <w:rFonts w:ascii="Calibri" w:hAnsi="Calibri" w:eastAsia="Calibri" w:cs="Calibri"/>
          <w:b w:val="0"/>
          <w:bCs w:val="0"/>
          <w:i w:val="1"/>
          <w:iCs w:val="1"/>
          <w:noProof w:val="0"/>
          <w:sz w:val="20"/>
          <w:szCs w:val="20"/>
          <w:lang w:val="en-US"/>
        </w:rPr>
        <w:t>i</w:t>
      </w:r>
      <w:r w:rsidRPr="3C16C63B" w:rsidR="16DD1D30">
        <w:rPr>
          <w:rFonts w:ascii="Calibri" w:hAnsi="Calibri" w:eastAsia="Calibri" w:cs="Calibri"/>
          <w:b w:val="0"/>
          <w:bCs w:val="0"/>
          <w:i w:val="1"/>
          <w:iCs w:val="1"/>
          <w:noProof w:val="0"/>
          <w:sz w:val="20"/>
          <w:szCs w:val="20"/>
          <w:lang w:val="en-US"/>
        </w:rPr>
        <w:t xml:space="preserve">) to track the query. </w:t>
      </w:r>
    </w:p>
    <w:p w:rsidR="16DD1D30" w:rsidP="3C16C63B" w:rsidRDefault="16DD1D30" w14:paraId="666EF0C7" w14:textId="77517297">
      <w:pPr>
        <w:pStyle w:val="ListParagraph"/>
        <w:keepLines w:val="1"/>
        <w:numPr>
          <w:ilvl w:val="0"/>
          <w:numId w:val="4"/>
        </w:numPr>
        <w:spacing w:before="0" w:beforeAutospacing="off" w:after="0" w:afterAutospacing="off"/>
        <w:ind w:left="360" w:right="0" w:firstLine="0"/>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 xml:space="preserve">The resolver then queries ns.bob.com for </w:t>
      </w:r>
      <w:r w:rsidRPr="3C16C63B" w:rsidR="16DD1D30">
        <w:rPr>
          <w:rFonts w:ascii="Calibri" w:hAnsi="Calibri" w:eastAsia="Calibri" w:cs="Calibri"/>
          <w:b w:val="0"/>
          <w:bCs w:val="0"/>
          <w:i w:val="1"/>
          <w:iCs w:val="1"/>
          <w:noProof w:val="0"/>
          <w:sz w:val="20"/>
          <w:szCs w:val="20"/>
          <w:lang w:val="en-US"/>
        </w:rPr>
        <w:t>the</w:t>
      </w:r>
      <w:r w:rsidRPr="3C16C63B" w:rsidR="16DD1D30">
        <w:rPr>
          <w:rFonts w:ascii="Calibri" w:hAnsi="Calibri" w:eastAsia="Calibri" w:cs="Calibri"/>
          <w:b w:val="0"/>
          <w:bCs w:val="0"/>
          <w:i w:val="1"/>
          <w:iCs w:val="1"/>
          <w:noProof w:val="0"/>
          <w:sz w:val="20"/>
          <w:szCs w:val="20"/>
          <w:lang w:val="en-US"/>
        </w:rPr>
        <w:t xml:space="preserve"> authoritative answer. </w:t>
      </w:r>
    </w:p>
    <w:p w:rsidR="16DD1D30" w:rsidP="3C16C63B" w:rsidRDefault="16DD1D30" w14:paraId="0184B1A7" w14:textId="48306206">
      <w:pPr>
        <w:pStyle w:val="ListParagraph"/>
        <w:keepLines w:val="1"/>
        <w:numPr>
          <w:ilvl w:val="0"/>
          <w:numId w:val="4"/>
        </w:numPr>
        <w:spacing w:before="0" w:beforeAutospacing="off" w:after="0" w:afterAutospacing="off"/>
        <w:ind w:left="360" w:right="0" w:firstLine="0"/>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 xml:space="preserve">The attacker, predicting or brute-forcing the transaction ID, sends a forged response </w:t>
      </w:r>
      <w:r w:rsidRPr="3C16C63B" w:rsidR="16DD1D30">
        <w:rPr>
          <w:rFonts w:ascii="Calibri" w:hAnsi="Calibri" w:eastAsia="Calibri" w:cs="Calibri"/>
          <w:b w:val="0"/>
          <w:bCs w:val="0"/>
          <w:i w:val="1"/>
          <w:iCs w:val="1"/>
          <w:noProof w:val="0"/>
          <w:sz w:val="20"/>
          <w:szCs w:val="20"/>
          <w:lang w:val="en-US"/>
        </w:rPr>
        <w:t>containing</w:t>
      </w:r>
      <w:r w:rsidRPr="3C16C63B" w:rsidR="16DD1D30">
        <w:rPr>
          <w:rFonts w:ascii="Calibri" w:hAnsi="Calibri" w:eastAsia="Calibri" w:cs="Calibri"/>
          <w:b w:val="0"/>
          <w:bCs w:val="0"/>
          <w:i w:val="1"/>
          <w:iCs w:val="1"/>
          <w:noProof w:val="0"/>
          <w:sz w:val="20"/>
          <w:szCs w:val="20"/>
          <w:lang w:val="en-US"/>
        </w:rPr>
        <w:t xml:space="preserve"> a spoofed NS record and a poisoned glue record with a malicious IP address (e.g., 6.6.6.6). The resolver </w:t>
      </w:r>
      <w:r w:rsidRPr="3C16C63B" w:rsidR="16DD1D30">
        <w:rPr>
          <w:rFonts w:ascii="Calibri" w:hAnsi="Calibri" w:eastAsia="Calibri" w:cs="Calibri"/>
          <w:b w:val="0"/>
          <w:bCs w:val="0"/>
          <w:i w:val="1"/>
          <w:iCs w:val="1"/>
          <w:noProof w:val="0"/>
          <w:sz w:val="20"/>
          <w:szCs w:val="20"/>
          <w:lang w:val="en-US"/>
        </w:rPr>
        <w:t>fails to</w:t>
      </w:r>
      <w:r w:rsidRPr="3C16C63B" w:rsidR="16DD1D30">
        <w:rPr>
          <w:rFonts w:ascii="Calibri" w:hAnsi="Calibri" w:eastAsia="Calibri" w:cs="Calibri"/>
          <w:b w:val="0"/>
          <w:bCs w:val="0"/>
          <w:i w:val="1"/>
          <w:iCs w:val="1"/>
          <w:noProof w:val="0"/>
          <w:sz w:val="20"/>
          <w:szCs w:val="20"/>
          <w:lang w:val="en-US"/>
        </w:rPr>
        <w:t xml:space="preserve"> detect the spoofed data and caches the malicious information, which is then returned to the client as the address for a1.bob.com. </w:t>
      </w:r>
    </w:p>
    <w:p w:rsidR="16DD1D30" w:rsidP="3C16C63B" w:rsidRDefault="16DD1D30" w14:paraId="129D0215" w14:textId="10E90D7B">
      <w:pPr>
        <w:pStyle w:val="ListParagraph"/>
        <w:keepLines w:val="1"/>
        <w:numPr>
          <w:ilvl w:val="0"/>
          <w:numId w:val="4"/>
        </w:numPr>
        <w:spacing w:before="0" w:beforeAutospacing="off" w:after="0" w:afterAutospacing="off"/>
        <w:ind w:left="360" w:right="0" w:firstLine="0"/>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The attacker continues by sending high volumes of queries for different subdomains (e.g., a2.bob.com, etc.), each time sending forged responses to poison the resolver’s cache further.</w:t>
      </w:r>
    </w:p>
    <w:p w:rsidR="16DD1D30" w:rsidP="3C16C63B" w:rsidRDefault="16DD1D30" w14:paraId="5A65A1B9" w14:textId="3FAD5F47">
      <w:pPr>
        <w:pStyle w:val="ListParagraph"/>
        <w:keepLines w:val="1"/>
        <w:numPr>
          <w:ilvl w:val="0"/>
          <w:numId w:val="4"/>
        </w:numPr>
        <w:spacing w:before="0" w:beforeAutospacing="off" w:after="0" w:afterAutospacing="off"/>
        <w:ind w:left="360" w:right="0" w:firstLine="0"/>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 xml:space="preserve">Finally, when the resolver queries bob.com again, the attacker intercepts and sends a malicious IP (e.g., 6.6.6.5). The resolver caches this poisoned data, and any future queries for bob.com are directed to the attacker’s servers. </w:t>
      </w:r>
    </w:p>
    <w:p w:rsidR="16DD1D30" w:rsidP="3C16C63B" w:rsidRDefault="16DD1D30" w14:paraId="68CC73AB" w14:textId="60772CB6">
      <w:pPr>
        <w:pStyle w:val="Normal"/>
        <w:keepLines w:val="1"/>
        <w:spacing w:before="0" w:beforeAutospacing="off" w:after="0" w:afterAutospacing="off"/>
        <w:ind w:left="0" w:right="0" w:hanging="0" w:firstLine="0"/>
        <w:contextualSpacing/>
        <w:jc w:val="both"/>
        <w:rPr>
          <w:rFonts w:ascii="Calibri" w:hAnsi="Calibri" w:eastAsia="Calibri" w:cs="Calibri"/>
          <w:b w:val="0"/>
          <w:bCs w:val="0"/>
          <w:i w:val="1"/>
          <w:iCs w:val="1"/>
          <w:noProof w:val="0"/>
          <w:sz w:val="20"/>
          <w:szCs w:val="20"/>
          <w:lang w:val="en-US"/>
        </w:rPr>
      </w:pPr>
      <w:r w:rsidRPr="3C16C63B" w:rsidR="16DD1D30">
        <w:rPr>
          <w:rFonts w:ascii="Calibri" w:hAnsi="Calibri" w:eastAsia="Calibri" w:cs="Calibri"/>
          <w:b w:val="0"/>
          <w:bCs w:val="0"/>
          <w:i w:val="1"/>
          <w:iCs w:val="1"/>
          <w:noProof w:val="0"/>
          <w:sz w:val="20"/>
          <w:szCs w:val="20"/>
          <w:lang w:val="en-US"/>
        </w:rPr>
        <w:t>This attack allows the attacker to manipulate DNS responses and redirect traffic, exploiting the resolver’s trust in NS and glue records received in responses.</w:t>
      </w:r>
    </w:p>
    <w:p w:rsidR="3C16C63B" w:rsidP="3C16C63B" w:rsidRDefault="3C16C63B" w14:paraId="728A2A7F" w14:textId="15BAD07F">
      <w:pPr>
        <w:pStyle w:val="Normal"/>
        <w:keepLines w:val="1"/>
        <w:spacing w:before="0" w:beforeAutospacing="off" w:after="0" w:afterAutospacing="off"/>
        <w:ind w:left="0" w:right="0" w:hanging="0" w:firstLine="0"/>
        <w:contextualSpacing/>
        <w:jc w:val="both"/>
        <w:rPr>
          <w:rFonts w:ascii="Calibri" w:hAnsi="Calibri" w:eastAsia="Calibri" w:cs="Calibri"/>
          <w:b w:val="0"/>
          <w:bCs w:val="0"/>
          <w:i w:val="1"/>
          <w:iCs w:val="1"/>
          <w:noProof w:val="0"/>
          <w:sz w:val="20"/>
          <w:szCs w:val="20"/>
          <w:lang w:val="en-US"/>
        </w:rPr>
      </w:pPr>
    </w:p>
    <w:p w:rsidR="58710471" w:rsidP="3C16C63B" w:rsidRDefault="58710471" w14:paraId="0FCC2AC0" w14:noSpellErr="1">
      <w:pPr>
        <w:keepLines w:val="1"/>
        <w:numPr>
          <w:ilvl w:val="0"/>
          <w:numId w:val="1"/>
        </w:numPr>
        <w:spacing w:before="0" w:beforeAutospacing="off" w:after="0" w:afterAutospacing="off"/>
        <w:ind w:left="-238" w:right="0" w:firstLine="0"/>
        <w:contextualSpacing/>
        <w:jc w:val="both"/>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 xml:space="preserve">(Same as class quiz 3.) Present a sequence diagram for a scan which </w:t>
      </w:r>
      <w:r w:rsidRPr="3C16C63B" w:rsidR="58710471">
        <w:rPr>
          <w:rFonts w:ascii="Calibri" w:hAnsi="Calibri" w:eastAsia="Calibri" w:cs="Calibri"/>
          <w:b w:val="0"/>
          <w:bCs w:val="0"/>
          <w:i w:val="1"/>
          <w:iCs w:val="1"/>
          <w:sz w:val="20"/>
          <w:szCs w:val="20"/>
        </w:rPr>
        <w:t>identifies</w:t>
      </w:r>
      <w:r w:rsidRPr="3C16C63B" w:rsidR="58710471">
        <w:rPr>
          <w:rFonts w:ascii="Calibri" w:hAnsi="Calibri" w:eastAsia="Calibri" w:cs="Calibri"/>
          <w:b w:val="0"/>
          <w:bCs w:val="0"/>
          <w:i w:val="1"/>
          <w:iCs w:val="1"/>
          <w:sz w:val="20"/>
          <w:szCs w:val="20"/>
        </w:rPr>
        <w:t xml:space="preserve"> open resolvers which are vulnerable (i.e., accept NS and/or glue, and use predictable source port). Explain the scan, and</w:t>
      </w:r>
      <w:r w:rsidRPr="3C16C63B" w:rsidR="58710471">
        <w:rPr>
          <w:rFonts w:ascii="Calibri" w:hAnsi="Calibri" w:eastAsia="Calibri" w:cs="Calibri"/>
          <w:b w:val="0"/>
          <w:bCs w:val="0"/>
          <w:i w:val="1"/>
          <w:iCs w:val="1"/>
          <w:sz w:val="20"/>
          <w:szCs w:val="20"/>
        </w:rPr>
        <w:t>, in particular, how</w:t>
      </w:r>
      <w:r w:rsidRPr="3C16C63B" w:rsidR="58710471">
        <w:rPr>
          <w:rFonts w:ascii="Calibri" w:hAnsi="Calibri" w:eastAsia="Calibri" w:cs="Calibri"/>
          <w:b w:val="0"/>
          <w:bCs w:val="0"/>
          <w:i w:val="1"/>
          <w:iCs w:val="1"/>
          <w:sz w:val="20"/>
          <w:szCs w:val="20"/>
        </w:rPr>
        <w:t xml:space="preserve"> you checked if a resolver is vulnerable to accepting NS and/or glue and how the attacker can predict the source port (for resolvers that the scan found to be vulnerable).</w:t>
      </w:r>
    </w:p>
    <w:p w:rsidR="58710471" w:rsidP="3C16C63B" w:rsidRDefault="58710471" w14:paraId="1F78888E" w14:textId="120EDF83">
      <w:pPr>
        <w:pStyle w:val="Normal"/>
        <w:keepLines w:val="1"/>
        <w:spacing w:before="0" w:beforeAutospacing="off" w:after="0" w:afterAutospacing="off"/>
        <w:ind w:left="-238" w:right="0" w:firstLine="0"/>
        <w:contextualSpacing/>
        <w:jc w:val="both"/>
        <w:rPr>
          <w:rFonts w:ascii="Calibri" w:hAnsi="Calibri" w:eastAsia="Calibri" w:cs="Calibri"/>
          <w:b w:val="0"/>
          <w:bCs w:val="0"/>
          <w:i w:val="1"/>
          <w:iCs w:val="1"/>
          <w:sz w:val="20"/>
          <w:szCs w:val="20"/>
        </w:rPr>
      </w:pPr>
      <w:r w:rsidR="3845EA95">
        <w:drawing>
          <wp:inline wp14:editId="0CB7E851" wp14:anchorId="15C48141">
            <wp:extent cx="6858000" cy="4133850"/>
            <wp:effectExtent l="0" t="0" r="0" b="0"/>
            <wp:docPr id="1971138086" name="" title=""/>
            <wp:cNvGraphicFramePr>
              <a:graphicFrameLocks noChangeAspect="1"/>
            </wp:cNvGraphicFramePr>
            <a:graphic>
              <a:graphicData uri="http://schemas.openxmlformats.org/drawingml/2006/picture">
                <pic:pic>
                  <pic:nvPicPr>
                    <pic:cNvPr id="0" name=""/>
                    <pic:cNvPicPr/>
                  </pic:nvPicPr>
                  <pic:blipFill>
                    <a:blip r:embed="R7fa84404a8e04cb8">
                      <a:extLst>
                        <a:ext xmlns:a="http://schemas.openxmlformats.org/drawingml/2006/main" uri="{28A0092B-C50C-407E-A947-70E740481C1C}">
                          <a14:useLocalDpi val="0"/>
                        </a:ext>
                      </a:extLst>
                    </a:blip>
                    <a:stretch>
                      <a:fillRect/>
                    </a:stretch>
                  </pic:blipFill>
                  <pic:spPr>
                    <a:xfrm>
                      <a:off x="0" y="0"/>
                      <a:ext cx="6858000" cy="4133850"/>
                    </a:xfrm>
                    <a:prstGeom prst="rect">
                      <a:avLst/>
                    </a:prstGeom>
                  </pic:spPr>
                </pic:pic>
              </a:graphicData>
            </a:graphic>
          </wp:inline>
        </w:drawing>
      </w:r>
    </w:p>
    <w:p w:rsidR="58710471" w:rsidP="3C16C63B" w:rsidRDefault="58710471" w14:paraId="02645645" w14:textId="5E8D164D">
      <w:pPr>
        <w:keepLines w:val="1"/>
        <w:spacing w:before="0" w:beforeAutospacing="off" w:after="0" w:afterAutospacing="off"/>
        <w:ind w:left="0" w:right="0" w:firstLine="0"/>
        <w:contextualSpacing/>
        <w:jc w:val="both"/>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Explanation:</w:t>
      </w:r>
    </w:p>
    <w:p w:rsidR="37A53BB1" w:rsidP="3C16C63B" w:rsidRDefault="37A53BB1" w14:paraId="20E73C3E" w14:textId="452FBFEB">
      <w:pPr>
        <w:pStyle w:val="Normal"/>
        <w:keepLines w:val="1"/>
        <w:spacing w:before="0" w:beforeAutospacing="off" w:after="0" w:afterAutospacing="off"/>
        <w:ind w:left="0" w:right="0" w:hanging="0" w:firstLine="0"/>
        <w:contextualSpacing/>
        <w:jc w:val="both"/>
        <w:rPr>
          <w:rFonts w:ascii="Calibri" w:hAnsi="Calibri" w:eastAsia="Calibri" w:cs="Calibri"/>
          <w:b w:val="0"/>
          <w:bCs w:val="0"/>
          <w:i w:val="1"/>
          <w:iCs w:val="1"/>
          <w:sz w:val="20"/>
          <w:szCs w:val="20"/>
        </w:rPr>
      </w:pPr>
      <w:r w:rsidR="37A53BB1">
        <w:rPr/>
        <w:t xml:space="preserve">The Kaminski poisoning attack exploits predictable source ports and transaction IDs to inject malicious DNS records into a resolver’s cache. </w:t>
      </w:r>
    </w:p>
    <w:p w:rsidR="37A53BB1" w:rsidP="3C16C63B" w:rsidRDefault="37A53BB1" w14:paraId="6D927356" w14:textId="2A7A19A8">
      <w:pPr>
        <w:pStyle w:val="ListParagraph"/>
        <w:keepLines w:val="1"/>
        <w:numPr>
          <w:ilvl w:val="0"/>
          <w:numId w:val="6"/>
        </w:numPr>
        <w:spacing w:before="0" w:beforeAutospacing="off" w:after="0" w:afterAutospacing="off"/>
        <w:ind w:left="360" w:right="0" w:firstLine="0"/>
        <w:jc w:val="both"/>
        <w:rPr>
          <w:rFonts w:ascii="Calibri" w:hAnsi="Calibri" w:eastAsia="Calibri" w:cs="Calibri"/>
          <w:b w:val="0"/>
          <w:bCs w:val="0"/>
          <w:i w:val="1"/>
          <w:iCs w:val="1"/>
          <w:sz w:val="20"/>
          <w:szCs w:val="20"/>
        </w:rPr>
      </w:pPr>
      <w:r w:rsidR="37A53BB1">
        <w:rPr/>
        <w:t xml:space="preserve">The attack begins when the attacker sends a DNS query for `a1.bob.com` to the target resolver. </w:t>
      </w:r>
    </w:p>
    <w:p w:rsidR="37A53BB1" w:rsidP="3C16C63B" w:rsidRDefault="37A53BB1" w14:paraId="1D0288A7" w14:textId="145E2D75">
      <w:pPr>
        <w:pStyle w:val="ListParagraph"/>
        <w:keepLines w:val="1"/>
        <w:numPr>
          <w:ilvl w:val="0"/>
          <w:numId w:val="6"/>
        </w:numPr>
        <w:spacing w:before="0" w:beforeAutospacing="off" w:after="0" w:afterAutospacing="off"/>
        <w:ind w:left="360" w:right="0" w:firstLine="0"/>
        <w:jc w:val="both"/>
        <w:rPr>
          <w:rFonts w:ascii="Calibri" w:hAnsi="Calibri" w:eastAsia="Calibri" w:cs="Calibri"/>
          <w:b w:val="0"/>
          <w:bCs w:val="0"/>
          <w:i w:val="1"/>
          <w:iCs w:val="1"/>
          <w:sz w:val="20"/>
          <w:szCs w:val="20"/>
        </w:rPr>
      </w:pPr>
      <w:r w:rsidR="37A53BB1">
        <w:rPr/>
        <w:t xml:space="preserve">If the resolver is open, it forwards the query to the authoritative server, `ns.foo.com`. </w:t>
      </w:r>
    </w:p>
    <w:p w:rsidR="37A53BB1" w:rsidP="3C16C63B" w:rsidRDefault="37A53BB1" w14:paraId="6A70D183" w14:textId="0F42D789">
      <w:pPr>
        <w:pStyle w:val="ListParagraph"/>
        <w:keepLines w:val="1"/>
        <w:numPr>
          <w:ilvl w:val="0"/>
          <w:numId w:val="6"/>
        </w:numPr>
        <w:spacing w:before="0" w:beforeAutospacing="off" w:after="0" w:afterAutospacing="off"/>
        <w:ind w:left="360" w:right="0" w:firstLine="0"/>
        <w:jc w:val="both"/>
        <w:rPr>
          <w:rFonts w:ascii="Calibri" w:hAnsi="Calibri" w:eastAsia="Calibri" w:cs="Calibri"/>
          <w:b w:val="0"/>
          <w:bCs w:val="0"/>
          <w:i w:val="1"/>
          <w:iCs w:val="1"/>
          <w:sz w:val="20"/>
          <w:szCs w:val="20"/>
        </w:rPr>
      </w:pPr>
      <w:r w:rsidR="37A53BB1">
        <w:rPr/>
        <w:t xml:space="preserve">The resolver receives a response from `ns.foo.com` and increments its IP ID. </w:t>
      </w:r>
    </w:p>
    <w:p w:rsidR="37A53BB1" w:rsidP="3C16C63B" w:rsidRDefault="37A53BB1" w14:paraId="18B14895" w14:textId="3C447371">
      <w:pPr>
        <w:pStyle w:val="ListParagraph"/>
        <w:keepLines w:val="1"/>
        <w:numPr>
          <w:ilvl w:val="0"/>
          <w:numId w:val="6"/>
        </w:numPr>
        <w:spacing w:before="0" w:beforeAutospacing="off" w:after="0" w:afterAutospacing="off"/>
        <w:ind w:left="360" w:right="0" w:firstLine="0"/>
        <w:jc w:val="both"/>
        <w:rPr>
          <w:rFonts w:ascii="Calibri" w:hAnsi="Calibri" w:eastAsia="Calibri" w:cs="Calibri"/>
          <w:b w:val="0"/>
          <w:bCs w:val="0"/>
          <w:i w:val="1"/>
          <w:iCs w:val="1"/>
          <w:sz w:val="20"/>
          <w:szCs w:val="20"/>
        </w:rPr>
      </w:pPr>
      <w:r w:rsidR="37A53BB1">
        <w:rPr/>
        <w:t xml:space="preserve">To check the resolver's predictability, the attacker sends a direct query to `ns.foo.com` and </w:t>
      </w:r>
      <w:r w:rsidR="37A53BB1">
        <w:rPr/>
        <w:t>observes</w:t>
      </w:r>
      <w:r w:rsidR="37A53BB1">
        <w:rPr/>
        <w:t xml:space="preserve"> the resolver's IP ID increment. If the IP ID is predictable, the attacker confirms the ability to spoof responses. </w:t>
      </w:r>
    </w:p>
    <w:p w:rsidR="37A53BB1" w:rsidP="3C16C63B" w:rsidRDefault="37A53BB1" w14:paraId="4D0CA64E" w14:textId="10662E7A">
      <w:pPr>
        <w:pStyle w:val="ListParagraph"/>
        <w:keepLines w:val="1"/>
        <w:numPr>
          <w:ilvl w:val="0"/>
          <w:numId w:val="6"/>
        </w:numPr>
        <w:spacing w:before="0" w:beforeAutospacing="off" w:after="0" w:afterAutospacing="off"/>
        <w:ind w:left="360" w:right="0" w:firstLine="0"/>
        <w:jc w:val="both"/>
        <w:rPr>
          <w:rFonts w:ascii="Calibri" w:hAnsi="Calibri" w:eastAsia="Calibri" w:cs="Calibri"/>
          <w:b w:val="0"/>
          <w:bCs w:val="0"/>
          <w:i w:val="1"/>
          <w:iCs w:val="1"/>
          <w:sz w:val="20"/>
          <w:szCs w:val="20"/>
        </w:rPr>
      </w:pPr>
      <w:r w:rsidR="37A53BB1">
        <w:rPr/>
        <w:t xml:space="preserve">Next, the attacker floods the resolver with spoofed responses, </w:t>
      </w:r>
      <w:r w:rsidR="37A53BB1">
        <w:rPr/>
        <w:t>attempting</w:t>
      </w:r>
      <w:r w:rsidR="37A53BB1">
        <w:rPr/>
        <w:t xml:space="preserve"> to poison the cache by injecting malicious NS and glue records. These forged records associate `test.bob.com` with the attacker's malicious IP address (e.g., 6.6.6.6). </w:t>
      </w:r>
    </w:p>
    <w:p w:rsidR="37A53BB1" w:rsidP="3C16C63B" w:rsidRDefault="37A53BB1" w14:paraId="38555C0F" w14:textId="53F659DC">
      <w:pPr>
        <w:pStyle w:val="ListParagraph"/>
        <w:keepLines w:val="1"/>
        <w:numPr>
          <w:ilvl w:val="0"/>
          <w:numId w:val="6"/>
        </w:numPr>
        <w:spacing w:before="0" w:beforeAutospacing="off" w:after="0" w:afterAutospacing="off"/>
        <w:ind w:left="360" w:right="0" w:firstLine="0"/>
        <w:jc w:val="both"/>
        <w:rPr>
          <w:rFonts w:ascii="Calibri" w:hAnsi="Calibri" w:eastAsia="Calibri" w:cs="Calibri"/>
          <w:b w:val="0"/>
          <w:bCs w:val="0"/>
          <w:i w:val="1"/>
          <w:iCs w:val="1"/>
          <w:sz w:val="20"/>
          <w:szCs w:val="20"/>
        </w:rPr>
      </w:pPr>
      <w:r w:rsidR="37A53BB1">
        <w:rPr/>
        <w:t xml:space="preserve">The resolver </w:t>
      </w:r>
      <w:r w:rsidR="37A53BB1">
        <w:rPr/>
        <w:t>fails to</w:t>
      </w:r>
      <w:r w:rsidR="37A53BB1">
        <w:rPr/>
        <w:t xml:space="preserve"> detect the spoofed data and caches the malicious information. Once the cache is poisoned, any future queries for `test.bob.com` (or other subdomains of `bob.com`) will resolve to the attacker’s malicious IP, redirecting traffic away from legitimate servers. </w:t>
      </w:r>
    </w:p>
    <w:p w:rsidR="39D8F81B" w:rsidP="3C16C63B" w:rsidRDefault="39D8F81B" w14:paraId="5988A4AD" w14:textId="78A81AE3">
      <w:pPr>
        <w:keepLines w:val="1"/>
        <w:spacing w:before="0" w:beforeAutospacing="off" w:after="0" w:afterAutospacing="off"/>
        <w:ind w:left="0" w:right="0" w:hanging="0" w:firstLine="0"/>
        <w:contextualSpacing/>
        <w:jc w:val="both"/>
      </w:pPr>
      <w:r w:rsidRPr="3C16C63B" w:rsidR="39D8F81B">
        <w:rPr>
          <w:noProof w:val="0"/>
          <w:lang w:val="en-US"/>
        </w:rPr>
        <w:t xml:space="preserve">The attacker checks if the resolver accepts NS and glue records and uses predictable source ports. Owning the authoritative name server for </w:t>
      </w:r>
      <w:r w:rsidRPr="3C16C63B" w:rsidR="39D8F81B">
        <w:rPr>
          <w:rFonts w:ascii="Consolas" w:hAnsi="Consolas" w:eastAsia="Consolas" w:cs="Consolas"/>
          <w:noProof w:val="0"/>
          <w:lang w:val="en-US"/>
        </w:rPr>
        <w:t>bob.com</w:t>
      </w:r>
      <w:r w:rsidRPr="3C16C63B" w:rsidR="39D8F81B">
        <w:rPr>
          <w:noProof w:val="0"/>
          <w:lang w:val="en-US"/>
        </w:rPr>
        <w:t>, the attacker compares legitimate responses with spoofed ones to confirm the attack’s success. This lets the attacker manipulate DNS responses and redirect traffic by exploiting the resolver’s trust in these records.</w:t>
      </w:r>
    </w:p>
    <w:p w:rsidR="58710471" w:rsidP="3C16C63B" w:rsidRDefault="58710471" w14:paraId="67900DB8" w14:textId="544EEDFF">
      <w:pPr>
        <w:pStyle w:val="Normal"/>
        <w:keepLines w:val="1"/>
        <w:spacing w:before="0" w:beforeAutospacing="off" w:after="0" w:afterAutospacing="off"/>
        <w:ind w:left="0" w:right="0" w:hanging="0" w:firstLine="0"/>
        <w:jc w:val="both"/>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 xml:space="preserve">Exercise 2. </w:t>
      </w:r>
      <w:r w:rsidRPr="3C16C63B" w:rsidR="58710471">
        <w:rPr>
          <w:rFonts w:ascii="Calibri" w:hAnsi="Calibri" w:eastAsia="Calibri" w:cs="Calibri"/>
          <w:b w:val="0"/>
          <w:bCs w:val="0"/>
          <w:i w:val="1"/>
          <w:iCs w:val="1"/>
          <w:sz w:val="20"/>
          <w:szCs w:val="20"/>
        </w:rPr>
        <w:t xml:space="preserve">In this question we investigate a stealthy scan for open DNS resolvers. </w:t>
      </w:r>
      <w:r w:rsidRPr="3C16C63B" w:rsidR="58710471">
        <w:rPr>
          <w:rFonts w:ascii="Calibri" w:hAnsi="Calibri" w:eastAsia="Calibri" w:cs="Calibri"/>
          <w:b w:val="0"/>
          <w:bCs w:val="0"/>
          <w:i w:val="1"/>
          <w:iCs w:val="1"/>
          <w:sz w:val="20"/>
          <w:szCs w:val="20"/>
        </w:rPr>
        <w:t>This scan should not expose to the resolver either the IP address of the scanner, or any domain name controlled by the scanner.</w:t>
      </w:r>
      <w:r w:rsidRPr="3C16C63B" w:rsidR="58710471">
        <w:rPr>
          <w:rFonts w:ascii="Calibri" w:hAnsi="Calibri" w:eastAsia="Calibri" w:cs="Calibri"/>
          <w:b w:val="0"/>
          <w:bCs w:val="0"/>
          <w:i w:val="1"/>
          <w:iCs w:val="1"/>
          <w:sz w:val="20"/>
          <w:szCs w:val="20"/>
        </w:rPr>
        <w:t xml:space="preserve"> The scan can use the assumption that a given name server, e.g., </w:t>
      </w:r>
      <w:r w:rsidRPr="3C16C63B" w:rsidR="58710471">
        <w:rPr>
          <w:rFonts w:ascii="Calibri" w:hAnsi="Calibri" w:eastAsia="Calibri" w:cs="Calibri"/>
          <w:b w:val="0"/>
          <w:bCs w:val="0"/>
          <w:i w:val="1"/>
          <w:iCs w:val="1"/>
          <w:sz w:val="20"/>
          <w:szCs w:val="20"/>
        </w:rPr>
        <w:t xml:space="preserve">ns.foo.com </w:t>
      </w:r>
      <w:r w:rsidRPr="3C16C63B" w:rsidR="58710471">
        <w:rPr>
          <w:rFonts w:ascii="Calibri" w:hAnsi="Calibri" w:eastAsia="Calibri" w:cs="Calibri"/>
          <w:b w:val="0"/>
          <w:bCs w:val="0"/>
          <w:i w:val="1"/>
          <w:iCs w:val="1"/>
          <w:sz w:val="20"/>
          <w:szCs w:val="20"/>
        </w:rPr>
        <w:t xml:space="preserve">(for the </w:t>
      </w:r>
      <w:r w:rsidRPr="3C16C63B" w:rsidR="58710471">
        <w:rPr>
          <w:rFonts w:ascii="Calibri" w:hAnsi="Calibri" w:eastAsia="Calibri" w:cs="Calibri"/>
          <w:b w:val="0"/>
          <w:bCs w:val="0"/>
          <w:i w:val="1"/>
          <w:iCs w:val="1"/>
          <w:sz w:val="20"/>
          <w:szCs w:val="20"/>
        </w:rPr>
        <w:t xml:space="preserve">foo.com </w:t>
      </w:r>
      <w:r w:rsidRPr="3C16C63B" w:rsidR="58710471">
        <w:rPr>
          <w:rFonts w:ascii="Calibri" w:hAnsi="Calibri" w:eastAsia="Calibri" w:cs="Calibri"/>
          <w:b w:val="0"/>
          <w:bCs w:val="0"/>
          <w:i w:val="1"/>
          <w:iCs w:val="1"/>
          <w:sz w:val="20"/>
          <w:szCs w:val="20"/>
        </w:rPr>
        <w:t xml:space="preserve">domain), uses </w:t>
      </w:r>
      <w:r w:rsidRPr="3C16C63B" w:rsidR="58710471">
        <w:rPr>
          <w:rFonts w:ascii="Calibri" w:hAnsi="Calibri" w:eastAsia="Calibri" w:cs="Calibri"/>
          <w:b w:val="0"/>
          <w:bCs w:val="0"/>
          <w:i w:val="1"/>
          <w:iCs w:val="1"/>
          <w:sz w:val="20"/>
          <w:szCs w:val="20"/>
        </w:rPr>
        <w:t>globally-incrementing</w:t>
      </w:r>
      <w:r w:rsidRPr="3C16C63B" w:rsidR="58710471">
        <w:rPr>
          <w:rFonts w:ascii="Calibri" w:hAnsi="Calibri" w:eastAsia="Calibri" w:cs="Calibri"/>
          <w:b w:val="0"/>
          <w:bCs w:val="0"/>
          <w:i w:val="1"/>
          <w:iCs w:val="1"/>
          <w:sz w:val="20"/>
          <w:szCs w:val="20"/>
        </w:rPr>
        <w:t xml:space="preserve"> IP-IDs; and it is Ok to send </w:t>
      </w:r>
      <w:r w:rsidRPr="3C16C63B" w:rsidR="58710471">
        <w:rPr>
          <w:rFonts w:ascii="Calibri" w:hAnsi="Calibri" w:eastAsia="Calibri" w:cs="Calibri"/>
          <w:b w:val="0"/>
          <w:bCs w:val="0"/>
          <w:i w:val="1"/>
          <w:iCs w:val="1"/>
          <w:sz w:val="20"/>
          <w:szCs w:val="20"/>
        </w:rPr>
        <w:t xml:space="preserve">to </w:t>
      </w:r>
      <w:r w:rsidRPr="3C16C63B" w:rsidR="58710471">
        <w:rPr>
          <w:rFonts w:ascii="Calibri" w:hAnsi="Calibri" w:eastAsia="Calibri" w:cs="Calibri"/>
          <w:b w:val="0"/>
          <w:bCs w:val="0"/>
          <w:i w:val="1"/>
          <w:iCs w:val="1"/>
          <w:sz w:val="20"/>
          <w:szCs w:val="20"/>
        </w:rPr>
        <w:t>ns</w:t>
      </w:r>
      <w:r w:rsidRPr="3C16C63B" w:rsidR="58710471">
        <w:rPr>
          <w:rFonts w:ascii="Calibri" w:hAnsi="Calibri" w:eastAsia="Calibri" w:cs="Calibri"/>
          <w:b w:val="0"/>
          <w:bCs w:val="0"/>
          <w:i w:val="1"/>
          <w:iCs w:val="1"/>
          <w:sz w:val="20"/>
          <w:szCs w:val="20"/>
        </w:rPr>
        <w:t xml:space="preserve">.foo.com </w:t>
      </w:r>
      <w:r w:rsidRPr="3C16C63B" w:rsidR="58710471">
        <w:rPr>
          <w:rFonts w:ascii="Calibri" w:hAnsi="Calibri" w:eastAsia="Calibri" w:cs="Calibri"/>
          <w:b w:val="0"/>
          <w:bCs w:val="0"/>
          <w:i w:val="1"/>
          <w:iCs w:val="1"/>
          <w:sz w:val="20"/>
          <w:szCs w:val="20"/>
        </w:rPr>
        <w:t>packets from the scanner’s source IP address. Present the scan as a sequence diagram.</w:t>
      </w:r>
    </w:p>
    <w:p w:rsidR="3C16C63B" w:rsidP="3C16C63B" w:rsidRDefault="3C16C63B" w14:paraId="6B7229EE" w14:textId="354B2197">
      <w:pPr>
        <w:pStyle w:val="Normal"/>
        <w:keepLines w:val="1"/>
        <w:spacing w:before="0" w:beforeAutospacing="off" w:after="0" w:afterAutospacing="off" w:line="240" w:lineRule="auto"/>
        <w:ind w:left="0" w:right="0" w:firstLine="0"/>
        <w:contextualSpacing/>
        <w:jc w:val="both"/>
        <w:rPr>
          <w:rFonts w:ascii="Calibri" w:hAnsi="Calibri" w:eastAsia="Calibri" w:cs="Calibri"/>
          <w:b w:val="0"/>
          <w:bCs w:val="0"/>
          <w:i w:val="1"/>
          <w:iCs w:val="1"/>
          <w:sz w:val="20"/>
          <w:szCs w:val="20"/>
        </w:rPr>
      </w:pPr>
    </w:p>
    <w:p w:rsidR="69AAE8CA" w:rsidP="3C16C63B" w:rsidRDefault="69AAE8CA" w14:paraId="3297D9E3" w14:textId="7EED3843">
      <w:pPr>
        <w:pStyle w:val="Normal"/>
        <w:keepLines w:val="1"/>
        <w:spacing w:before="0" w:beforeAutospacing="off" w:after="0" w:afterAutospacing="off" w:line="240" w:lineRule="auto"/>
        <w:ind w:left="0" w:right="0" w:firstLine="0"/>
        <w:contextualSpacing/>
        <w:jc w:val="both"/>
      </w:pPr>
      <w:r w:rsidR="69AAE8CA">
        <w:drawing>
          <wp:inline wp14:editId="523D4979" wp14:anchorId="70E39F39">
            <wp:extent cx="7311774" cy="4123028"/>
            <wp:effectExtent l="0" t="0" r="0" b="0"/>
            <wp:docPr id="827314496" name="" title=""/>
            <wp:cNvGraphicFramePr>
              <a:graphicFrameLocks noChangeAspect="1"/>
            </wp:cNvGraphicFramePr>
            <a:graphic>
              <a:graphicData uri="http://schemas.openxmlformats.org/drawingml/2006/picture">
                <pic:pic>
                  <pic:nvPicPr>
                    <pic:cNvPr id="0" name=""/>
                    <pic:cNvPicPr/>
                  </pic:nvPicPr>
                  <pic:blipFill>
                    <a:blip r:embed="Rcce156b58e8440b9">
                      <a:extLst>
                        <a:ext xmlns:a="http://schemas.openxmlformats.org/drawingml/2006/main" uri="{28A0092B-C50C-407E-A947-70E740481C1C}">
                          <a14:useLocalDpi val="0"/>
                        </a:ext>
                      </a:extLst>
                    </a:blip>
                    <a:stretch>
                      <a:fillRect/>
                    </a:stretch>
                  </pic:blipFill>
                  <pic:spPr>
                    <a:xfrm>
                      <a:off x="0" y="0"/>
                      <a:ext cx="7311774" cy="4123028"/>
                    </a:xfrm>
                    <a:prstGeom prst="rect">
                      <a:avLst/>
                    </a:prstGeom>
                  </pic:spPr>
                </pic:pic>
              </a:graphicData>
            </a:graphic>
          </wp:inline>
        </w:drawing>
      </w:r>
    </w:p>
    <w:p w:rsidR="58710471" w:rsidP="3C16C63B" w:rsidRDefault="58710471" w14:paraId="39102AE4" w14:textId="56A0AD7B">
      <w:pPr>
        <w:pStyle w:val="Normal"/>
        <w:keepLines w:val="1"/>
        <w:spacing w:before="0" w:beforeAutospacing="off" w:after="0" w:afterAutospacing="off" w:line="240" w:lineRule="auto"/>
        <w:ind w:left="0" w:right="0" w:firstLine="0"/>
        <w:contextualSpacing/>
        <w:jc w:val="both"/>
        <w:rPr>
          <w:rFonts w:ascii="Calibri" w:hAnsi="Calibri" w:eastAsia="Calibri" w:cs="Calibri"/>
          <w:b w:val="0"/>
          <w:bCs w:val="0"/>
          <w:i w:val="1"/>
          <w:iCs w:val="1"/>
          <w:sz w:val="20"/>
          <w:szCs w:val="20"/>
        </w:rPr>
      </w:pPr>
      <w:r w:rsidRPr="3C16C63B" w:rsidR="58710471">
        <w:rPr>
          <w:rFonts w:ascii="Calibri" w:hAnsi="Calibri" w:eastAsia="Calibri" w:cs="Calibri"/>
          <w:b w:val="0"/>
          <w:bCs w:val="0"/>
          <w:i w:val="1"/>
          <w:iCs w:val="1"/>
          <w:sz w:val="20"/>
          <w:szCs w:val="20"/>
        </w:rPr>
        <w:t xml:space="preserve">Explanation: </w:t>
      </w:r>
    </w:p>
    <w:p w:rsidR="414D9902" w:rsidP="3C16C63B" w:rsidRDefault="414D9902" w14:paraId="3CB67A5F" w14:textId="1D1C3941">
      <w:pPr>
        <w:pStyle w:val="Normal"/>
        <w:keepLines w:val="1"/>
        <w:spacing w:before="0" w:beforeAutospacing="off" w:after="0" w:afterAutospacing="off" w:line="240" w:lineRule="auto"/>
        <w:ind w:left="0" w:right="0" w:firstLine="72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The stealthy scan for open DNS resolvers involves sending packets to an external name server, such as ns.foo.com, to </w:t>
      </w:r>
      <w:r w:rsidRPr="3C16C63B" w:rsidR="414D9902">
        <w:rPr>
          <w:rFonts w:ascii="Calibri" w:hAnsi="Calibri" w:eastAsia="Calibri" w:cs="Calibri"/>
          <w:b w:val="0"/>
          <w:bCs w:val="0"/>
          <w:i w:val="1"/>
          <w:iCs w:val="1"/>
          <w:sz w:val="20"/>
          <w:szCs w:val="20"/>
        </w:rPr>
        <w:t>observe</w:t>
      </w:r>
      <w:r w:rsidRPr="3C16C63B" w:rsidR="414D9902">
        <w:rPr>
          <w:rFonts w:ascii="Calibri" w:hAnsi="Calibri" w:eastAsia="Calibri" w:cs="Calibri"/>
          <w:b w:val="0"/>
          <w:bCs w:val="0"/>
          <w:i w:val="1"/>
          <w:iCs w:val="1"/>
          <w:sz w:val="20"/>
          <w:szCs w:val="20"/>
        </w:rPr>
        <w:t xml:space="preserve"> its </w:t>
      </w:r>
      <w:r w:rsidRPr="3C16C63B" w:rsidR="414D9902">
        <w:rPr>
          <w:rFonts w:ascii="Calibri" w:hAnsi="Calibri" w:eastAsia="Calibri" w:cs="Calibri"/>
          <w:b w:val="0"/>
          <w:bCs w:val="0"/>
          <w:i w:val="1"/>
          <w:iCs w:val="1"/>
          <w:sz w:val="20"/>
          <w:szCs w:val="20"/>
        </w:rPr>
        <w:t>globally-incrementing</w:t>
      </w:r>
      <w:r w:rsidRPr="3C16C63B" w:rsidR="414D9902">
        <w:rPr>
          <w:rFonts w:ascii="Calibri" w:hAnsi="Calibri" w:eastAsia="Calibri" w:cs="Calibri"/>
          <w:b w:val="0"/>
          <w:bCs w:val="0"/>
          <w:i w:val="1"/>
          <w:iCs w:val="1"/>
          <w:sz w:val="20"/>
          <w:szCs w:val="20"/>
        </w:rPr>
        <w:t xml:space="preserve"> IP-ID values. </w:t>
      </w:r>
    </w:p>
    <w:p w:rsidR="414D9902" w:rsidP="3C16C63B" w:rsidRDefault="414D9902" w14:paraId="29398D27" w14:textId="58D837DC">
      <w:pPr>
        <w:pStyle w:val="ListParagraph"/>
        <w:keepLines w:val="1"/>
        <w:numPr>
          <w:ilvl w:val="0"/>
          <w:numId w:val="7"/>
        </w:numPr>
        <w:spacing w:before="0" w:beforeAutospacing="off" w:after="0" w:afterAutospacing="off" w:line="240" w:lineRule="auto"/>
        <w:ind w:right="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The scanner first sends a packet </w:t>
      </w:r>
      <w:r w:rsidRPr="3C16C63B" w:rsidR="414D9902">
        <w:rPr>
          <w:rFonts w:ascii="Calibri" w:hAnsi="Calibri" w:eastAsia="Calibri" w:cs="Calibri"/>
          <w:b w:val="0"/>
          <w:bCs w:val="0"/>
          <w:i w:val="1"/>
          <w:iCs w:val="1"/>
          <w:sz w:val="20"/>
          <w:szCs w:val="20"/>
        </w:rPr>
        <w:t>to ns</w:t>
      </w:r>
      <w:r w:rsidRPr="3C16C63B" w:rsidR="414D9902">
        <w:rPr>
          <w:rFonts w:ascii="Calibri" w:hAnsi="Calibri" w:eastAsia="Calibri" w:cs="Calibri"/>
          <w:b w:val="0"/>
          <w:bCs w:val="0"/>
          <w:i w:val="1"/>
          <w:iCs w:val="1"/>
          <w:sz w:val="20"/>
          <w:szCs w:val="20"/>
        </w:rPr>
        <w:t xml:space="preserve">.foo.com to note the </w:t>
      </w:r>
      <w:r w:rsidRPr="3C16C63B" w:rsidR="414D9902">
        <w:rPr>
          <w:rFonts w:ascii="Calibri" w:hAnsi="Calibri" w:eastAsia="Calibri" w:cs="Calibri"/>
          <w:b w:val="0"/>
          <w:bCs w:val="0"/>
          <w:i w:val="1"/>
          <w:iCs w:val="1"/>
          <w:sz w:val="20"/>
          <w:szCs w:val="20"/>
        </w:rPr>
        <w:t>initial</w:t>
      </w:r>
      <w:r w:rsidRPr="3C16C63B" w:rsidR="414D9902">
        <w:rPr>
          <w:rFonts w:ascii="Calibri" w:hAnsi="Calibri" w:eastAsia="Calibri" w:cs="Calibri"/>
          <w:b w:val="0"/>
          <w:bCs w:val="0"/>
          <w:i w:val="1"/>
          <w:iCs w:val="1"/>
          <w:sz w:val="20"/>
          <w:szCs w:val="20"/>
        </w:rPr>
        <w:t xml:space="preserve"> IP-ID. </w:t>
      </w:r>
    </w:p>
    <w:p w:rsidR="414D9902" w:rsidP="3C16C63B" w:rsidRDefault="414D9902" w14:paraId="7DD4434E" w14:textId="5696FB33">
      <w:pPr>
        <w:pStyle w:val="ListParagraph"/>
        <w:keepLines w:val="1"/>
        <w:numPr>
          <w:ilvl w:val="0"/>
          <w:numId w:val="7"/>
        </w:numPr>
        <w:spacing w:before="0" w:beforeAutospacing="off" w:after="0" w:afterAutospacing="off" w:line="240" w:lineRule="auto"/>
        <w:ind w:right="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Then, the scanner sends a DNS query to the resolver for a domain not controlled by the scanner. </w:t>
      </w:r>
    </w:p>
    <w:p w:rsidR="414D9902" w:rsidP="3C16C63B" w:rsidRDefault="414D9902" w14:paraId="69ECA309" w14:textId="42380A1C">
      <w:pPr>
        <w:pStyle w:val="ListParagraph"/>
        <w:keepLines w:val="1"/>
        <w:numPr>
          <w:ilvl w:val="0"/>
          <w:numId w:val="7"/>
        </w:numPr>
        <w:spacing w:before="0" w:beforeAutospacing="off" w:after="0" w:afterAutospacing="off" w:line="240" w:lineRule="auto"/>
        <w:ind w:right="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The resolver </w:t>
      </w:r>
      <w:r w:rsidRPr="3C16C63B" w:rsidR="414D9902">
        <w:rPr>
          <w:rFonts w:ascii="Calibri" w:hAnsi="Calibri" w:eastAsia="Calibri" w:cs="Calibri"/>
          <w:b w:val="0"/>
          <w:bCs w:val="0"/>
          <w:i w:val="1"/>
          <w:iCs w:val="1"/>
          <w:sz w:val="20"/>
          <w:szCs w:val="20"/>
        </w:rPr>
        <w:t>forwards</w:t>
      </w:r>
      <w:r w:rsidRPr="3C16C63B" w:rsidR="414D9902">
        <w:rPr>
          <w:rFonts w:ascii="Calibri" w:hAnsi="Calibri" w:eastAsia="Calibri" w:cs="Calibri"/>
          <w:b w:val="0"/>
          <w:bCs w:val="0"/>
          <w:i w:val="1"/>
          <w:iCs w:val="1"/>
          <w:sz w:val="20"/>
          <w:szCs w:val="20"/>
        </w:rPr>
        <w:t xml:space="preserve"> this query </w:t>
      </w:r>
      <w:r w:rsidRPr="3C16C63B" w:rsidR="414D9902">
        <w:rPr>
          <w:rFonts w:ascii="Calibri" w:hAnsi="Calibri" w:eastAsia="Calibri" w:cs="Calibri"/>
          <w:b w:val="0"/>
          <w:bCs w:val="0"/>
          <w:i w:val="1"/>
          <w:iCs w:val="1"/>
          <w:sz w:val="20"/>
          <w:szCs w:val="20"/>
        </w:rPr>
        <w:t>to ns</w:t>
      </w:r>
      <w:r w:rsidRPr="3C16C63B" w:rsidR="414D9902">
        <w:rPr>
          <w:rFonts w:ascii="Calibri" w:hAnsi="Calibri" w:eastAsia="Calibri" w:cs="Calibri"/>
          <w:b w:val="0"/>
          <w:bCs w:val="0"/>
          <w:i w:val="1"/>
          <w:iCs w:val="1"/>
          <w:sz w:val="20"/>
          <w:szCs w:val="20"/>
        </w:rPr>
        <w:t xml:space="preserve">.foo.com, which increments its IP-ID and sends a response back to the resolver. </w:t>
      </w:r>
    </w:p>
    <w:p w:rsidR="414D9902" w:rsidP="3C16C63B" w:rsidRDefault="414D9902" w14:paraId="678B5A1C" w14:textId="31B347A8">
      <w:pPr>
        <w:pStyle w:val="ListParagraph"/>
        <w:keepLines w:val="1"/>
        <w:numPr>
          <w:ilvl w:val="0"/>
          <w:numId w:val="7"/>
        </w:numPr>
        <w:spacing w:before="0" w:beforeAutospacing="off" w:after="0" w:afterAutospacing="off" w:line="240" w:lineRule="auto"/>
        <w:ind w:right="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The resolver then sends the DNS response back to the scanner. </w:t>
      </w:r>
    </w:p>
    <w:p w:rsidR="414D9902" w:rsidP="3C16C63B" w:rsidRDefault="414D9902" w14:paraId="43369DAD" w14:textId="65305E7D">
      <w:pPr>
        <w:pStyle w:val="ListParagraph"/>
        <w:keepLines w:val="1"/>
        <w:numPr>
          <w:ilvl w:val="0"/>
          <w:numId w:val="7"/>
        </w:numPr>
        <w:spacing w:before="0" w:beforeAutospacing="off" w:after="0" w:afterAutospacing="off" w:line="240" w:lineRule="auto"/>
        <w:ind w:right="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The scanner sends another packet </w:t>
      </w:r>
      <w:r w:rsidRPr="3C16C63B" w:rsidR="414D9902">
        <w:rPr>
          <w:rFonts w:ascii="Calibri" w:hAnsi="Calibri" w:eastAsia="Calibri" w:cs="Calibri"/>
          <w:b w:val="0"/>
          <w:bCs w:val="0"/>
          <w:i w:val="1"/>
          <w:iCs w:val="1"/>
          <w:sz w:val="20"/>
          <w:szCs w:val="20"/>
        </w:rPr>
        <w:t>to ns</w:t>
      </w:r>
      <w:r w:rsidRPr="3C16C63B" w:rsidR="414D9902">
        <w:rPr>
          <w:rFonts w:ascii="Calibri" w:hAnsi="Calibri" w:eastAsia="Calibri" w:cs="Calibri"/>
          <w:b w:val="0"/>
          <w:bCs w:val="0"/>
          <w:i w:val="1"/>
          <w:iCs w:val="1"/>
          <w:sz w:val="20"/>
          <w:szCs w:val="20"/>
        </w:rPr>
        <w:t xml:space="preserve">.foo.com to </w:t>
      </w:r>
      <w:r w:rsidRPr="3C16C63B" w:rsidR="414D9902">
        <w:rPr>
          <w:rFonts w:ascii="Calibri" w:hAnsi="Calibri" w:eastAsia="Calibri" w:cs="Calibri"/>
          <w:b w:val="0"/>
          <w:bCs w:val="0"/>
          <w:i w:val="1"/>
          <w:iCs w:val="1"/>
          <w:sz w:val="20"/>
          <w:szCs w:val="20"/>
        </w:rPr>
        <w:t>observe</w:t>
      </w:r>
      <w:r w:rsidRPr="3C16C63B" w:rsidR="414D9902">
        <w:rPr>
          <w:rFonts w:ascii="Calibri" w:hAnsi="Calibri" w:eastAsia="Calibri" w:cs="Calibri"/>
          <w:b w:val="0"/>
          <w:bCs w:val="0"/>
          <w:i w:val="1"/>
          <w:iCs w:val="1"/>
          <w:sz w:val="20"/>
          <w:szCs w:val="20"/>
        </w:rPr>
        <w:t xml:space="preserve"> the new IP-ID value. </w:t>
      </w:r>
    </w:p>
    <w:p w:rsidR="414D9902" w:rsidP="3C16C63B" w:rsidRDefault="414D9902" w14:paraId="12B91584" w14:textId="2E0D37AC">
      <w:pPr>
        <w:pStyle w:val="ListParagraph"/>
        <w:keepLines w:val="1"/>
        <w:numPr>
          <w:ilvl w:val="0"/>
          <w:numId w:val="7"/>
        </w:numPr>
        <w:spacing w:before="0" w:beforeAutospacing="off" w:after="0" w:afterAutospacing="off" w:line="240" w:lineRule="auto"/>
        <w:ind w:right="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By comparing the IP-ID values from the first and second packets, the scanner can </w:t>
      </w:r>
      <w:r w:rsidRPr="3C16C63B" w:rsidR="414D9902">
        <w:rPr>
          <w:rFonts w:ascii="Calibri" w:hAnsi="Calibri" w:eastAsia="Calibri" w:cs="Calibri"/>
          <w:b w:val="0"/>
          <w:bCs w:val="0"/>
          <w:i w:val="1"/>
          <w:iCs w:val="1"/>
          <w:sz w:val="20"/>
          <w:szCs w:val="20"/>
        </w:rPr>
        <w:t>determine</w:t>
      </w:r>
      <w:r w:rsidRPr="3C16C63B" w:rsidR="414D9902">
        <w:rPr>
          <w:rFonts w:ascii="Calibri" w:hAnsi="Calibri" w:eastAsia="Calibri" w:cs="Calibri"/>
          <w:b w:val="0"/>
          <w:bCs w:val="0"/>
          <w:i w:val="1"/>
          <w:iCs w:val="1"/>
          <w:sz w:val="20"/>
          <w:szCs w:val="20"/>
        </w:rPr>
        <w:t xml:space="preserve"> if the resolver queried ns.foo.com. </w:t>
      </w:r>
    </w:p>
    <w:p w:rsidR="414D9902" w:rsidP="3C16C63B" w:rsidRDefault="414D9902" w14:paraId="6F3114CA" w14:textId="6965417E">
      <w:pPr>
        <w:pStyle w:val="Normal"/>
        <w:keepLines w:val="1"/>
        <w:spacing w:before="0" w:beforeAutospacing="off" w:after="0" w:afterAutospacing="off" w:line="240" w:lineRule="auto"/>
        <w:ind w:left="0" w:right="0" w:hanging="0"/>
        <w:contextualSpacing/>
        <w:jc w:val="both"/>
        <w:rPr>
          <w:rFonts w:ascii="Calibri" w:hAnsi="Calibri" w:eastAsia="Calibri" w:cs="Calibri"/>
          <w:b w:val="0"/>
          <w:bCs w:val="0"/>
          <w:i w:val="1"/>
          <w:iCs w:val="1"/>
          <w:sz w:val="20"/>
          <w:szCs w:val="20"/>
        </w:rPr>
      </w:pPr>
      <w:r w:rsidRPr="3C16C63B" w:rsidR="414D9902">
        <w:rPr>
          <w:rFonts w:ascii="Calibri" w:hAnsi="Calibri" w:eastAsia="Calibri" w:cs="Calibri"/>
          <w:b w:val="0"/>
          <w:bCs w:val="0"/>
          <w:i w:val="1"/>
          <w:iCs w:val="1"/>
          <w:sz w:val="20"/>
          <w:szCs w:val="20"/>
        </w:rPr>
        <w:t xml:space="preserve">This method ensures that the scanner’s IP address and any domain controlled by the scanner are not exposed to the resolver, meeting the exercise’s requirements. The use of </w:t>
      </w:r>
      <w:r w:rsidRPr="3C16C63B" w:rsidR="414D9902">
        <w:rPr>
          <w:rFonts w:ascii="Calibri" w:hAnsi="Calibri" w:eastAsia="Calibri" w:cs="Calibri"/>
          <w:b w:val="0"/>
          <w:bCs w:val="0"/>
          <w:i w:val="1"/>
          <w:iCs w:val="1"/>
          <w:sz w:val="20"/>
          <w:szCs w:val="20"/>
        </w:rPr>
        <w:t>globally-incrementing</w:t>
      </w:r>
      <w:r w:rsidRPr="3C16C63B" w:rsidR="414D9902">
        <w:rPr>
          <w:rFonts w:ascii="Calibri" w:hAnsi="Calibri" w:eastAsia="Calibri" w:cs="Calibri"/>
          <w:b w:val="0"/>
          <w:bCs w:val="0"/>
          <w:i w:val="1"/>
          <w:iCs w:val="1"/>
          <w:sz w:val="20"/>
          <w:szCs w:val="20"/>
        </w:rPr>
        <w:t xml:space="preserve"> IP-IDs from ns.foo.com allows the scanner to infer the resolver’s behavior without direct interaction, </w:t>
      </w:r>
      <w:r w:rsidRPr="3C16C63B" w:rsidR="414D9902">
        <w:rPr>
          <w:rFonts w:ascii="Calibri" w:hAnsi="Calibri" w:eastAsia="Calibri" w:cs="Calibri"/>
          <w:b w:val="0"/>
          <w:bCs w:val="0"/>
          <w:i w:val="1"/>
          <w:iCs w:val="1"/>
          <w:sz w:val="20"/>
          <w:szCs w:val="20"/>
        </w:rPr>
        <w:t>maintaining</w:t>
      </w:r>
      <w:r w:rsidRPr="3C16C63B" w:rsidR="414D9902">
        <w:rPr>
          <w:rFonts w:ascii="Calibri" w:hAnsi="Calibri" w:eastAsia="Calibri" w:cs="Calibri"/>
          <w:b w:val="0"/>
          <w:bCs w:val="0"/>
          <w:i w:val="1"/>
          <w:iCs w:val="1"/>
          <w:sz w:val="20"/>
          <w:szCs w:val="20"/>
        </w:rPr>
        <w:t xml:space="preserve"> stealth.</w:t>
      </w:r>
    </w:p>
    <w:sectPr w:rsidR="00216BEE">
      <w:pgSz w:w="12240" w:h="15840" w:orient="portrait"/>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cd41c8z" int2:invalidationBookmarkName="" int2:hashCode="nWWn/e43+yCrWR" int2:id="itgFbn66">
      <int2:state int2:type="WordDesignerPullQuotesAnnotation" int2:value="Reviewed"/>
    </int2:bookmark>
    <int2:bookmark int2:bookmarkName="_Int_5Ag8Y9xh" int2:invalidationBookmarkName="" int2:hashCode="K2RhXlTg9CDBas" int2:id="cw3b90eI">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73300c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2a7124cb"/>
    <w:multiLevelType xmlns:w="http://schemas.openxmlformats.org/wordprocessingml/2006/main" w:val="hybridMultilevel"/>
    <w:lvl xmlns:w="http://schemas.openxmlformats.org/wordprocessingml/2006/main" w:ilvl="0">
      <w:start w:val="1"/>
      <w:numFmt w:val="bullet"/>
      <w:lvlText w:val=""/>
      <w:lvlJc w:val="left"/>
      <w:pPr>
        <w:ind w:left="1081" w:hanging="360"/>
      </w:pPr>
      <w:rPr>
        <w:rFonts w:hint="default" w:ascii="Symbol" w:hAnsi="Symbol"/>
      </w:rPr>
    </w:lvl>
    <w:lvl xmlns:w="http://schemas.openxmlformats.org/wordprocessingml/2006/main" w:ilvl="1">
      <w:start w:val="1"/>
      <w:numFmt w:val="bullet"/>
      <w:lvlText w:val="o"/>
      <w:lvlJc w:val="left"/>
      <w:pPr>
        <w:ind w:left="1801" w:hanging="360"/>
      </w:pPr>
      <w:rPr>
        <w:rFonts w:hint="default" w:ascii="Courier New" w:hAnsi="Courier New"/>
      </w:rPr>
    </w:lvl>
    <w:lvl xmlns:w="http://schemas.openxmlformats.org/wordprocessingml/2006/main" w:ilvl="2">
      <w:start w:val="1"/>
      <w:numFmt w:val="bullet"/>
      <w:lvlText w:val=""/>
      <w:lvlJc w:val="left"/>
      <w:pPr>
        <w:ind w:left="2521" w:hanging="360"/>
      </w:pPr>
      <w:rPr>
        <w:rFonts w:hint="default" w:ascii="Wingdings" w:hAnsi="Wingdings"/>
      </w:rPr>
    </w:lvl>
    <w:lvl xmlns:w="http://schemas.openxmlformats.org/wordprocessingml/2006/main" w:ilvl="3">
      <w:start w:val="1"/>
      <w:numFmt w:val="bullet"/>
      <w:lvlText w:val=""/>
      <w:lvlJc w:val="left"/>
      <w:pPr>
        <w:ind w:left="3241" w:hanging="360"/>
      </w:pPr>
      <w:rPr>
        <w:rFonts w:hint="default" w:ascii="Symbol" w:hAnsi="Symbol"/>
      </w:rPr>
    </w:lvl>
    <w:lvl xmlns:w="http://schemas.openxmlformats.org/wordprocessingml/2006/main" w:ilvl="4">
      <w:start w:val="1"/>
      <w:numFmt w:val="bullet"/>
      <w:lvlText w:val="o"/>
      <w:lvlJc w:val="left"/>
      <w:pPr>
        <w:ind w:left="3961" w:hanging="360"/>
      </w:pPr>
      <w:rPr>
        <w:rFonts w:hint="default" w:ascii="Courier New" w:hAnsi="Courier New"/>
      </w:rPr>
    </w:lvl>
    <w:lvl xmlns:w="http://schemas.openxmlformats.org/wordprocessingml/2006/main" w:ilvl="5">
      <w:start w:val="1"/>
      <w:numFmt w:val="bullet"/>
      <w:lvlText w:val=""/>
      <w:lvlJc w:val="left"/>
      <w:pPr>
        <w:ind w:left="4681" w:hanging="360"/>
      </w:pPr>
      <w:rPr>
        <w:rFonts w:hint="default" w:ascii="Wingdings" w:hAnsi="Wingdings"/>
      </w:rPr>
    </w:lvl>
    <w:lvl xmlns:w="http://schemas.openxmlformats.org/wordprocessingml/2006/main" w:ilvl="6">
      <w:start w:val="1"/>
      <w:numFmt w:val="bullet"/>
      <w:lvlText w:val=""/>
      <w:lvlJc w:val="left"/>
      <w:pPr>
        <w:ind w:left="5401" w:hanging="360"/>
      </w:pPr>
      <w:rPr>
        <w:rFonts w:hint="default" w:ascii="Symbol" w:hAnsi="Symbol"/>
      </w:rPr>
    </w:lvl>
    <w:lvl xmlns:w="http://schemas.openxmlformats.org/wordprocessingml/2006/main" w:ilvl="7">
      <w:start w:val="1"/>
      <w:numFmt w:val="bullet"/>
      <w:lvlText w:val="o"/>
      <w:lvlJc w:val="left"/>
      <w:pPr>
        <w:ind w:left="6121" w:hanging="360"/>
      </w:pPr>
      <w:rPr>
        <w:rFonts w:hint="default" w:ascii="Courier New" w:hAnsi="Courier New"/>
      </w:rPr>
    </w:lvl>
    <w:lvl xmlns:w="http://schemas.openxmlformats.org/wordprocessingml/2006/main" w:ilvl="8">
      <w:start w:val="1"/>
      <w:numFmt w:val="bullet"/>
      <w:lvlText w:val=""/>
      <w:lvlJc w:val="left"/>
      <w:pPr>
        <w:ind w:left="6841" w:hanging="360"/>
      </w:pPr>
      <w:rPr>
        <w:rFonts w:hint="default" w:ascii="Wingdings" w:hAnsi="Wingdings"/>
      </w:rPr>
    </w:lvl>
  </w:abstractNum>
  <w:abstractNum xmlns:w="http://schemas.openxmlformats.org/wordprocessingml/2006/main" w:abstractNumId="4">
    <w:nsid w:val="4c947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3e4b2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7bd67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9fbd20"/>
    <w:multiLevelType xmlns:w="http://schemas.openxmlformats.org/wordprocessingml/2006/main" w:val="hybridMultilevel"/>
    <w:lvl xmlns:w="http://schemas.openxmlformats.org/wordprocessingml/2006/main" w:ilvl="0">
      <w:start w:val="1"/>
      <w:numFmt w:val="decimal"/>
      <w:lvlText w:val="%1."/>
      <w:lvlJc w:val="left"/>
      <w:pPr>
        <w:ind w:left="361" w:hanging="360"/>
      </w:pPr>
    </w:lvl>
    <w:lvl xmlns:w="http://schemas.openxmlformats.org/wordprocessingml/2006/main" w:ilvl="1">
      <w:start w:val="1"/>
      <w:numFmt w:val="lowerLetter"/>
      <w:lvlText w:val="%2."/>
      <w:lvlJc w:val="left"/>
      <w:pPr>
        <w:ind w:left="1081" w:hanging="360"/>
      </w:pPr>
    </w:lvl>
    <w:lvl xmlns:w="http://schemas.openxmlformats.org/wordprocessingml/2006/main" w:ilvl="2">
      <w:start w:val="1"/>
      <w:numFmt w:val="lowerRoman"/>
      <w:lvlText w:val="%3."/>
      <w:lvlJc w:val="right"/>
      <w:pPr>
        <w:ind w:left="1801" w:hanging="180"/>
      </w:pPr>
    </w:lvl>
    <w:lvl xmlns:w="http://schemas.openxmlformats.org/wordprocessingml/2006/main" w:ilvl="3">
      <w:start w:val="1"/>
      <w:numFmt w:val="decimal"/>
      <w:lvlText w:val="%4."/>
      <w:lvlJc w:val="left"/>
      <w:pPr>
        <w:ind w:left="2521" w:hanging="360"/>
      </w:pPr>
    </w:lvl>
    <w:lvl xmlns:w="http://schemas.openxmlformats.org/wordprocessingml/2006/main" w:ilvl="4">
      <w:start w:val="1"/>
      <w:numFmt w:val="lowerLetter"/>
      <w:lvlText w:val="%5."/>
      <w:lvlJc w:val="left"/>
      <w:pPr>
        <w:ind w:left="3241" w:hanging="360"/>
      </w:pPr>
    </w:lvl>
    <w:lvl xmlns:w="http://schemas.openxmlformats.org/wordprocessingml/2006/main" w:ilvl="5">
      <w:start w:val="1"/>
      <w:numFmt w:val="lowerRoman"/>
      <w:lvlText w:val="%6."/>
      <w:lvlJc w:val="right"/>
      <w:pPr>
        <w:ind w:left="3961" w:hanging="180"/>
      </w:pPr>
    </w:lvl>
    <w:lvl xmlns:w="http://schemas.openxmlformats.org/wordprocessingml/2006/main" w:ilvl="6">
      <w:start w:val="1"/>
      <w:numFmt w:val="decimal"/>
      <w:lvlText w:val="%7."/>
      <w:lvlJc w:val="left"/>
      <w:pPr>
        <w:ind w:left="4681" w:hanging="360"/>
      </w:pPr>
    </w:lvl>
    <w:lvl xmlns:w="http://schemas.openxmlformats.org/wordprocessingml/2006/main" w:ilvl="7">
      <w:start w:val="1"/>
      <w:numFmt w:val="lowerLetter"/>
      <w:lvlText w:val="%8."/>
      <w:lvlJc w:val="left"/>
      <w:pPr>
        <w:ind w:left="5401" w:hanging="360"/>
      </w:pPr>
    </w:lvl>
    <w:lvl xmlns:w="http://schemas.openxmlformats.org/wordprocessingml/2006/main" w:ilvl="8">
      <w:start w:val="1"/>
      <w:numFmt w:val="lowerRoman"/>
      <w:lvlText w:val="%9."/>
      <w:lvlJc w:val="right"/>
      <w:pPr>
        <w:ind w:left="6121" w:hanging="180"/>
      </w:pPr>
    </w:lvl>
  </w:abstractNum>
  <w:abstractNum w:abstractNumId="0" w15:restartNumberingAfterBreak="0">
    <w:nsid w:val="1C471521"/>
    <w:multiLevelType w:val="hybridMultilevel"/>
    <w:tmpl w:val="88384CE6"/>
    <w:lvl w:ilvl="0" w:tplc="91B8D652">
      <w:start w:val="1"/>
      <w:numFmt w:val="decimal"/>
      <w:lvlText w:val="%1."/>
      <w:lvlJc w:val="left"/>
      <w:pPr>
        <w:ind w:left="490"/>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1" w:tplc="B01EEB30">
      <w:start w:val="1"/>
      <w:numFmt w:val="lowerLetter"/>
      <w:lvlText w:val="%2"/>
      <w:lvlJc w:val="left"/>
      <w:pPr>
        <w:ind w:left="133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2" w:tplc="43B0365A">
      <w:start w:val="1"/>
      <w:numFmt w:val="lowerRoman"/>
      <w:lvlText w:val="%3"/>
      <w:lvlJc w:val="left"/>
      <w:pPr>
        <w:ind w:left="205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3" w:tplc="6D32ABEC">
      <w:start w:val="1"/>
      <w:numFmt w:val="decimal"/>
      <w:lvlText w:val="%4"/>
      <w:lvlJc w:val="left"/>
      <w:pPr>
        <w:ind w:left="277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4" w:tplc="086A15F8">
      <w:start w:val="1"/>
      <w:numFmt w:val="lowerLetter"/>
      <w:lvlText w:val="%5"/>
      <w:lvlJc w:val="left"/>
      <w:pPr>
        <w:ind w:left="349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5" w:tplc="4A6EC1A4">
      <w:start w:val="1"/>
      <w:numFmt w:val="lowerRoman"/>
      <w:lvlText w:val="%6"/>
      <w:lvlJc w:val="left"/>
      <w:pPr>
        <w:ind w:left="421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6" w:tplc="453A0D98">
      <w:start w:val="1"/>
      <w:numFmt w:val="decimal"/>
      <w:lvlText w:val="%7"/>
      <w:lvlJc w:val="left"/>
      <w:pPr>
        <w:ind w:left="493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7" w:tplc="03DA06D8">
      <w:start w:val="1"/>
      <w:numFmt w:val="lowerLetter"/>
      <w:lvlText w:val="%8"/>
      <w:lvlJc w:val="left"/>
      <w:pPr>
        <w:ind w:left="565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lvl w:ilvl="8" w:tplc="CCC66410">
      <w:start w:val="1"/>
      <w:numFmt w:val="lowerRoman"/>
      <w:lvlText w:val="%9"/>
      <w:lvlJc w:val="left"/>
      <w:pPr>
        <w:ind w:left="6371"/>
      </w:pPr>
      <w:rPr>
        <w:rFonts w:ascii="Calibri" w:hAnsi="Calibri" w:eastAsia="Calibri" w:cs="Calibri"/>
        <w:b w:val="0"/>
        <w:i/>
        <w:iCs/>
        <w:strike w:val="0"/>
        <w:dstrike w:val="0"/>
        <w:color w:val="000000"/>
        <w:sz w:val="20"/>
        <w:szCs w:val="20"/>
        <w:u w:val="none" w:color="000000"/>
        <w:bdr w:val="none" w:color="auto" w:sz="0" w:space="0"/>
        <w:shd w:val="clear" w:color="auto" w:fill="auto"/>
        <w:vertAlign w:val="baseline"/>
      </w:rPr>
    </w:lvl>
  </w:abstractNum>
  <w:num w:numId="7">
    <w:abstractNumId w:val="6"/>
  </w:num>
  <w:num w:numId="6">
    <w:abstractNumId w:val="5"/>
  </w:num>
  <w:num w:numId="5">
    <w:abstractNumId w:val="4"/>
  </w:num>
  <w:num w:numId="4">
    <w:abstractNumId w:val="3"/>
  </w:num>
  <w:num w:numId="3">
    <w:abstractNumId w:val="2"/>
  </w:num>
  <w:num w:numId="2">
    <w:abstractNumId w:val="1"/>
  </w:num>
  <w:num w:numId="1" w16cid:durableId="3200194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EE"/>
    <w:rsid w:val="00216BEE"/>
    <w:rsid w:val="00451BDD"/>
    <w:rsid w:val="007448E2"/>
    <w:rsid w:val="01325235"/>
    <w:rsid w:val="02263992"/>
    <w:rsid w:val="04286C1E"/>
    <w:rsid w:val="0469A00B"/>
    <w:rsid w:val="06FCD73C"/>
    <w:rsid w:val="08E3074F"/>
    <w:rsid w:val="0CA16B2F"/>
    <w:rsid w:val="12E6D531"/>
    <w:rsid w:val="13B0E02B"/>
    <w:rsid w:val="15F2695E"/>
    <w:rsid w:val="162479DE"/>
    <w:rsid w:val="16DD1D30"/>
    <w:rsid w:val="1729B743"/>
    <w:rsid w:val="1CB26BAD"/>
    <w:rsid w:val="1D390650"/>
    <w:rsid w:val="1D7B5D8E"/>
    <w:rsid w:val="202B067E"/>
    <w:rsid w:val="22216867"/>
    <w:rsid w:val="23C47DCE"/>
    <w:rsid w:val="24219830"/>
    <w:rsid w:val="2863F8B7"/>
    <w:rsid w:val="28B6CD97"/>
    <w:rsid w:val="2B505BBF"/>
    <w:rsid w:val="2B569A2C"/>
    <w:rsid w:val="2BD41950"/>
    <w:rsid w:val="2FCE3F63"/>
    <w:rsid w:val="2FD03517"/>
    <w:rsid w:val="33738044"/>
    <w:rsid w:val="3494728A"/>
    <w:rsid w:val="37A53BB1"/>
    <w:rsid w:val="3845EA95"/>
    <w:rsid w:val="39D8F81B"/>
    <w:rsid w:val="3B0C4D6D"/>
    <w:rsid w:val="3B1FF0CC"/>
    <w:rsid w:val="3C16C63B"/>
    <w:rsid w:val="414D9902"/>
    <w:rsid w:val="42767292"/>
    <w:rsid w:val="45180195"/>
    <w:rsid w:val="4590045C"/>
    <w:rsid w:val="4A3C2882"/>
    <w:rsid w:val="4C295E7F"/>
    <w:rsid w:val="4DEC8651"/>
    <w:rsid w:val="4FF9CE0A"/>
    <w:rsid w:val="5150DA4B"/>
    <w:rsid w:val="58710471"/>
    <w:rsid w:val="5A55398A"/>
    <w:rsid w:val="5B232FB4"/>
    <w:rsid w:val="5BAF86BE"/>
    <w:rsid w:val="601957A6"/>
    <w:rsid w:val="6439AD28"/>
    <w:rsid w:val="65EF1AA0"/>
    <w:rsid w:val="667D9596"/>
    <w:rsid w:val="69AAE8CA"/>
    <w:rsid w:val="726EAD88"/>
    <w:rsid w:val="7307261D"/>
    <w:rsid w:val="731576D2"/>
    <w:rsid w:val="788C6311"/>
    <w:rsid w:val="788F5804"/>
    <w:rsid w:val="78FCF8E3"/>
    <w:rsid w:val="7A4F7675"/>
    <w:rsid w:val="7A5B7FE8"/>
    <w:rsid w:val="7A6162F1"/>
    <w:rsid w:val="7DA33155"/>
    <w:rsid w:val="7EDD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71C9"/>
  <w15:docId w15:val="{F21C8770-509E-496D-91A0-1AAE4B968A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25" w:line="243" w:lineRule="auto"/>
      <w:ind w:left="258" w:hanging="257"/>
      <w:jc w:val="both"/>
    </w:pPr>
    <w:rPr>
      <w:rFonts w:ascii="Calibri" w:hAnsi="Calibri" w:eastAsia="Calibri" w:cs="Calibri"/>
      <w:i/>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8632436b508a4e8f" /><Relationship Type="http://schemas.openxmlformats.org/officeDocument/2006/relationships/image" Target="/media/image4.png" Id="R30a4f0cd5191497c" /><Relationship Type="http://schemas.openxmlformats.org/officeDocument/2006/relationships/image" Target="/media/image5.png" Id="R7fa84404a8e04cb8" /><Relationship Type="http://schemas.openxmlformats.org/officeDocument/2006/relationships/image" Target="/media/image6.png" Id="Rcce156b58e8440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Pepin, Luke</dc:creator>
  <keywords/>
  <lastModifiedBy>Pepin, Luke</lastModifiedBy>
  <revision>5</revision>
  <dcterms:created xsi:type="dcterms:W3CDTF">2024-10-27T02:53:00.0000000Z</dcterms:created>
  <dcterms:modified xsi:type="dcterms:W3CDTF">2024-11-07T23:09:19.7522746Z</dcterms:modified>
</coreProperties>
</file>