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Thought Question Submission - Week 10</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Luke Pepin</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ind w:left="0" w:firstLine="0"/>
        <w:jc w:val="left"/>
        <w:rPr>
          <w:sz w:val="24"/>
          <w:szCs w:val="24"/>
        </w:rPr>
      </w:pPr>
      <w:r w:rsidDel="00000000" w:rsidR="00000000" w:rsidRPr="00000000">
        <w:rPr>
          <w:sz w:val="24"/>
          <w:szCs w:val="24"/>
          <w:rtl w:val="0"/>
        </w:rPr>
        <w:t xml:space="preserve">Article:</w:t>
      </w:r>
    </w:p>
    <w:p w:rsidR="00000000" w:rsidDel="00000000" w:rsidP="00000000" w:rsidRDefault="00000000" w:rsidRPr="00000000" w14:paraId="00000005">
      <w:pPr>
        <w:numPr>
          <w:ilvl w:val="0"/>
          <w:numId w:val="2"/>
        </w:numPr>
        <w:spacing w:after="0" w:lineRule="auto"/>
        <w:ind w:left="720" w:right="160" w:hanging="360"/>
        <w:rPr>
          <w:sz w:val="24"/>
          <w:szCs w:val="24"/>
        </w:rPr>
      </w:pPr>
      <w:r w:rsidDel="00000000" w:rsidR="00000000" w:rsidRPr="00000000">
        <w:rPr>
          <w:sz w:val="24"/>
          <w:szCs w:val="24"/>
          <w:highlight w:val="white"/>
          <w:rtl w:val="0"/>
        </w:rPr>
        <w:t xml:space="preserve">T. M. Luhrmann. "Belief is the Least Part of Faith" </w:t>
      </w:r>
    </w:p>
    <w:p w:rsidR="00000000" w:rsidDel="00000000" w:rsidP="00000000" w:rsidRDefault="00000000" w:rsidRPr="00000000" w14:paraId="00000006">
      <w:pPr>
        <w:numPr>
          <w:ilvl w:val="0"/>
          <w:numId w:val="2"/>
        </w:numPr>
        <w:spacing w:after="0" w:lineRule="auto"/>
        <w:ind w:left="720" w:right="160" w:hanging="360"/>
        <w:rPr>
          <w:sz w:val="24"/>
          <w:szCs w:val="24"/>
        </w:rPr>
      </w:pPr>
      <w:r w:rsidDel="00000000" w:rsidR="00000000" w:rsidRPr="00000000">
        <w:rPr>
          <w:sz w:val="24"/>
          <w:szCs w:val="24"/>
          <w:highlight w:val="white"/>
          <w:rtl w:val="0"/>
        </w:rPr>
        <w:t xml:space="preserve">Christopher Manoharan &amp; Dimitris Xygalatas. "How Hearts Align in a Muslim Ritual"</w:t>
      </w:r>
    </w:p>
    <w:p w:rsidR="00000000" w:rsidDel="00000000" w:rsidP="00000000" w:rsidRDefault="00000000" w:rsidRPr="00000000" w14:paraId="00000007">
      <w:pPr>
        <w:numPr>
          <w:ilvl w:val="0"/>
          <w:numId w:val="2"/>
        </w:numPr>
        <w:spacing w:after="0" w:lineRule="auto"/>
        <w:ind w:left="720" w:right="160" w:hanging="360"/>
        <w:rPr>
          <w:sz w:val="24"/>
          <w:szCs w:val="24"/>
          <w:highlight w:val="white"/>
          <w:u w:val="none"/>
        </w:rPr>
      </w:pPr>
      <w:r w:rsidDel="00000000" w:rsidR="00000000" w:rsidRPr="00000000">
        <w:rPr>
          <w:sz w:val="24"/>
          <w:szCs w:val="24"/>
          <w:highlight w:val="white"/>
          <w:rtl w:val="0"/>
        </w:rPr>
        <w:t xml:space="preserve">Amira Mittermaier. "Do Dreams Give Voice to the Divine?"</w:t>
      </w:r>
    </w:p>
    <w:p w:rsidR="00000000" w:rsidDel="00000000" w:rsidP="00000000" w:rsidRDefault="00000000" w:rsidRPr="00000000" w14:paraId="00000008">
      <w:pPr>
        <w:spacing w:after="0" w:lineRule="auto"/>
        <w:ind w:right="160"/>
        <w:rPr>
          <w:sz w:val="24"/>
          <w:szCs w:val="24"/>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sz w:val="24"/>
          <w:szCs w:val="24"/>
          <w:u w:val="none"/>
        </w:rPr>
      </w:pPr>
      <w:r w:rsidDel="00000000" w:rsidR="00000000" w:rsidRPr="00000000">
        <w:rPr>
          <w:sz w:val="24"/>
          <w:szCs w:val="24"/>
          <w:highlight w:val="white"/>
          <w:rtl w:val="0"/>
        </w:rPr>
        <w:t xml:space="preserve">The article, "Belief is the Least Part of Faith" by T.M. Luhrmann argues that religion is not necessarily about belief in God, but rather, it's about belonging to a community and experiencing joy. It mentions the change in the word ‘believe’ over time despite the purpose that the important aspects of religion have not. Are there other examples of words changing over time that impact religious texts?</w:t>
      </w:r>
    </w:p>
    <w:p w:rsidR="00000000" w:rsidDel="00000000" w:rsidP="00000000" w:rsidRDefault="00000000" w:rsidRPr="00000000" w14:paraId="0000000A">
      <w:pPr>
        <w:ind w:left="0" w:firstLine="0"/>
        <w:jc w:val="left"/>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jc w:val="left"/>
        <w:rPr>
          <w:sz w:val="24"/>
          <w:szCs w:val="24"/>
          <w:highlight w:val="white"/>
          <w:u w:val="none"/>
        </w:rPr>
      </w:pPr>
      <w:r w:rsidDel="00000000" w:rsidR="00000000" w:rsidRPr="00000000">
        <w:rPr>
          <w:sz w:val="24"/>
          <w:szCs w:val="24"/>
          <w:highlight w:val="white"/>
          <w:rtl w:val="0"/>
        </w:rPr>
        <w:t xml:space="preserve">“How Hearts Align in a Muslim Ritual” is about Anthropologists studying a Muslim congregation during their weekly dhikr ritual, where they monitored participants' heart rates and found evidence that their hearts beat as one. The anthropologists hope their research can help understand the unique qualities of Sufi practice and philosophy. How much does this article support ideas of the previous article that the community that religion provides is a huge part of its effectiveness?</w:t>
      </w:r>
    </w:p>
    <w:p w:rsidR="00000000" w:rsidDel="00000000" w:rsidP="00000000" w:rsidRDefault="00000000" w:rsidRPr="00000000" w14:paraId="0000000C">
      <w:pPr>
        <w:ind w:left="720" w:firstLine="0"/>
        <w:jc w:val="left"/>
        <w:rPr>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sz w:val="24"/>
          <w:szCs w:val="24"/>
          <w:highlight w:val="white"/>
          <w:u w:val="none"/>
        </w:rPr>
      </w:pPr>
      <w:r w:rsidDel="00000000" w:rsidR="00000000" w:rsidRPr="00000000">
        <w:rPr>
          <w:sz w:val="24"/>
          <w:szCs w:val="24"/>
          <w:highlight w:val="white"/>
          <w:rtl w:val="0"/>
        </w:rPr>
        <w:t xml:space="preserve">The poem  "Do Dreams Give Voice to the Divine?" expresses a need for healing and understanding between cultures, with a focus on Indigenous perspectives and worldviews. It criticizes the static definitions and observations of culture and the habit of cataloging artifacts without truly knowing their history. Is the positive ending of teaching and healing reflective of the impact of religion on modern society?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