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header2.xml" ContentType="application/vnd.openxmlformats-officedocument.wordprocessingml.header+xml"/>
  <Override PartName="/word/footer3.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xmlns:wp14="http://schemas.microsoft.com/office/word/2010/wordml" w:rsidR="00241355" w:rsidP="3969EB68" w:rsidRDefault="00725D19" w14:paraId="53128261" wp14:textId="000B659B">
      <w:pPr>
        <w:pStyle w:val="Normal"/>
        <w:spacing w:line="480" w:lineRule="auto"/>
        <w:rPr>
          <w:rStyle w:val="FootnoteReference"/>
          <w:rFonts w:ascii="Times New Roman" w:hAnsi="Times New Roman" w:eastAsia="Times New Roman" w:cs="Times New Roman"/>
          <w:sz w:val="24"/>
          <w:szCs w:val="24"/>
        </w:rPr>
      </w:pPr>
    </w:p>
    <w:p xmlns:wp14="http://schemas.microsoft.com/office/word/2010/wordml" w:rsidR="00241355" w:rsidP="3969EB68" w:rsidRDefault="00241355" w14:paraId="62486C05" wp14:textId="77777777">
      <w:pPr>
        <w:rPr>
          <w:rFonts w:ascii="Times New Roman" w:hAnsi="Times New Roman" w:eastAsia="Times New Roman" w:cs="Times New Roman"/>
          <w:sz w:val="24"/>
          <w:szCs w:val="24"/>
        </w:rPr>
      </w:pPr>
    </w:p>
    <w:p xmlns:wp14="http://schemas.microsoft.com/office/word/2010/wordml" w:rsidR="00241355" w:rsidP="3969EB68" w:rsidRDefault="00241355" w14:paraId="4101652C" wp14:textId="77777777">
      <w:pPr>
        <w:rPr>
          <w:rFonts w:ascii="Times New Roman" w:hAnsi="Times New Roman" w:eastAsia="Times New Roman" w:cs="Times New Roman"/>
          <w:sz w:val="24"/>
          <w:szCs w:val="24"/>
        </w:rPr>
      </w:pPr>
    </w:p>
    <w:p xmlns:wp14="http://schemas.microsoft.com/office/word/2010/wordml" w:rsidR="00241355" w:rsidP="3969EB68" w:rsidRDefault="00241355" w14:paraId="4B99056E" wp14:textId="77777777">
      <w:pPr>
        <w:rPr>
          <w:rFonts w:ascii="Times New Roman" w:hAnsi="Times New Roman" w:eastAsia="Times New Roman" w:cs="Times New Roman"/>
          <w:sz w:val="24"/>
          <w:szCs w:val="24"/>
        </w:rPr>
      </w:pPr>
    </w:p>
    <w:p xmlns:wp14="http://schemas.microsoft.com/office/word/2010/wordml" w:rsidR="00241355" w:rsidP="3969EB68" w:rsidRDefault="00241355" w14:paraId="1299C43A" wp14:textId="77777777">
      <w:pPr>
        <w:rPr>
          <w:rFonts w:ascii="Times New Roman" w:hAnsi="Times New Roman" w:eastAsia="Times New Roman" w:cs="Times New Roman"/>
          <w:sz w:val="24"/>
          <w:szCs w:val="24"/>
        </w:rPr>
      </w:pPr>
    </w:p>
    <w:p xmlns:wp14="http://schemas.microsoft.com/office/word/2010/wordml" w:rsidR="00241355" w:rsidP="1FA3256D" w:rsidRDefault="00241355" w14:paraId="4DDBEF00"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3461D779"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3CF2D8B6"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0FB78278"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1FC39945"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0562CB0E"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34CE0A41"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62EBF3C5" wp14:textId="77777777">
      <w:pPr>
        <w:jc w:val="center"/>
        <w:rPr>
          <w:rFonts w:ascii="Times New Roman" w:hAnsi="Times New Roman" w:eastAsia="Times New Roman" w:cs="Times New Roman"/>
          <w:sz w:val="24"/>
          <w:szCs w:val="24"/>
        </w:rPr>
      </w:pPr>
    </w:p>
    <w:p xmlns:wp14="http://schemas.microsoft.com/office/word/2010/wordml" w:rsidR="00241355" w:rsidP="3969EB68" w:rsidRDefault="00241355" w14:paraId="5997CC1D" wp14:textId="495C9A5F">
      <w:pPr>
        <w:pStyle w:val="Normal"/>
        <w:jc w:val="center"/>
        <w:rPr>
          <w:rFonts w:ascii="Times New Roman" w:hAnsi="Times New Roman" w:eastAsia="Times New Roman" w:cs="Times New Roman"/>
          <w:sz w:val="24"/>
          <w:szCs w:val="24"/>
        </w:rPr>
      </w:pPr>
    </w:p>
    <w:p xmlns:wp14="http://schemas.microsoft.com/office/word/2010/wordml" w:rsidR="00241355" w:rsidP="1FA3256D" w:rsidRDefault="00241355" w14:paraId="110FFD37" wp14:textId="77777777">
      <w:pPr>
        <w:rPr>
          <w:rFonts w:ascii="Times New Roman" w:hAnsi="Times New Roman" w:eastAsia="Times New Roman" w:cs="Times New Roman"/>
          <w:sz w:val="24"/>
          <w:szCs w:val="24"/>
        </w:rPr>
      </w:pPr>
    </w:p>
    <w:p xmlns:wp14="http://schemas.microsoft.com/office/word/2010/wordml" w:rsidR="00241355" w:rsidP="1FA3256D" w:rsidRDefault="00241355" w14:paraId="6B699379"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3FE9F23F" wp14:textId="77777777">
      <w:pPr>
        <w:rPr>
          <w:rFonts w:ascii="Times New Roman" w:hAnsi="Times New Roman" w:eastAsia="Times New Roman" w:cs="Times New Roman"/>
          <w:sz w:val="24"/>
          <w:szCs w:val="24"/>
        </w:rPr>
      </w:pPr>
    </w:p>
    <w:p w:rsidR="74E4B013" w:rsidP="4E08D3B6" w:rsidRDefault="74E4B013" w14:paraId="73639B12" w14:textId="5EB9E2D5">
      <w:pPr>
        <w:jc w:val="center"/>
        <w:rPr>
          <w:rFonts w:ascii="Times New Roman" w:hAnsi="Times New Roman" w:eastAsia="Times New Roman" w:cs="Times New Roman"/>
          <w:sz w:val="24"/>
          <w:szCs w:val="24"/>
        </w:rPr>
      </w:pPr>
      <w:r w:rsidRPr="3969EB68" w:rsidR="7122607C">
        <w:rPr>
          <w:rFonts w:ascii="Times New Roman" w:hAnsi="Times New Roman" w:eastAsia="Times New Roman" w:cs="Times New Roman"/>
          <w:sz w:val="24"/>
          <w:szCs w:val="24"/>
        </w:rPr>
        <w:t>Henry VII’s Ascension to the Throne</w:t>
      </w:r>
    </w:p>
    <w:p xmlns:wp14="http://schemas.microsoft.com/office/word/2010/wordml" w:rsidR="00241355" w:rsidP="1FA3256D" w:rsidRDefault="00241355" w14:paraId="1F72F646"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08CE6F91"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61CDCEAD"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6BB9E253" wp14:textId="77777777">
      <w:pPr>
        <w:jc w:val="center"/>
        <w:rPr>
          <w:rFonts w:ascii="Times New Roman" w:hAnsi="Times New Roman" w:eastAsia="Times New Roman" w:cs="Times New Roman"/>
          <w:sz w:val="24"/>
          <w:szCs w:val="24"/>
        </w:rPr>
      </w:pPr>
    </w:p>
    <w:p xmlns:wp14="http://schemas.microsoft.com/office/word/2010/wordml" w:rsidR="00241355" w:rsidP="3969EB68" w:rsidRDefault="00241355" w14:paraId="07547A01" wp14:textId="6EC201F7">
      <w:pPr>
        <w:pStyle w:val="Normal"/>
        <w:jc w:val="center"/>
        <w:rPr>
          <w:rFonts w:ascii="Times New Roman" w:hAnsi="Times New Roman" w:eastAsia="Times New Roman" w:cs="Times New Roman"/>
          <w:sz w:val="24"/>
          <w:szCs w:val="24"/>
        </w:rPr>
      </w:pPr>
    </w:p>
    <w:p xmlns:wp14="http://schemas.microsoft.com/office/word/2010/wordml" w:rsidR="00241355" w:rsidP="1FA3256D" w:rsidRDefault="00241355" w14:paraId="5043CB0F"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07459315" wp14:textId="77777777">
      <w:pPr>
        <w:rPr>
          <w:rFonts w:ascii="Times New Roman" w:hAnsi="Times New Roman" w:eastAsia="Times New Roman" w:cs="Times New Roman"/>
          <w:sz w:val="24"/>
          <w:szCs w:val="24"/>
        </w:rPr>
      </w:pPr>
    </w:p>
    <w:p xmlns:wp14="http://schemas.microsoft.com/office/word/2010/wordml" w:rsidR="00241355" w:rsidP="3969EB68" w:rsidRDefault="00241355" w14:paraId="6DFB9E20" wp14:textId="3584FFFE">
      <w:pPr>
        <w:pStyle w:val="Normal"/>
        <w:jc w:val="center"/>
        <w:rPr>
          <w:rFonts w:ascii="Times New Roman" w:hAnsi="Times New Roman" w:eastAsia="Times New Roman" w:cs="Times New Roman"/>
          <w:sz w:val="24"/>
          <w:szCs w:val="24"/>
        </w:rPr>
      </w:pPr>
      <w:r w:rsidRPr="6E900432" w:rsidR="7D9BCA8B">
        <w:rPr>
          <w:rFonts w:ascii="Times New Roman" w:hAnsi="Times New Roman" w:eastAsia="Times New Roman" w:cs="Times New Roman"/>
          <w:sz w:val="24"/>
          <w:szCs w:val="24"/>
        </w:rPr>
        <w:t xml:space="preserve"> </w:t>
      </w:r>
    </w:p>
    <w:p xmlns:wp14="http://schemas.microsoft.com/office/word/2010/wordml" w:rsidR="00241355" w:rsidP="1FA3256D" w:rsidRDefault="00241355" w14:paraId="70DF9E56" wp14:textId="77777777">
      <w:pPr>
        <w:jc w:val="center"/>
        <w:rPr>
          <w:rFonts w:ascii="Times New Roman" w:hAnsi="Times New Roman" w:eastAsia="Times New Roman" w:cs="Times New Roman"/>
          <w:sz w:val="24"/>
          <w:szCs w:val="24"/>
        </w:rPr>
      </w:pPr>
    </w:p>
    <w:p w:rsidR="1FA3256D" w:rsidP="1FA3256D" w:rsidRDefault="1FA3256D" w14:paraId="710F7D79" w14:textId="0FD7982C">
      <w:pPr>
        <w:pStyle w:val="Normal"/>
        <w:jc w:val="center"/>
        <w:rPr>
          <w:rFonts w:ascii="Times New Roman" w:hAnsi="Times New Roman" w:eastAsia="Times New Roman" w:cs="Times New Roman"/>
          <w:sz w:val="24"/>
          <w:szCs w:val="24"/>
        </w:rPr>
      </w:pPr>
    </w:p>
    <w:p xmlns:wp14="http://schemas.microsoft.com/office/word/2010/wordml" w:rsidR="00241355" w:rsidP="1FA3256D" w:rsidRDefault="00241355" w14:paraId="44E871BC"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144A5D23"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738610EB"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637805D2" wp14:textId="77777777">
      <w:pPr>
        <w:jc w:val="center"/>
        <w:rPr>
          <w:rFonts w:ascii="Times New Roman" w:hAnsi="Times New Roman" w:eastAsia="Times New Roman" w:cs="Times New Roman"/>
          <w:sz w:val="24"/>
          <w:szCs w:val="24"/>
        </w:rPr>
      </w:pPr>
    </w:p>
    <w:p xmlns:wp14="http://schemas.microsoft.com/office/word/2010/wordml" w:rsidR="00241355" w:rsidP="1FA3256D" w:rsidRDefault="00241355" w14:paraId="463F29E8" wp14:textId="77777777">
      <w:pPr>
        <w:jc w:val="center"/>
        <w:rPr>
          <w:rFonts w:ascii="Times New Roman" w:hAnsi="Times New Roman" w:eastAsia="Times New Roman" w:cs="Times New Roman"/>
          <w:sz w:val="24"/>
          <w:szCs w:val="24"/>
        </w:rPr>
      </w:pPr>
    </w:p>
    <w:p xmlns:wp14="http://schemas.microsoft.com/office/word/2010/wordml" w:rsidR="00241355" w:rsidP="1FA3256D" w:rsidRDefault="00725D19" w14:paraId="4F3B5B66" wp14:textId="34A76650">
      <w:pPr>
        <w:jc w:val="center"/>
        <w:rPr>
          <w:rFonts w:ascii="Times New Roman" w:hAnsi="Times New Roman" w:eastAsia="Times New Roman" w:cs="Times New Roman"/>
          <w:sz w:val="24"/>
          <w:szCs w:val="24"/>
        </w:rPr>
      </w:pPr>
      <w:r w:rsidRPr="3969EB68" w:rsidR="62FC14EF">
        <w:rPr>
          <w:rFonts w:ascii="Times New Roman" w:hAnsi="Times New Roman" w:eastAsia="Times New Roman" w:cs="Times New Roman"/>
          <w:sz w:val="24"/>
          <w:szCs w:val="24"/>
        </w:rPr>
        <w:t>Luke Pepin</w:t>
      </w:r>
    </w:p>
    <w:p w:rsidR="5A02AB71" w:rsidP="3969EB68" w:rsidRDefault="5A02AB71" w14:paraId="79143AA1" w14:textId="391951E8">
      <w:pPr>
        <w:pStyle w:val="Normal"/>
        <w:suppressLineNumbers w:val="0"/>
        <w:bidi w:val="0"/>
        <w:spacing w:before="0" w:beforeAutospacing="off" w:after="0" w:afterAutospacing="off" w:line="276" w:lineRule="auto"/>
        <w:ind w:left="0" w:right="0"/>
        <w:jc w:val="center"/>
        <w:rPr>
          <w:rFonts w:ascii="Times New Roman" w:hAnsi="Times New Roman" w:eastAsia="Times New Roman" w:cs="Times New Roman"/>
          <w:sz w:val="24"/>
          <w:szCs w:val="24"/>
        </w:rPr>
      </w:pPr>
      <w:r w:rsidRPr="3969EB68" w:rsidR="1E7C2993">
        <w:rPr>
          <w:rFonts w:ascii="Times New Roman" w:hAnsi="Times New Roman" w:eastAsia="Times New Roman" w:cs="Times New Roman"/>
          <w:sz w:val="24"/>
          <w:szCs w:val="24"/>
        </w:rPr>
        <w:t>HIST 1100W</w:t>
      </w:r>
    </w:p>
    <w:p w:rsidR="4FB3F553" w:rsidP="3A5338B0" w:rsidRDefault="4FB3F553" w14:paraId="23067513" w14:textId="4B392091">
      <w:pPr>
        <w:jc w:val="center"/>
        <w:rPr>
          <w:rFonts w:ascii="Times New Roman" w:hAnsi="Times New Roman" w:eastAsia="Times New Roman" w:cs="Times New Roman"/>
          <w:sz w:val="24"/>
          <w:szCs w:val="24"/>
        </w:rPr>
      </w:pPr>
      <w:r w:rsidRPr="1B9EB80D" w:rsidR="344044C8">
        <w:rPr>
          <w:rFonts w:ascii="Times New Roman" w:hAnsi="Times New Roman" w:eastAsia="Times New Roman" w:cs="Times New Roman"/>
          <w:sz w:val="24"/>
          <w:szCs w:val="24"/>
          <w:lang w:val="en-US"/>
        </w:rPr>
        <w:t>February 6</w:t>
      </w:r>
      <w:r w:rsidRPr="1B9EB80D" w:rsidR="7239858A">
        <w:rPr>
          <w:rFonts w:ascii="Times New Roman" w:hAnsi="Times New Roman" w:eastAsia="Times New Roman" w:cs="Times New Roman"/>
          <w:sz w:val="24"/>
          <w:szCs w:val="24"/>
          <w:lang w:val="en-US"/>
        </w:rPr>
        <w:t>, 202</w:t>
      </w:r>
      <w:r w:rsidRPr="1B9EB80D" w:rsidR="6D1429D3">
        <w:rPr>
          <w:rFonts w:ascii="Times New Roman" w:hAnsi="Times New Roman" w:eastAsia="Times New Roman" w:cs="Times New Roman"/>
          <w:sz w:val="24"/>
          <w:szCs w:val="24"/>
          <w:lang w:val="en-US"/>
        </w:rPr>
        <w:t>5</w:t>
      </w:r>
    </w:p>
    <w:p w:rsidR="1B9EB80D" w:rsidP="1B9EB80D" w:rsidRDefault="1B9EB80D" w14:paraId="18AEAEE4" w14:textId="19B9A962">
      <w:pPr>
        <w:jc w:val="center"/>
        <w:rPr>
          <w:rFonts w:ascii="Times New Roman" w:hAnsi="Times New Roman" w:eastAsia="Times New Roman" w:cs="Times New Roman"/>
          <w:sz w:val="24"/>
          <w:szCs w:val="24"/>
          <w:lang w:val="en-US"/>
        </w:rPr>
      </w:pPr>
    </w:p>
    <w:p w:rsidR="1B9EB80D" w:rsidP="1B9EB80D" w:rsidRDefault="1B9EB80D" w14:paraId="1D20ECAA" w14:textId="749BFA8C">
      <w:pPr>
        <w:pStyle w:val="Normal"/>
        <w:jc w:val="center"/>
        <w:rPr>
          <w:rFonts w:ascii="Times New Roman" w:hAnsi="Times New Roman" w:eastAsia="Times New Roman" w:cs="Times New Roman"/>
          <w:sz w:val="24"/>
          <w:szCs w:val="24"/>
          <w:lang w:val="en-US"/>
        </w:rPr>
      </w:pPr>
    </w:p>
    <w:p w:rsidR="3969EB68" w:rsidP="3969EB68" w:rsidRDefault="3969EB68" w14:paraId="0AF47279" w14:textId="6CABFABE">
      <w:pPr>
        <w:pStyle w:val="Normal"/>
        <w:jc w:val="center"/>
        <w:rPr>
          <w:rFonts w:ascii="Times New Roman" w:hAnsi="Times New Roman" w:eastAsia="Times New Roman" w:cs="Times New Roman"/>
          <w:sz w:val="24"/>
          <w:szCs w:val="24"/>
          <w:lang w:val="en-US"/>
        </w:rPr>
      </w:pPr>
    </w:p>
    <w:p w:rsidR="3A5338B0" w:rsidP="3A5338B0" w:rsidRDefault="3A5338B0" w14:paraId="3F48C8C4" w14:textId="6AE46DD6">
      <w:pPr>
        <w:jc w:val="center"/>
        <w:rPr>
          <w:rFonts w:ascii="Times New Roman" w:hAnsi="Times New Roman" w:eastAsia="Times New Roman" w:cs="Times New Roman"/>
          <w:sz w:val="24"/>
          <w:szCs w:val="24"/>
          <w:lang w:val="en-US"/>
        </w:rPr>
      </w:pPr>
    </w:p>
    <w:p xmlns:wp14="http://schemas.microsoft.com/office/word/2010/wordml" w:rsidR="00241355" w:rsidP="3969EB68" w:rsidRDefault="00241355" w14:paraId="2BA226A1" wp14:textId="08B02611">
      <w:pPr>
        <w:pStyle w:val="Normal"/>
        <w:spacing w:line="480" w:lineRule="auto"/>
        <w:ind w:firstLine="720"/>
        <w:rPr>
          <w:rStyle w:val="FootnoteReference"/>
          <w:rFonts w:ascii="Times New Roman" w:hAnsi="Times New Roman" w:eastAsia="Times New Roman" w:cs="Times New Roman"/>
          <w:sz w:val="24"/>
          <w:szCs w:val="24"/>
          <w:lang w:val="en-US"/>
        </w:rPr>
      </w:pPr>
      <w:r w:rsidRPr="3969EB68" w:rsidR="543D8C03">
        <w:rPr>
          <w:rFonts w:ascii="Times New Roman" w:hAnsi="Times New Roman" w:eastAsia="Times New Roman" w:cs="Times New Roman"/>
          <w:sz w:val="24"/>
          <w:szCs w:val="24"/>
          <w:lang w:val="en-US"/>
        </w:rPr>
        <w:t>On July 6th, 1483, Richard III was crowned King of England in Westminster Abbey. Richard III became king after having Edward V, son of the recently deceased King Edward IV, declared illegitimate, seizing the crown for himself.</w:t>
      </w:r>
      <w:r w:rsidRPr="3969EB68" w:rsidR="543D8C03">
        <w:rPr>
          <w:rFonts w:ascii="Times New Roman" w:hAnsi="Times New Roman" w:eastAsia="Times New Roman" w:cs="Times New Roman"/>
          <w:sz w:val="24"/>
          <w:szCs w:val="24"/>
          <w:lang w:val="en-US"/>
        </w:rPr>
        <w:t xml:space="preserve"> This act was part of a broader pattern of political instability and power struggles that characterized the Wars of the Roses, a series of civil wars that began in 1455.</w:t>
      </w:r>
      <w:r w:rsidRPr="3969EB68">
        <w:rPr>
          <w:rStyle w:val="FootnoteReference"/>
          <w:rFonts w:ascii="Times New Roman" w:hAnsi="Times New Roman" w:eastAsia="Times New Roman" w:cs="Times New Roman"/>
          <w:sz w:val="24"/>
          <w:szCs w:val="24"/>
        </w:rPr>
        <w:footnoteReference w:id="30880"/>
      </w:r>
      <w:r w:rsidRPr="3969EB68" w:rsidR="543D8C03">
        <w:rPr>
          <w:rFonts w:ascii="Times New Roman" w:hAnsi="Times New Roman" w:eastAsia="Times New Roman" w:cs="Times New Roman"/>
          <w:sz w:val="24"/>
          <w:szCs w:val="24"/>
          <w:lang w:val="en-US"/>
        </w:rPr>
        <w:t xml:space="preserve"> During this tu</w:t>
      </w:r>
      <w:r w:rsidRPr="3969EB68" w:rsidR="255E52E0">
        <w:rPr>
          <w:rFonts w:ascii="Times New Roman" w:hAnsi="Times New Roman" w:eastAsia="Times New Roman" w:cs="Times New Roman"/>
          <w:sz w:val="24"/>
          <w:szCs w:val="24"/>
          <w:lang w:val="en-US"/>
        </w:rPr>
        <w:t xml:space="preserve">rbulent </w:t>
      </w:r>
      <w:r w:rsidRPr="3969EB68" w:rsidR="543D8C03">
        <w:rPr>
          <w:rFonts w:ascii="Times New Roman" w:hAnsi="Times New Roman" w:eastAsia="Times New Roman" w:cs="Times New Roman"/>
          <w:sz w:val="24"/>
          <w:szCs w:val="24"/>
          <w:lang w:val="en-US"/>
        </w:rPr>
        <w:t xml:space="preserve">period, various factions vied for control of the English throne through battles, alliances, and strategic marriages. </w:t>
      </w:r>
      <w:r w:rsidRPr="3969EB68" w:rsidR="27E0833A">
        <w:rPr>
          <w:rFonts w:ascii="Times New Roman" w:hAnsi="Times New Roman" w:eastAsia="Times New Roman" w:cs="Times New Roman"/>
          <w:sz w:val="24"/>
          <w:szCs w:val="24"/>
          <w:lang w:val="en-US"/>
        </w:rPr>
        <w:t>One such contender was Henry Tudor, who, despite his weak claim, aimed to end the Wars of the Roses and stabilize England. Motivated by ambition and the need for stability, Henry VII's conquest and pivotal coronation solidified his claim to the throne.</w:t>
      </w:r>
    </w:p>
    <w:p xmlns:wp14="http://schemas.microsoft.com/office/word/2010/wordml" w:rsidR="00241355" w:rsidP="1644B08F" w:rsidRDefault="00241355" w14:paraId="0DE4B5B7" wp14:textId="21DE11E4">
      <w:pPr>
        <w:pStyle w:val="Normal"/>
        <w:spacing w:line="480" w:lineRule="auto"/>
        <w:ind w:firstLine="720"/>
        <w:rPr>
          <w:rFonts w:ascii="Times New Roman" w:hAnsi="Times New Roman" w:eastAsia="Times New Roman" w:cs="Times New Roman"/>
          <w:sz w:val="24"/>
          <w:szCs w:val="24"/>
          <w:lang w:val="en-US"/>
        </w:rPr>
      </w:pPr>
      <w:r w:rsidRPr="3969EB68" w:rsidR="5553944A">
        <w:rPr>
          <w:rFonts w:ascii="Times New Roman" w:hAnsi="Times New Roman" w:eastAsia="Times New Roman" w:cs="Times New Roman"/>
          <w:sz w:val="24"/>
          <w:szCs w:val="24"/>
          <w:lang w:val="en-US"/>
        </w:rPr>
        <w:t xml:space="preserve">Henry’s claim to the throne was controversial due to his weak </w:t>
      </w:r>
      <w:r w:rsidRPr="3969EB68" w:rsidR="26FED788">
        <w:rPr>
          <w:rFonts w:ascii="Times New Roman" w:hAnsi="Times New Roman" w:eastAsia="Times New Roman" w:cs="Times New Roman"/>
          <w:sz w:val="24"/>
          <w:szCs w:val="24"/>
          <w:lang w:val="en-US"/>
        </w:rPr>
        <w:t xml:space="preserve">lineage, </w:t>
      </w:r>
      <w:r w:rsidRPr="3969EB68" w:rsidR="33D157F9">
        <w:rPr>
          <w:rFonts w:ascii="Times New Roman" w:hAnsi="Times New Roman" w:eastAsia="Times New Roman" w:cs="Times New Roman"/>
          <w:sz w:val="24"/>
          <w:szCs w:val="24"/>
          <w:lang w:val="en-US"/>
        </w:rPr>
        <w:t>which was dependent on his descent through the female line and the</w:t>
      </w:r>
      <w:r w:rsidRPr="3969EB68" w:rsidR="6DAE5497">
        <w:rPr>
          <w:rFonts w:ascii="Times New Roman" w:hAnsi="Times New Roman" w:eastAsia="Times New Roman" w:cs="Times New Roman"/>
          <w:sz w:val="24"/>
          <w:szCs w:val="24"/>
          <w:lang w:val="en-US"/>
        </w:rPr>
        <w:t xml:space="preserve"> questionable</w:t>
      </w:r>
      <w:r w:rsidRPr="3969EB68" w:rsidR="33D157F9">
        <w:rPr>
          <w:rFonts w:ascii="Times New Roman" w:hAnsi="Times New Roman" w:eastAsia="Times New Roman" w:cs="Times New Roman"/>
          <w:sz w:val="24"/>
          <w:szCs w:val="24"/>
          <w:lang w:val="en-US"/>
        </w:rPr>
        <w:t xml:space="preserve"> illegitimacy of the Beaufort line.</w:t>
      </w:r>
      <w:r w:rsidRPr="3969EB68" w:rsidR="1AA902DF">
        <w:rPr>
          <w:rFonts w:ascii="Times New Roman" w:hAnsi="Times New Roman" w:eastAsia="Times New Roman" w:cs="Times New Roman"/>
          <w:sz w:val="24"/>
          <w:szCs w:val="24"/>
          <w:lang w:val="en-US"/>
        </w:rPr>
        <w:t xml:space="preserve"> </w:t>
      </w:r>
      <w:r w:rsidRPr="3969EB68" w:rsidR="69E7C187">
        <w:rPr>
          <w:rFonts w:ascii="Times New Roman" w:hAnsi="Times New Roman" w:eastAsia="Times New Roman" w:cs="Times New Roman"/>
          <w:sz w:val="24"/>
          <w:szCs w:val="24"/>
          <w:lang w:val="en-US"/>
        </w:rPr>
        <w:t>The dispute begins with King Henry V</w:t>
      </w:r>
      <w:r w:rsidRPr="3969EB68" w:rsidR="61D7EF43">
        <w:rPr>
          <w:rFonts w:ascii="Times New Roman" w:hAnsi="Times New Roman" w:eastAsia="Times New Roman" w:cs="Times New Roman"/>
          <w:sz w:val="24"/>
          <w:szCs w:val="24"/>
          <w:lang w:val="en-US"/>
        </w:rPr>
        <w:t xml:space="preserve">, </w:t>
      </w:r>
      <w:r w:rsidRPr="3969EB68" w:rsidR="69E7C187">
        <w:rPr>
          <w:rFonts w:ascii="Times New Roman" w:hAnsi="Times New Roman" w:eastAsia="Times New Roman" w:cs="Times New Roman"/>
          <w:sz w:val="24"/>
          <w:szCs w:val="24"/>
          <w:lang w:val="en-US"/>
        </w:rPr>
        <w:t>monarch from 1413</w:t>
      </w:r>
      <w:r w:rsidRPr="3969EB68" w:rsidR="1922E481">
        <w:rPr>
          <w:rFonts w:ascii="Times New Roman" w:hAnsi="Times New Roman" w:eastAsia="Times New Roman" w:cs="Times New Roman"/>
          <w:sz w:val="24"/>
          <w:szCs w:val="24"/>
          <w:lang w:val="en-US"/>
        </w:rPr>
        <w:t xml:space="preserve"> to </w:t>
      </w:r>
      <w:r w:rsidRPr="3969EB68" w:rsidR="69E7C187">
        <w:rPr>
          <w:rFonts w:ascii="Times New Roman" w:hAnsi="Times New Roman" w:eastAsia="Times New Roman" w:cs="Times New Roman"/>
          <w:sz w:val="24"/>
          <w:szCs w:val="24"/>
          <w:lang w:val="en-US"/>
        </w:rPr>
        <w:t>1422</w:t>
      </w:r>
      <w:r w:rsidRPr="3969EB68" w:rsidR="5D140E7A">
        <w:rPr>
          <w:rFonts w:ascii="Times New Roman" w:hAnsi="Times New Roman" w:eastAsia="Times New Roman" w:cs="Times New Roman"/>
          <w:sz w:val="24"/>
          <w:szCs w:val="24"/>
          <w:lang w:val="en-US"/>
        </w:rPr>
        <w:t xml:space="preserve">, </w:t>
      </w:r>
      <w:r w:rsidRPr="3969EB68" w:rsidR="69E7C187">
        <w:rPr>
          <w:rFonts w:ascii="Times New Roman" w:hAnsi="Times New Roman" w:eastAsia="Times New Roman" w:cs="Times New Roman"/>
          <w:sz w:val="24"/>
          <w:szCs w:val="24"/>
          <w:lang w:val="en-US"/>
        </w:rPr>
        <w:t xml:space="preserve">and his queen Catherine </w:t>
      </w:r>
      <w:r w:rsidRPr="3969EB68" w:rsidR="5504B7E9">
        <w:rPr>
          <w:rFonts w:ascii="Times New Roman" w:hAnsi="Times New Roman" w:eastAsia="Times New Roman" w:cs="Times New Roman"/>
          <w:sz w:val="24"/>
          <w:szCs w:val="24"/>
          <w:lang w:val="en-US"/>
        </w:rPr>
        <w:t>of Valois</w:t>
      </w:r>
      <w:r w:rsidRPr="3969EB68" w:rsidR="0667C7CD">
        <w:rPr>
          <w:rFonts w:ascii="Times New Roman" w:hAnsi="Times New Roman" w:eastAsia="Times New Roman" w:cs="Times New Roman"/>
          <w:sz w:val="24"/>
          <w:szCs w:val="24"/>
          <w:lang w:val="en-US"/>
        </w:rPr>
        <w:t>.</w:t>
      </w:r>
      <w:r w:rsidRPr="3969EB68" w:rsidR="5504B7E9">
        <w:rPr>
          <w:rFonts w:ascii="Times New Roman" w:hAnsi="Times New Roman" w:eastAsia="Times New Roman" w:cs="Times New Roman"/>
          <w:sz w:val="24"/>
          <w:szCs w:val="24"/>
          <w:lang w:val="en-US"/>
        </w:rPr>
        <w:t xml:space="preserve"> </w:t>
      </w:r>
      <w:r w:rsidRPr="3969EB68" w:rsidR="02EC5027">
        <w:rPr>
          <w:rFonts w:ascii="Times New Roman" w:hAnsi="Times New Roman" w:eastAsia="Times New Roman" w:cs="Times New Roman"/>
          <w:sz w:val="24"/>
          <w:szCs w:val="24"/>
          <w:lang w:val="en-US"/>
        </w:rPr>
        <w:t>After King Henry V’s death, Catherine</w:t>
      </w:r>
      <w:r w:rsidRPr="3969EB68" w:rsidR="5504B7E9">
        <w:rPr>
          <w:rFonts w:ascii="Times New Roman" w:hAnsi="Times New Roman" w:eastAsia="Times New Roman" w:cs="Times New Roman"/>
          <w:sz w:val="24"/>
          <w:szCs w:val="24"/>
          <w:lang w:val="en-US"/>
        </w:rPr>
        <w:t xml:space="preserve"> </w:t>
      </w:r>
      <w:r w:rsidRPr="3969EB68" w:rsidR="4B772662">
        <w:rPr>
          <w:rFonts w:ascii="Times New Roman" w:hAnsi="Times New Roman" w:eastAsia="Times New Roman" w:cs="Times New Roman"/>
          <w:sz w:val="24"/>
          <w:szCs w:val="24"/>
          <w:lang w:val="en-US"/>
        </w:rPr>
        <w:t>remarried</w:t>
      </w:r>
      <w:r w:rsidRPr="3969EB68" w:rsidR="5504B7E9">
        <w:rPr>
          <w:rFonts w:ascii="Times New Roman" w:hAnsi="Times New Roman" w:eastAsia="Times New Roman" w:cs="Times New Roman"/>
          <w:sz w:val="24"/>
          <w:szCs w:val="24"/>
          <w:lang w:val="en-US"/>
        </w:rPr>
        <w:t xml:space="preserve"> Owen Tudor</w:t>
      </w:r>
      <w:r w:rsidRPr="3969EB68" w:rsidR="4CD8EE3C">
        <w:rPr>
          <w:rFonts w:ascii="Times New Roman" w:hAnsi="Times New Roman" w:eastAsia="Times New Roman" w:cs="Times New Roman"/>
          <w:sz w:val="24"/>
          <w:szCs w:val="24"/>
          <w:lang w:val="en-US"/>
        </w:rPr>
        <w:t>,</w:t>
      </w:r>
      <w:r w:rsidRPr="3969EB68" w:rsidR="5504B7E9">
        <w:rPr>
          <w:rFonts w:ascii="Times New Roman" w:hAnsi="Times New Roman" w:eastAsia="Times New Roman" w:cs="Times New Roman"/>
          <w:sz w:val="24"/>
          <w:szCs w:val="24"/>
          <w:lang w:val="en-US"/>
        </w:rPr>
        <w:t xml:space="preserve"> resulting in Edmund Tudor, Henry’s father.</w:t>
      </w:r>
      <w:r w:rsidRPr="3969EB68" w:rsidR="01A33E7A">
        <w:rPr>
          <w:rFonts w:ascii="Times New Roman" w:hAnsi="Times New Roman" w:eastAsia="Times New Roman" w:cs="Times New Roman"/>
          <w:sz w:val="24"/>
          <w:szCs w:val="24"/>
          <w:lang w:val="en-US"/>
        </w:rPr>
        <w:t xml:space="preserve"> </w:t>
      </w:r>
      <w:r w:rsidRPr="3969EB68" w:rsidR="202D01E8">
        <w:rPr>
          <w:rFonts w:ascii="Times New Roman" w:hAnsi="Times New Roman" w:eastAsia="Times New Roman" w:cs="Times New Roman"/>
          <w:noProof w:val="0"/>
          <w:sz w:val="24"/>
          <w:szCs w:val="24"/>
          <w:lang w:val="en-US"/>
        </w:rPr>
        <w:t xml:space="preserve">Edmund Tudor married </w:t>
      </w:r>
      <w:r w:rsidRPr="3969EB68" w:rsidR="0452CADA">
        <w:rPr>
          <w:rFonts w:ascii="Times New Roman" w:hAnsi="Times New Roman" w:eastAsia="Times New Roman" w:cs="Times New Roman"/>
          <w:sz w:val="24"/>
          <w:szCs w:val="24"/>
          <w:lang w:val="en-US"/>
        </w:rPr>
        <w:t xml:space="preserve">Margaret Beaufort, Henry Tudor's mother, </w:t>
      </w:r>
      <w:r w:rsidRPr="3969EB68" w:rsidR="398D488E">
        <w:rPr>
          <w:rFonts w:ascii="Times New Roman" w:hAnsi="Times New Roman" w:eastAsia="Times New Roman" w:cs="Times New Roman"/>
          <w:sz w:val="24"/>
          <w:szCs w:val="24"/>
          <w:lang w:val="en-US"/>
        </w:rPr>
        <w:t xml:space="preserve">who </w:t>
      </w:r>
      <w:r w:rsidRPr="3969EB68" w:rsidR="0452CADA">
        <w:rPr>
          <w:rFonts w:ascii="Times New Roman" w:hAnsi="Times New Roman" w:eastAsia="Times New Roman" w:cs="Times New Roman"/>
          <w:sz w:val="24"/>
          <w:szCs w:val="24"/>
          <w:lang w:val="en-US"/>
        </w:rPr>
        <w:t xml:space="preserve">became the head of the Beaufort house after her uncles and brothers passed away without legitimate heirs. </w:t>
      </w:r>
      <w:r w:rsidRPr="3969EB68" w:rsidR="6D27BDB7">
        <w:rPr>
          <w:rFonts w:ascii="Times New Roman" w:hAnsi="Times New Roman" w:eastAsia="Times New Roman" w:cs="Times New Roman"/>
          <w:sz w:val="24"/>
          <w:szCs w:val="24"/>
          <w:lang w:val="en-US"/>
        </w:rPr>
        <w:t xml:space="preserve">While the house of Beaufort was legitimized as a sub-branch of Lancaster a respected royal family by both Richard II and Pope Boniface IX. </w:t>
      </w:r>
      <w:r w:rsidRPr="3969EB68" w:rsidR="0452CADA">
        <w:rPr>
          <w:rFonts w:ascii="Times New Roman" w:hAnsi="Times New Roman" w:eastAsia="Times New Roman" w:cs="Times New Roman"/>
          <w:sz w:val="24"/>
          <w:szCs w:val="24"/>
          <w:lang w:val="en-US"/>
        </w:rPr>
        <w:t xml:space="preserve">After all male Lancasters died out, supporters of the branch saw the Beaufort line as </w:t>
      </w:r>
      <w:r w:rsidRPr="3969EB68" w:rsidR="0452CADA">
        <w:rPr>
          <w:rFonts w:ascii="Times New Roman" w:hAnsi="Times New Roman" w:eastAsia="Times New Roman" w:cs="Times New Roman"/>
          <w:sz w:val="24"/>
          <w:szCs w:val="24"/>
          <w:lang w:val="en-US"/>
        </w:rPr>
        <w:t>successors.</w:t>
      </w:r>
      <w:r w:rsidRPr="3969EB68">
        <w:rPr>
          <w:rStyle w:val="FootnoteReference"/>
          <w:rFonts w:ascii="Times New Roman" w:hAnsi="Times New Roman" w:eastAsia="Times New Roman" w:cs="Times New Roman"/>
          <w:sz w:val="24"/>
          <w:szCs w:val="24"/>
          <w:lang w:val="en-US"/>
        </w:rPr>
        <w:footnoteReference w:id="20950"/>
      </w:r>
      <w:r w:rsidRPr="3969EB68" w:rsidR="0452CADA">
        <w:rPr>
          <w:rFonts w:ascii="Times New Roman" w:hAnsi="Times New Roman" w:eastAsia="Times New Roman" w:cs="Times New Roman"/>
          <w:sz w:val="24"/>
          <w:szCs w:val="24"/>
          <w:lang w:val="en-US"/>
        </w:rPr>
        <w:t xml:space="preserve"> The complexity of this bloodline highlights the fragility of Henry's claim. However, the Wars of the Roses created a context where claims to the throne were often contested and settled with military victories. This gave Henry the opportunity to push his legitimacy on the battlefield, which he successfully did at the Battle of Bosworth.</w:t>
      </w:r>
    </w:p>
    <w:p xmlns:wp14="http://schemas.microsoft.com/office/word/2010/wordml" w:rsidR="00241355" w:rsidP="1644B08F" w:rsidRDefault="00241355" w14:paraId="66204FF1" wp14:textId="1F1FFA02">
      <w:pPr>
        <w:pStyle w:val="Normal"/>
        <w:spacing w:line="480" w:lineRule="auto"/>
        <w:ind w:firstLine="720"/>
        <w:rPr>
          <w:rFonts w:ascii="Times New Roman" w:hAnsi="Times New Roman" w:eastAsia="Times New Roman" w:cs="Times New Roman"/>
          <w:noProof w:val="0"/>
          <w:sz w:val="24"/>
          <w:szCs w:val="24"/>
          <w:lang w:val="en-US"/>
        </w:rPr>
      </w:pPr>
      <w:r w:rsidRPr="3969EB68" w:rsidR="0EF2BF60">
        <w:rPr>
          <w:rFonts w:ascii="Times New Roman" w:hAnsi="Times New Roman" w:eastAsia="Times New Roman" w:cs="Times New Roman"/>
          <w:sz w:val="24"/>
          <w:szCs w:val="24"/>
        </w:rPr>
        <w:t>The motives for which Henry sought the throne were to bring an end to the civil wars, bring stability to England, and secure his own power and wealth, thereby ensuring his family's lineage. It is the combination of these factors that made Henry pursue the throne so vigorously. During the Wars of the Roses, in 1461 after the Battle of Mortimer’s Cross, Henry’s own grandfather Owen Tudor was executed by the future King Edward IV for being a favorite of King Henry VI.</w:t>
      </w:r>
      <w:r w:rsidRPr="3969EB68">
        <w:rPr>
          <w:rStyle w:val="FootnoteReference"/>
          <w:rFonts w:ascii="Times New Roman" w:hAnsi="Times New Roman" w:eastAsia="Times New Roman" w:cs="Times New Roman"/>
          <w:noProof w:val="0"/>
          <w:sz w:val="24"/>
          <w:szCs w:val="24"/>
          <w:lang w:val="en-US"/>
        </w:rPr>
        <w:footnoteReference w:id="596"/>
      </w:r>
      <w:r w:rsidRPr="3969EB68" w:rsidR="22C4CC22">
        <w:rPr>
          <w:rFonts w:ascii="Times New Roman" w:hAnsi="Times New Roman" w:eastAsia="Times New Roman" w:cs="Times New Roman"/>
          <w:sz w:val="24"/>
          <w:szCs w:val="24"/>
          <w:lang w:val="en-US"/>
        </w:rPr>
        <w:t xml:space="preserve"> </w:t>
      </w:r>
      <w:r w:rsidRPr="3969EB68" w:rsidR="53B835FD">
        <w:rPr>
          <w:rFonts w:ascii="Times New Roman" w:hAnsi="Times New Roman" w:eastAsia="Times New Roman" w:cs="Times New Roman"/>
          <w:noProof w:val="0"/>
          <w:sz w:val="24"/>
          <w:szCs w:val="24"/>
          <w:lang w:val="en-US"/>
        </w:rPr>
        <w:t>The instability of the Wars of the Roses led to thousands of similar examples where Englishmen fought and killed each other for the ambitions of power-hungry</w:t>
      </w:r>
      <w:r w:rsidRPr="3969EB68" w:rsidR="19F6CE74">
        <w:rPr>
          <w:rFonts w:ascii="Times New Roman" w:hAnsi="Times New Roman" w:eastAsia="Times New Roman" w:cs="Times New Roman"/>
          <w:noProof w:val="0"/>
          <w:sz w:val="24"/>
          <w:szCs w:val="24"/>
          <w:lang w:val="en-US"/>
        </w:rPr>
        <w:t xml:space="preserve"> </w:t>
      </w:r>
      <w:r w:rsidRPr="3969EB68" w:rsidR="53B835FD">
        <w:rPr>
          <w:rFonts w:ascii="Times New Roman" w:hAnsi="Times New Roman" w:eastAsia="Times New Roman" w:cs="Times New Roman"/>
          <w:noProof w:val="0"/>
          <w:sz w:val="24"/>
          <w:szCs w:val="24"/>
          <w:lang w:val="en-US"/>
        </w:rPr>
        <w:t>rulers</w:t>
      </w:r>
      <w:r w:rsidRPr="3969EB68" w:rsidR="45A2F158">
        <w:rPr>
          <w:rFonts w:ascii="Times New Roman" w:hAnsi="Times New Roman" w:eastAsia="Times New Roman" w:cs="Times New Roman"/>
          <w:noProof w:val="0"/>
          <w:sz w:val="24"/>
          <w:szCs w:val="24"/>
          <w:lang w:val="en-US"/>
        </w:rPr>
        <w:t xml:space="preserve">. </w:t>
      </w:r>
      <w:r w:rsidRPr="3969EB68" w:rsidR="13437814">
        <w:rPr>
          <w:rFonts w:ascii="Times New Roman" w:hAnsi="Times New Roman" w:eastAsia="Times New Roman" w:cs="Times New Roman"/>
          <w:noProof w:val="0"/>
          <w:sz w:val="24"/>
          <w:szCs w:val="24"/>
          <w:lang w:val="en-US"/>
        </w:rPr>
        <w:t>However, Henry was not too dissimilar from these other self-interested rulers. Henry himself sought the throne partially for his own greed, wealth, and family lineage, as described by the Italian scholar and historian Polydore Vergil, who was asked by Henry himself to write about him. Vergil wrote,</w:t>
      </w:r>
      <w:r w:rsidRPr="3969EB68" w:rsidR="68BD04A4">
        <w:rPr>
          <w:rFonts w:ascii="Times New Roman" w:hAnsi="Times New Roman" w:eastAsia="Times New Roman" w:cs="Times New Roman"/>
          <w:sz w:val="24"/>
          <w:szCs w:val="24"/>
          <w:lang w:val="en-US"/>
        </w:rPr>
        <w:t xml:space="preserve"> “</w:t>
      </w:r>
      <w:r w:rsidRPr="3969EB68" w:rsidR="399200C2">
        <w:rPr>
          <w:rFonts w:ascii="Times New Roman" w:hAnsi="Times New Roman" w:eastAsia="Times New Roman" w:cs="Times New Roman"/>
          <w:noProof w:val="0"/>
          <w:sz w:val="24"/>
          <w:szCs w:val="24"/>
          <w:lang w:val="en-US"/>
        </w:rPr>
        <w:t>but all these virtues were obscured latterly only by avarice, from which...he suffered</w:t>
      </w:r>
      <w:r w:rsidRPr="3969EB68" w:rsidR="399200C2">
        <w:rPr>
          <w:rFonts w:ascii="Times New Roman" w:hAnsi="Times New Roman" w:eastAsia="Times New Roman" w:cs="Times New Roman"/>
          <w:noProof w:val="0"/>
          <w:sz w:val="24"/>
          <w:szCs w:val="24"/>
          <w:lang w:val="en-US"/>
        </w:rPr>
        <w:t>.”</w:t>
      </w:r>
      <w:r w:rsidRPr="3969EB68">
        <w:rPr>
          <w:rStyle w:val="FootnoteReference"/>
          <w:rFonts w:ascii="Times New Roman" w:hAnsi="Times New Roman" w:eastAsia="Times New Roman" w:cs="Times New Roman"/>
          <w:noProof w:val="0"/>
          <w:sz w:val="24"/>
          <w:szCs w:val="24"/>
          <w:lang w:val="en-US"/>
        </w:rPr>
        <w:footnoteReference w:id="1430"/>
      </w:r>
      <w:r w:rsidRPr="3969EB68" w:rsidR="01055E7B">
        <w:rPr>
          <w:rFonts w:ascii="Times New Roman" w:hAnsi="Times New Roman" w:eastAsia="Times New Roman" w:cs="Times New Roman"/>
          <w:noProof w:val="0"/>
          <w:sz w:val="24"/>
          <w:szCs w:val="24"/>
          <w:lang w:val="en-US"/>
        </w:rPr>
        <w:t xml:space="preserve"> </w:t>
      </w:r>
      <w:r w:rsidRPr="3969EB68" w:rsidR="366D2BB5">
        <w:rPr>
          <w:rFonts w:ascii="Times New Roman" w:hAnsi="Times New Roman" w:eastAsia="Times New Roman" w:cs="Times New Roman"/>
          <w:noProof w:val="0"/>
          <w:sz w:val="24"/>
          <w:szCs w:val="24"/>
          <w:lang w:val="en-US"/>
        </w:rPr>
        <w:t>Henry’s actions, driven by a desire to end the civil wars between the houses of Lancaster and York, were aimed at unifying the country and securing his and his family’s future. The Wars of the Roses had devastated England, making a unifying leader such as Henry essential for recovery.</w:t>
      </w:r>
    </w:p>
    <w:p w:rsidR="6089C969" w:rsidP="1644B08F" w:rsidRDefault="6089C969" w14:paraId="7B78AD19" w14:textId="54BCE82B">
      <w:pPr>
        <w:pStyle w:val="Normal"/>
        <w:spacing w:line="480" w:lineRule="auto"/>
        <w:ind w:firstLine="720"/>
        <w:rPr>
          <w:rFonts w:ascii="Times New Roman" w:hAnsi="Times New Roman" w:eastAsia="Times New Roman" w:cs="Times New Roman"/>
          <w:noProof w:val="0"/>
          <w:sz w:val="24"/>
          <w:szCs w:val="24"/>
          <w:lang w:val="en-US"/>
        </w:rPr>
      </w:pPr>
      <w:r w:rsidRPr="3969EB68" w:rsidR="69754531">
        <w:rPr>
          <w:rFonts w:ascii="Times New Roman" w:hAnsi="Times New Roman" w:eastAsia="Times New Roman" w:cs="Times New Roman"/>
          <w:sz w:val="24"/>
          <w:szCs w:val="24"/>
        </w:rPr>
        <w:t xml:space="preserve">Significant opposition from Yorkist claimants delayed Henry’s accession to the throne. Richard III, the reigning king and a member of the house of York, along with other Yorkist claimants such as Edward, Earl of Warwick, posed substantial challenges to Henry's claim. However, Henry was not without his allies, particularly the Duke of Buckingham, Henry Stafford, who became disaffected with Richard III and supported Henry’s claim to the throne. In October of 1483, during Buckingham’s Rebellion, which </w:t>
      </w:r>
      <w:r w:rsidRPr="3969EB68" w:rsidR="69754531">
        <w:rPr>
          <w:rFonts w:ascii="Times New Roman" w:hAnsi="Times New Roman" w:eastAsia="Times New Roman" w:cs="Times New Roman"/>
          <w:sz w:val="24"/>
          <w:szCs w:val="24"/>
        </w:rPr>
        <w:t>ultimately failed</w:t>
      </w:r>
      <w:r w:rsidRPr="3969EB68" w:rsidR="69754531">
        <w:rPr>
          <w:rFonts w:ascii="Times New Roman" w:hAnsi="Times New Roman" w:eastAsia="Times New Roman" w:cs="Times New Roman"/>
          <w:sz w:val="24"/>
          <w:szCs w:val="24"/>
        </w:rPr>
        <w:t>, it was revealed the significant opposition Richard III faced and the support Henry had.</w:t>
      </w:r>
      <w:r w:rsidRPr="3969EB68">
        <w:rPr>
          <w:rStyle w:val="FootnoteReference"/>
          <w:rFonts w:ascii="Times New Roman" w:hAnsi="Times New Roman" w:eastAsia="Times New Roman" w:cs="Times New Roman"/>
          <w:noProof w:val="0"/>
          <w:sz w:val="24"/>
          <w:szCs w:val="24"/>
          <w:lang w:val="en-US"/>
        </w:rPr>
        <w:footnoteReference w:id="6940"/>
      </w:r>
      <w:r w:rsidRPr="3969EB68" w:rsidR="2037A98B">
        <w:rPr>
          <w:rFonts w:ascii="Times New Roman" w:hAnsi="Times New Roman" w:eastAsia="Times New Roman" w:cs="Times New Roman"/>
          <w:noProof w:val="0"/>
          <w:sz w:val="24"/>
          <w:szCs w:val="24"/>
          <w:lang w:val="en-US"/>
        </w:rPr>
        <w:t xml:space="preserve"> </w:t>
      </w:r>
      <w:r w:rsidRPr="3969EB68" w:rsidR="70E66D7B">
        <w:rPr>
          <w:rFonts w:ascii="Times New Roman" w:hAnsi="Times New Roman" w:eastAsia="Times New Roman" w:cs="Times New Roman"/>
          <w:noProof w:val="0"/>
          <w:sz w:val="24"/>
          <w:szCs w:val="24"/>
          <w:lang w:val="en-US"/>
        </w:rPr>
        <w:t xml:space="preserve">The Wars of the Roses were characterized by shifting alliances and claims, making the political landscape highly unstable, especially with a prospective ruler like Henry, whose legitimacy was questioned. However, with an army from France, Henry was able to lead his men against Richard III in the Battle of Bosworth Field on August 22, 1485. This battle was a pivotal moment in English history as it marked the end of the Wars of the Roses and the beginning of the Tudor dynasty. </w:t>
      </w:r>
      <w:r w:rsidRPr="3969EB68" w:rsidR="70E66D7B">
        <w:rPr>
          <w:rFonts w:ascii="Times New Roman" w:hAnsi="Times New Roman" w:eastAsia="Times New Roman" w:cs="Times New Roman"/>
          <w:noProof w:val="0"/>
          <w:sz w:val="24"/>
          <w:szCs w:val="24"/>
          <w:lang w:val="en-US"/>
        </w:rPr>
        <w:t>Henry’s victory over Richard III not only secured his claim to the throne but also brought an end to the disastrous conflicts that had scared England.</w:t>
      </w:r>
      <w:r w:rsidRPr="3969EB68" w:rsidR="70E66D7B">
        <w:rPr>
          <w:rFonts w:ascii="Times New Roman" w:hAnsi="Times New Roman" w:eastAsia="Times New Roman" w:cs="Times New Roman"/>
          <w:noProof w:val="0"/>
          <w:sz w:val="24"/>
          <w:szCs w:val="24"/>
          <w:lang w:val="en-US"/>
        </w:rPr>
        <w:t xml:space="preserve"> The Battle of Bosworth Field proved Henry’s military prowess and the crucial role that battlefield success played in legitimizing his rule.</w:t>
      </w:r>
    </w:p>
    <w:p xmlns:wp14="http://schemas.microsoft.com/office/word/2010/wordml" w:rsidR="00241355" w:rsidP="5F855DAA" w:rsidRDefault="00241355" w14:paraId="02F2C34E" wp14:textId="2F7CF949">
      <w:pPr>
        <w:pStyle w:val="Normal"/>
        <w:spacing w:line="480" w:lineRule="auto"/>
        <w:ind w:firstLine="720"/>
        <w:rPr>
          <w:rFonts w:ascii="Times New Roman" w:hAnsi="Times New Roman" w:eastAsia="Times New Roman" w:cs="Times New Roman"/>
          <w:sz w:val="24"/>
          <w:szCs w:val="24"/>
          <w:lang w:val="en-US"/>
        </w:rPr>
      </w:pPr>
      <w:r w:rsidRPr="3969EB68" w:rsidR="5363340C">
        <w:rPr>
          <w:rFonts w:ascii="Times New Roman" w:hAnsi="Times New Roman" w:eastAsia="Times New Roman" w:cs="Times New Roman"/>
          <w:sz w:val="24"/>
          <w:szCs w:val="24"/>
          <w:lang w:val="en-US"/>
        </w:rPr>
        <w:t xml:space="preserve">The coronation was a key event in legitimizing the rule of King Henry VII. On October 30, 1485, Henry VII’s coronation was held in Westminster Abbey. On the morning of the coronation, as Henry processed through the streets, celebrations, crowds, and bonfires were present to celebrate the new king. The excitement of the people was </w:t>
      </w:r>
      <w:r w:rsidRPr="3969EB68" w:rsidR="5363340C">
        <w:rPr>
          <w:rFonts w:ascii="Times New Roman" w:hAnsi="Times New Roman" w:eastAsia="Times New Roman" w:cs="Times New Roman"/>
          <w:sz w:val="24"/>
          <w:szCs w:val="24"/>
          <w:lang w:val="en-US"/>
        </w:rPr>
        <w:t>an important factor</w:t>
      </w:r>
      <w:r w:rsidRPr="3969EB68" w:rsidR="5363340C">
        <w:rPr>
          <w:rFonts w:ascii="Times New Roman" w:hAnsi="Times New Roman" w:eastAsia="Times New Roman" w:cs="Times New Roman"/>
          <w:sz w:val="24"/>
          <w:szCs w:val="24"/>
          <w:lang w:val="en-US"/>
        </w:rPr>
        <w:t xml:space="preserve"> in legitimizing his rule; however, it was far from the only one</w:t>
      </w:r>
      <w:r w:rsidRPr="3969EB68" w:rsidR="65827032">
        <w:rPr>
          <w:rFonts w:ascii="Times New Roman" w:hAnsi="Times New Roman" w:eastAsia="Times New Roman" w:cs="Times New Roman"/>
          <w:sz w:val="24"/>
          <w:szCs w:val="24"/>
          <w:lang w:val="en-US"/>
        </w:rPr>
        <w:t>. O</w:t>
      </w:r>
      <w:r w:rsidRPr="3969EB68" w:rsidR="0ABD612B">
        <w:rPr>
          <w:rFonts w:ascii="Times New Roman" w:hAnsi="Times New Roman" w:eastAsia="Times New Roman" w:cs="Times New Roman"/>
          <w:sz w:val="24"/>
          <w:szCs w:val="24"/>
          <w:lang w:val="en-US"/>
        </w:rPr>
        <w:t>ne</w:t>
      </w:r>
      <w:r w:rsidRPr="3969EB68" w:rsidR="3494A4D5">
        <w:rPr>
          <w:rFonts w:ascii="Times New Roman" w:hAnsi="Times New Roman" w:eastAsia="Times New Roman" w:cs="Times New Roman"/>
          <w:sz w:val="24"/>
          <w:szCs w:val="24"/>
          <w:lang w:val="en-US"/>
        </w:rPr>
        <w:t xml:space="preserve"> </w:t>
      </w:r>
      <w:r w:rsidRPr="3969EB68" w:rsidR="7A452983">
        <w:rPr>
          <w:rFonts w:ascii="Times New Roman" w:hAnsi="Times New Roman" w:eastAsia="Times New Roman" w:cs="Times New Roman"/>
          <w:noProof w:val="0"/>
          <w:sz w:val="24"/>
          <w:szCs w:val="24"/>
          <w:lang w:val="en-US"/>
        </w:rPr>
        <w:t>important decision</w:t>
      </w:r>
      <w:r w:rsidRPr="3969EB68" w:rsidR="7A452983">
        <w:rPr>
          <w:rFonts w:ascii="Times New Roman" w:hAnsi="Times New Roman" w:eastAsia="Times New Roman" w:cs="Times New Roman"/>
          <w:noProof w:val="0"/>
          <w:sz w:val="24"/>
          <w:szCs w:val="24"/>
          <w:lang w:val="en-US"/>
        </w:rPr>
        <w:t xml:space="preserve"> Henry VII made about his coronation was to hold it before Parliament could take their seats, thus ensuring no question that he obtained</w:t>
      </w:r>
      <w:r w:rsidRPr="3969EB68" w:rsidR="7A452983">
        <w:rPr>
          <w:rFonts w:ascii="Times New Roman" w:hAnsi="Times New Roman" w:eastAsia="Times New Roman" w:cs="Times New Roman"/>
          <w:noProof w:val="0"/>
          <w:sz w:val="24"/>
          <w:szCs w:val="24"/>
          <w:lang w:val="en-US"/>
        </w:rPr>
        <w:t xml:space="preserve"> the crown on his own. He also made sure he was crowned before his planned wedding to Elizabeth of York, Edward IV’s older daughter, proving that Henry was king in his own right. Finally, Henry had the coronation completed by the Archbishop of Canterbury, Thomas Bourchier, who had crowned two earlier kings </w:t>
      </w:r>
      <w:r w:rsidRPr="3969EB68" w:rsidR="7A452983">
        <w:rPr>
          <w:rFonts w:ascii="Times New Roman" w:hAnsi="Times New Roman" w:eastAsia="Times New Roman" w:cs="Times New Roman"/>
          <w:noProof w:val="0"/>
          <w:sz w:val="24"/>
          <w:szCs w:val="24"/>
          <w:lang w:val="en-US"/>
        </w:rPr>
        <w:t xml:space="preserve">before</w:t>
      </w:r>
      <w:r w:rsidRPr="3969EB68" w:rsidR="775997A1">
        <w:rPr>
          <w:rFonts w:ascii="Times New Roman" w:hAnsi="Times New Roman" w:eastAsia="Times New Roman" w:cs="Times New Roman"/>
          <w:sz w:val="24"/>
          <w:szCs w:val="24"/>
          <w:lang w:val="en-US"/>
        </w:rPr>
        <w:t>.</w:t>
      </w:r>
      <w:r w:rsidRPr="3969EB68">
        <w:rPr>
          <w:rStyle w:val="FootnoteReference"/>
          <w:rFonts w:ascii="Times New Roman" w:hAnsi="Times New Roman" w:eastAsia="Times New Roman" w:cs="Times New Roman"/>
          <w:sz w:val="24"/>
          <w:szCs w:val="24"/>
          <w:lang w:val="en-US"/>
        </w:rPr>
        <w:footnoteReference w:id="15943"/>
      </w:r>
      <w:r w:rsidRPr="3969EB68" w:rsidR="4FD9D824">
        <w:rPr>
          <w:rFonts w:ascii="Times New Roman" w:hAnsi="Times New Roman" w:eastAsia="Times New Roman" w:cs="Times New Roman"/>
          <w:sz w:val="24"/>
          <w:szCs w:val="24"/>
          <w:lang w:val="en-US"/>
        </w:rPr>
        <w:t xml:space="preserve"> </w:t>
      </w:r>
      <w:r w:rsidRPr="3969EB68" w:rsidR="6E60D284">
        <w:rPr>
          <w:rFonts w:ascii="Times New Roman" w:hAnsi="Times New Roman" w:eastAsia="Times New Roman" w:cs="Times New Roman"/>
          <w:sz w:val="24"/>
          <w:szCs w:val="24"/>
          <w:lang w:val="en-US"/>
        </w:rPr>
        <w:t>The ceremony and later celebrations were meticulously planned to help solidify Henry’s position as king. This was essential in securing the loyalty of the nobility and subjects, as coronations had done for centuries past.</w:t>
      </w:r>
    </w:p>
    <w:p w:rsidR="4E08D3B6" w:rsidP="1644B08F" w:rsidRDefault="4E08D3B6" w14:paraId="70E73FB2" w14:textId="2351D4D1">
      <w:pPr>
        <w:pStyle w:val="Normal"/>
        <w:spacing w:line="480" w:lineRule="auto"/>
        <w:ind w:firstLine="720"/>
        <w:rPr>
          <w:rFonts w:ascii="Times New Roman" w:hAnsi="Times New Roman" w:eastAsia="Times New Roman" w:cs="Times New Roman"/>
          <w:sz w:val="24"/>
          <w:szCs w:val="24"/>
        </w:rPr>
      </w:pPr>
      <w:r w:rsidRPr="0FE06351" w:rsidR="6E60D284">
        <w:rPr>
          <w:rFonts w:ascii="Times New Roman" w:hAnsi="Times New Roman" w:eastAsia="Times New Roman" w:cs="Times New Roman"/>
          <w:sz w:val="24"/>
          <w:szCs w:val="24"/>
        </w:rPr>
        <w:t>Henry VII's ascension to the throne, motivated by a goal of stability and ambition, led to the end of the Wars of the Roses. Despite a weak claim to the throne and illegitimacy, Henry won the crown through conquest, and a pivotal coronation solidified his claim.</w:t>
      </w:r>
    </w:p>
    <w:p w:rsidR="0FE06351" w:rsidRDefault="0FE06351" w14:paraId="1CA277BD" w14:textId="19A629D6">
      <w:r>
        <w:br w:type="page"/>
      </w:r>
    </w:p>
    <w:p w:rsidR="0FE06351" w:rsidP="0FE06351" w:rsidRDefault="0FE06351" w14:paraId="43F7A426" w14:textId="42D2760A">
      <w:pPr>
        <w:pStyle w:val="Normal"/>
        <w:spacing w:line="480" w:lineRule="auto"/>
        <w:rPr>
          <w:rFonts w:ascii="Times New Roman" w:hAnsi="Times New Roman" w:eastAsia="Times New Roman" w:cs="Times New Roman"/>
          <w:sz w:val="24"/>
          <w:szCs w:val="24"/>
        </w:rPr>
      </w:pPr>
    </w:p>
    <w:p w:rsidR="7239858A" w:rsidP="3969EB68" w:rsidRDefault="7239858A" w14:paraId="77C25286" w14:textId="369714C0">
      <w:pPr>
        <w:spacing w:line="480" w:lineRule="auto"/>
        <w:jc w:val="center"/>
        <w:rPr>
          <w:rFonts w:ascii="Times New Roman" w:hAnsi="Times New Roman" w:eastAsia="Times New Roman" w:cs="Times New Roman"/>
          <w:sz w:val="24"/>
          <w:szCs w:val="24"/>
        </w:rPr>
      </w:pPr>
      <w:r w:rsidRPr="3969EB68" w:rsidR="7239858A">
        <w:rPr>
          <w:rFonts w:ascii="Times New Roman" w:hAnsi="Times New Roman" w:eastAsia="Times New Roman" w:cs="Times New Roman"/>
          <w:sz w:val="24"/>
          <w:szCs w:val="24"/>
        </w:rPr>
        <w:t>Bibliography</w:t>
      </w:r>
    </w:p>
    <w:p w:rsidR="3969EB68" w:rsidP="3969EB68" w:rsidRDefault="3969EB68" w14:paraId="7C41188A" w14:textId="5745C35F">
      <w:pPr>
        <w:spacing w:line="480" w:lineRule="auto"/>
        <w:jc w:val="center"/>
        <w:rPr>
          <w:rFonts w:ascii="Times New Roman" w:hAnsi="Times New Roman" w:eastAsia="Times New Roman" w:cs="Times New Roman"/>
          <w:sz w:val="24"/>
          <w:szCs w:val="24"/>
        </w:rPr>
      </w:pPr>
    </w:p>
    <w:p w:rsidR="0494339C" w:rsidP="23238350" w:rsidRDefault="0494339C" w14:paraId="5FB0BBE3" w14:textId="13524837">
      <w:pPr>
        <w:pStyle w:val="FootnoteText"/>
        <w:bidi w:val="0"/>
        <w:ind w:left="0"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3238350" w:rsidR="0494339C">
        <w:rPr>
          <w:rFonts w:ascii="Times New Roman" w:hAnsi="Times New Roman" w:eastAsia="Times New Roman" w:cs="Times New Roman"/>
          <w:sz w:val="24"/>
          <w:szCs w:val="24"/>
          <w:lang w:val="en-US"/>
        </w:rPr>
        <w:t xml:space="preserve">History Matters, “Ten Minute English and British History #16 - The Wars of the Roses,” </w:t>
      </w:r>
      <w:r>
        <w:tab/>
      </w:r>
      <w:r>
        <w:tab/>
      </w:r>
      <w:r w:rsidRPr="23238350" w:rsidR="0494339C">
        <w:rPr>
          <w:rFonts w:ascii="Times New Roman" w:hAnsi="Times New Roman" w:eastAsia="Times New Roman" w:cs="Times New Roman"/>
          <w:sz w:val="24"/>
          <w:szCs w:val="24"/>
          <w:lang w:val="en-US"/>
        </w:rPr>
        <w:t xml:space="preserve">YouTube video, 9:59, March 20, 2018, </w:t>
      </w:r>
      <w:r w:rsidRPr="23238350" w:rsidR="0494339C">
        <w:rPr>
          <w:rFonts w:ascii="Times New Roman" w:hAnsi="Times New Roman" w:eastAsia="Times New Roman" w:cs="Times New Roman"/>
          <w:sz w:val="24"/>
          <w:szCs w:val="24"/>
          <w:lang w:val="en-US"/>
        </w:rPr>
        <w:t>https://www.youtube.com/watch?</w:t>
      </w:r>
      <w:r>
        <w:tab/>
      </w:r>
      <w:r>
        <w:tab/>
      </w:r>
      <w:r w:rsidRPr="23238350" w:rsidR="0494339C">
        <w:rPr>
          <w:rFonts w:ascii="Times New Roman" w:hAnsi="Times New Roman" w:eastAsia="Times New Roman" w:cs="Times New Roman"/>
          <w:sz w:val="24"/>
          <w:szCs w:val="24"/>
          <w:lang w:val="en-US"/>
        </w:rPr>
        <w:t>v=uNcBrrMoyL8&amp;ab_channel=</w:t>
      </w:r>
      <w:r w:rsidRPr="23238350" w:rsidR="0494339C">
        <w:rPr>
          <w:rFonts w:ascii="Times New Roman" w:hAnsi="Times New Roman" w:eastAsia="Times New Roman" w:cs="Times New Roman"/>
          <w:sz w:val="24"/>
          <w:szCs w:val="24"/>
          <w:lang w:val="en-US"/>
        </w:rPr>
        <w:t>HistoryMatter</w:t>
      </w:r>
      <w:r w:rsidRPr="23238350" w:rsidR="0494339C">
        <w:rPr>
          <w:rFonts w:ascii="Times New Roman" w:hAnsi="Times New Roman" w:eastAsia="Times New Roman" w:cs="Times New Roman"/>
          <w:sz w:val="24"/>
          <w:szCs w:val="24"/>
          <w:lang w:val="en-US"/>
        </w:rPr>
        <w:t>s</w:t>
      </w:r>
      <w:r w:rsidRPr="23238350">
        <w:rPr>
          <w:rStyle w:val="FootnoteReference"/>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footnoteReference w:id="902"/>
      </w:r>
    </w:p>
    <w:p w:rsidR="3969EB68" w:rsidP="3969EB68" w:rsidRDefault="3969EB68" w14:paraId="66A849C8" w14:textId="4D4DB943">
      <w:pPr>
        <w:pStyle w:val="FootnoteText"/>
        <w:bidi w:val="0"/>
        <w:ind w:left="0" w:firstLine="0"/>
        <w:rPr>
          <w:rFonts w:ascii="Times New Roman" w:hAnsi="Times New Roman" w:eastAsia="Times New Roman" w:cs="Times New Roman"/>
          <w:sz w:val="24"/>
          <w:szCs w:val="24"/>
          <w:lang w:val="en-US"/>
        </w:rPr>
      </w:pPr>
    </w:p>
    <w:p w:rsidR="1B7FF86E" w:rsidP="3969EB68" w:rsidRDefault="1B7FF86E" w14:paraId="6299FFFA" w14:textId="58242ACF">
      <w:pPr>
        <w:pStyle w:val="FootnoteText"/>
        <w:bidi w:val="0"/>
        <w:ind w:left="0" w:firstLine="0"/>
        <w:rPr>
          <w:rFonts w:ascii="Times New Roman" w:hAnsi="Times New Roman" w:eastAsia="Times New Roman" w:cs="Times New Roman"/>
          <w:sz w:val="24"/>
          <w:szCs w:val="24"/>
        </w:rPr>
      </w:pPr>
      <w:r w:rsidRPr="3969EB68" w:rsidR="1B7FF86E">
        <w:rPr>
          <w:rFonts w:ascii="Times New Roman" w:hAnsi="Times New Roman" w:eastAsia="Times New Roman" w:cs="Times New Roman"/>
          <w:sz w:val="24"/>
          <w:szCs w:val="24"/>
        </w:rPr>
        <w:t xml:space="preserve">University of Illinois, “The Legitimacy of Henry VII: An Argument for Henry Tudor’s </w:t>
      </w:r>
      <w:r>
        <w:tab/>
      </w:r>
      <w:r>
        <w:tab/>
      </w:r>
      <w:r w:rsidRPr="3969EB68" w:rsidR="1B7FF86E">
        <w:rPr>
          <w:rFonts w:ascii="Times New Roman" w:hAnsi="Times New Roman" w:eastAsia="Times New Roman" w:cs="Times New Roman"/>
          <w:sz w:val="24"/>
          <w:szCs w:val="24"/>
        </w:rPr>
        <w:t xml:space="preserve">Claim,” Article, September 13, </w:t>
      </w:r>
      <w:r w:rsidRPr="3969EB68" w:rsidR="1B7FF86E">
        <w:rPr>
          <w:rFonts w:ascii="Times New Roman" w:hAnsi="Times New Roman" w:eastAsia="Times New Roman" w:cs="Times New Roman"/>
          <w:sz w:val="24"/>
          <w:szCs w:val="24"/>
        </w:rPr>
        <w:t>2015,</w:t>
      </w:r>
      <w:r w:rsidRPr="3969EB68" w:rsidR="666E7ADD">
        <w:rPr>
          <w:rFonts w:ascii="Times New Roman" w:hAnsi="Times New Roman" w:eastAsia="Times New Roman" w:cs="Times New Roman"/>
          <w:sz w:val="24"/>
          <w:szCs w:val="24"/>
        </w:rPr>
        <w:t xml:space="preserve"> </w:t>
      </w:r>
      <w:r>
        <w:tab/>
      </w:r>
      <w:r>
        <w:tab/>
      </w:r>
      <w:r>
        <w:tab/>
      </w:r>
      <w:r>
        <w:tab/>
      </w:r>
      <w:r w:rsidRPr="3969EB68" w:rsidR="1B7FF86E">
        <w:rPr>
          <w:rFonts w:ascii="Times New Roman" w:hAnsi="Times New Roman" w:eastAsia="Times New Roman" w:cs="Times New Roman"/>
          <w:sz w:val="24"/>
          <w:szCs w:val="24"/>
        </w:rPr>
        <w:t>h</w:t>
      </w:r>
      <w:r w:rsidRPr="3969EB68" w:rsidR="1B7FF86E">
        <w:rPr>
          <w:rFonts w:ascii="Times New Roman" w:hAnsi="Times New Roman" w:eastAsia="Times New Roman" w:cs="Times New Roman"/>
          <w:sz w:val="24"/>
          <w:szCs w:val="24"/>
        </w:rPr>
        <w:t>ttps://publish.illinois.edu/nguyenhist446/2015/09/13/the-legitimacy-of-henry-vii-an-argument-for-henry-tudors-claim/</w:t>
      </w:r>
    </w:p>
    <w:p w:rsidR="3969EB68" w:rsidP="3969EB68" w:rsidRDefault="3969EB68" w14:paraId="1CB5316D" w14:textId="279690CC">
      <w:pPr>
        <w:pStyle w:val="FootnoteText"/>
        <w:bidi w:val="0"/>
        <w:ind w:left="0" w:firstLine="0"/>
        <w:rPr>
          <w:rFonts w:ascii="Times New Roman" w:hAnsi="Times New Roman" w:eastAsia="Times New Roman" w:cs="Times New Roman"/>
          <w:sz w:val="24"/>
          <w:szCs w:val="24"/>
          <w:lang w:val="en-US"/>
        </w:rPr>
      </w:pPr>
    </w:p>
    <w:p w:rsidR="1B7FF86E" w:rsidP="3969EB68" w:rsidRDefault="1B7FF86E" w14:paraId="3420B2D4" w14:textId="783B38A8">
      <w:pPr>
        <w:pStyle w:val="FootnoteText"/>
        <w:bidi w:val="0"/>
        <w:ind w:left="0" w:firstLine="0"/>
        <w:rPr>
          <w:rFonts w:ascii="Times New Roman" w:hAnsi="Times New Roman" w:eastAsia="Times New Roman" w:cs="Times New Roman"/>
          <w:noProof w:val="0"/>
          <w:sz w:val="24"/>
          <w:szCs w:val="24"/>
          <w:lang w:val="en-US"/>
        </w:rPr>
      </w:pPr>
      <w:r w:rsidRPr="3969EB68" w:rsidR="1B7FF86E">
        <w:rPr>
          <w:rFonts w:ascii="Times New Roman" w:hAnsi="Times New Roman" w:eastAsia="Times New Roman" w:cs="Times New Roman"/>
          <w:sz w:val="24"/>
          <w:szCs w:val="24"/>
          <w:lang w:val="en-US"/>
        </w:rPr>
        <w:t>Polydore Vergil, “The Anglica Historia,” trans. Dana F. Sutton, 1485-</w:t>
      </w:r>
      <w:r>
        <w:tab/>
      </w:r>
      <w:r>
        <w:tab/>
      </w:r>
      <w:r>
        <w:tab/>
      </w:r>
      <w:r>
        <w:tab/>
      </w:r>
      <w:r w:rsidRPr="3969EB68" w:rsidR="1B7FF86E">
        <w:rPr>
          <w:rFonts w:ascii="Times New Roman" w:hAnsi="Times New Roman" w:eastAsia="Times New Roman" w:cs="Times New Roman"/>
          <w:sz w:val="24"/>
          <w:szCs w:val="24"/>
          <w:lang w:val="en-US"/>
        </w:rPr>
        <w:t>1537. https://tudorhistory.org/primary/description.html</w:t>
      </w:r>
    </w:p>
    <w:p w:rsidR="3969EB68" w:rsidP="3969EB68" w:rsidRDefault="3969EB68" w14:paraId="70E04A3D" w14:textId="0442FFE8">
      <w:pPr>
        <w:pStyle w:val="FootnoteText"/>
        <w:bidi w:val="0"/>
        <w:ind w:left="0" w:firstLine="0"/>
        <w:rPr>
          <w:rFonts w:ascii="Times New Roman" w:hAnsi="Times New Roman" w:eastAsia="Times New Roman" w:cs="Times New Roman"/>
          <w:sz w:val="24"/>
          <w:szCs w:val="24"/>
          <w:lang w:val="en-US"/>
        </w:rPr>
      </w:pPr>
    </w:p>
    <w:p w:rsidR="1B7FF86E" w:rsidP="3969EB68" w:rsidRDefault="1B7FF86E" w14:paraId="214847D4" w14:textId="396D1263">
      <w:pPr>
        <w:pStyle w:val="FootnoteText"/>
        <w:bidi w:val="0"/>
        <w:ind w:left="0" w:firstLine="0"/>
        <w:rPr>
          <w:rFonts w:ascii="Times New Roman" w:hAnsi="Times New Roman" w:eastAsia="Times New Roman" w:cs="Times New Roman"/>
          <w:sz w:val="24"/>
          <w:szCs w:val="24"/>
          <w:lang w:val="en-US"/>
        </w:rPr>
      </w:pPr>
      <w:r w:rsidRPr="3969EB68" w:rsidR="1B7FF86E">
        <w:rPr>
          <w:rFonts w:ascii="Times New Roman" w:hAnsi="Times New Roman" w:eastAsia="Times New Roman" w:cs="Times New Roman"/>
          <w:sz w:val="24"/>
          <w:szCs w:val="24"/>
          <w:lang w:val="en-US"/>
        </w:rPr>
        <w:t>“Wars of the Roses.” “The Buckingham Rebellion.”</w:t>
      </w:r>
      <w:r w:rsidRPr="3969EB68" w:rsidR="1B7FF86E">
        <w:rPr>
          <w:rFonts w:ascii="Times New Roman" w:hAnsi="Times New Roman" w:eastAsia="Times New Roman" w:cs="Times New Roman"/>
          <w:sz w:val="24"/>
          <w:szCs w:val="24"/>
        </w:rPr>
        <w:t xml:space="preserve"> Article,</w:t>
      </w:r>
      <w:r w:rsidRPr="3969EB68" w:rsidR="1B7FF86E">
        <w:rPr>
          <w:rFonts w:ascii="Times New Roman" w:hAnsi="Times New Roman" w:eastAsia="Times New Roman" w:cs="Times New Roman"/>
          <w:sz w:val="24"/>
          <w:szCs w:val="24"/>
          <w:lang w:val="en-US"/>
        </w:rPr>
        <w:t xml:space="preserve"> Accessed February 6, </w:t>
      </w:r>
      <w:r>
        <w:tab/>
      </w:r>
      <w:r>
        <w:tab/>
      </w:r>
      <w:r w:rsidRPr="3969EB68" w:rsidR="1B7FF86E">
        <w:rPr>
          <w:rFonts w:ascii="Times New Roman" w:hAnsi="Times New Roman" w:eastAsia="Times New Roman" w:cs="Times New Roman"/>
          <w:sz w:val="24"/>
          <w:szCs w:val="24"/>
          <w:lang w:val="en-US"/>
        </w:rPr>
        <w:t>2025, https://www.warsoftheroses.com/a-levels-england/history/the-buckingham-rebellion/</w:t>
      </w:r>
    </w:p>
    <w:p w:rsidR="3969EB68" w:rsidP="3969EB68" w:rsidRDefault="3969EB68" w14:paraId="7A9752EB" w14:textId="6BB6964F">
      <w:pPr>
        <w:pStyle w:val="FootnoteText"/>
        <w:bidi w:val="0"/>
        <w:ind w:left="0" w:firstLine="0"/>
        <w:rPr>
          <w:rStyle w:val="FootnoteReference"/>
          <w:rFonts w:ascii="Times New Roman" w:hAnsi="Times New Roman" w:eastAsia="Times New Roman" w:cs="Times New Roman"/>
          <w:sz w:val="24"/>
          <w:szCs w:val="24"/>
          <w:lang w:val="en-US"/>
        </w:rPr>
      </w:pPr>
    </w:p>
    <w:p w:rsidR="1B7FF86E" w:rsidP="3969EB68" w:rsidRDefault="1B7FF86E" w14:paraId="72D001B3" w14:textId="34354129">
      <w:pPr>
        <w:pStyle w:val="FootnoteText"/>
        <w:bidi w:val="0"/>
        <w:ind w:left="0" w:firstLine="0"/>
        <w:rPr>
          <w:rFonts w:ascii="Times New Roman" w:hAnsi="Times New Roman" w:eastAsia="Times New Roman" w:cs="Times New Roman"/>
          <w:noProof w:val="0"/>
          <w:sz w:val="24"/>
          <w:szCs w:val="24"/>
          <w:lang w:val="en-US"/>
        </w:rPr>
      </w:pPr>
      <w:r w:rsidRPr="3969EB68" w:rsidR="1B7FF86E">
        <w:rPr>
          <w:rFonts w:ascii="Times New Roman" w:hAnsi="Times New Roman" w:eastAsia="Times New Roman" w:cs="Times New Roman"/>
          <w:sz w:val="24"/>
          <w:szCs w:val="24"/>
          <w:lang w:val="en-US"/>
        </w:rPr>
        <w:t xml:space="preserve">Cara Artman, “The Coronation of King Henry VII,” </w:t>
      </w:r>
      <w:r w:rsidRPr="3969EB68" w:rsidR="1B7FF86E">
        <w:rPr>
          <w:rFonts w:ascii="Times New Roman" w:hAnsi="Times New Roman" w:eastAsia="Times New Roman" w:cs="Times New Roman"/>
          <w:sz w:val="24"/>
          <w:szCs w:val="24"/>
        </w:rPr>
        <w:t>Article,</w:t>
      </w:r>
      <w:r w:rsidRPr="3969EB68" w:rsidR="1B7FF86E">
        <w:rPr>
          <w:rFonts w:ascii="Times New Roman" w:hAnsi="Times New Roman" w:eastAsia="Times New Roman" w:cs="Times New Roman"/>
          <w:sz w:val="24"/>
          <w:szCs w:val="24"/>
          <w:lang w:val="en-US"/>
        </w:rPr>
        <w:t xml:space="preserve"> April 1, </w:t>
      </w:r>
      <w:r>
        <w:tab/>
      </w:r>
      <w:r>
        <w:tab/>
      </w:r>
      <w:r>
        <w:tab/>
      </w:r>
      <w:r>
        <w:tab/>
      </w:r>
      <w:r w:rsidRPr="3969EB68" w:rsidR="1B7FF86E">
        <w:rPr>
          <w:rFonts w:ascii="Times New Roman" w:hAnsi="Times New Roman" w:eastAsia="Times New Roman" w:cs="Times New Roman"/>
          <w:sz w:val="24"/>
          <w:szCs w:val="24"/>
          <w:lang w:val="en-US"/>
        </w:rPr>
        <w:t xml:space="preserve">2023, </w:t>
      </w:r>
      <w:r w:rsidRPr="3969EB68" w:rsidR="1B7FF86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https://royalcentral.co.uk/features/the-coronation-of-king-henry-vii-187903/</w:t>
      </w:r>
    </w:p>
    <w:sectPr w:rsidR="00241355">
      <w:pgSz w:w="12240" w:h="15840" w:orient="portrait"/>
      <w:pgMar w:top="810" w:right="1440" w:bottom="1440" w:left="1440" w:header="720" w:footer="720" w:gutter="0"/>
      <w:pgNumType w:start="1"/>
      <w:cols w:space="720"/>
      <w:headerReference w:type="default" r:id="R0c03237ba061458b"/>
      <w:footerReference w:type="default" r:id="R6c5c9cc5b3e14cc1"/>
      <w:titlePg w:val="1"/>
      <w:headerReference w:type="first" r:id="Re87f5b42a99d4a07"/>
      <w:footerReference w:type="first" r:id="R7a21c3470648495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725D19" w:rsidRDefault="00725D19" w14:paraId="769D0D3C" wp14:textId="77777777">
      <w:pPr>
        <w:spacing w:line="240" w:lineRule="auto"/>
      </w:pPr>
      <w:r>
        <w:separator/>
      </w:r>
    </w:p>
  </w:endnote>
  <w:endnote w:type="continuationSeparator" w:id="0">
    <w:p xmlns:wp14="http://schemas.microsoft.com/office/word/2010/wordml" w:rsidR="00725D19" w:rsidRDefault="00725D19" w14:paraId="54CD245A"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 Sans">
    <w:panose1 w:val="020B0606030504020204"/>
    <w:charset w:val="00"/>
    <w:family w:val="swiss"/>
    <w:pitch w:val="variable"/>
    <w:sig w:usb0="E00002EF" w:usb1="4000205B" w:usb2="00000028" w:usb3="00000000" w:csb0="0000019F" w:csb1="00000000"/>
    <w:embedRegular w:fontKey="{1B5DF646-EA40-4AF2-A346-9F4FB16B4824}" r:id="rId1"/>
    <w:embedBold w:fontKey="{EE3FB85F-C6BD-46C7-AEDF-1F60874313BA}" r:id="rId2"/>
    <w:embedItalic w:fontKey="{C37B6E60-461C-4153-B168-0D31C24362D8}" r:id="rId3"/>
  </w:font>
  <w:font w:name="Open Sans Light">
    <w:panose1 w:val="020B0306030504020204"/>
    <w:charset w:val="00"/>
    <w:family w:val="swiss"/>
    <w:pitch w:val="variable"/>
    <w:sig w:usb0="E00002EF" w:usb1="4000205B" w:usb2="00000028" w:usb3="00000000" w:csb0="0000019F" w:csb1="00000000"/>
    <w:embedRegular w:fontKey="{7A311520-138F-4E6F-8F9F-53EE59BF5DDD}" r:id="rId4"/>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26098340-36B4-444F-9C15-EDFA0F44517A}" r:id="rId5"/>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49B081C3-C7AA-4AAA-8569-B338B912E70F}" r:id="rId6"/>
  </w:font>
</w:fonts>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A5338B0" w:rsidTr="3A5338B0" w14:paraId="2E5CC340">
      <w:trPr>
        <w:trHeight w:val="300"/>
      </w:trPr>
      <w:tc>
        <w:tcPr>
          <w:tcW w:w="3120" w:type="dxa"/>
          <w:tcMar/>
        </w:tcPr>
        <w:p w:rsidR="3A5338B0" w:rsidP="3A5338B0" w:rsidRDefault="3A5338B0" w14:paraId="1D9EF5BD" w14:textId="00EC3D67">
          <w:pPr>
            <w:pStyle w:val="Header"/>
            <w:bidi w:val="0"/>
            <w:ind w:left="-115"/>
            <w:jc w:val="left"/>
          </w:pPr>
        </w:p>
      </w:tc>
      <w:tc>
        <w:tcPr>
          <w:tcW w:w="3120" w:type="dxa"/>
          <w:tcMar/>
        </w:tcPr>
        <w:p w:rsidR="3A5338B0" w:rsidP="3A5338B0" w:rsidRDefault="3A5338B0" w14:paraId="76426588" w14:textId="5EC69835">
          <w:pPr>
            <w:pStyle w:val="Header"/>
            <w:bidi w:val="0"/>
            <w:jc w:val="center"/>
          </w:pPr>
        </w:p>
      </w:tc>
      <w:tc>
        <w:tcPr>
          <w:tcW w:w="3120" w:type="dxa"/>
          <w:tcMar/>
        </w:tcPr>
        <w:p w:rsidR="3A5338B0" w:rsidP="3A5338B0" w:rsidRDefault="3A5338B0" w14:paraId="2D48FA2A" w14:textId="15CD25C0">
          <w:pPr>
            <w:pStyle w:val="Header"/>
            <w:bidi w:val="0"/>
            <w:ind w:right="-115"/>
            <w:jc w:val="right"/>
          </w:pPr>
        </w:p>
      </w:tc>
    </w:tr>
  </w:tbl>
  <w:p w:rsidR="3A5338B0" w:rsidP="3A5338B0" w:rsidRDefault="3A5338B0" w14:paraId="6B25FBD5" w14:textId="096C9EED">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ACE25AD" w:rsidTr="2ACE25AD" w14:paraId="5FFAFF5F">
      <w:trPr>
        <w:trHeight w:val="300"/>
      </w:trPr>
      <w:tc>
        <w:tcPr>
          <w:tcW w:w="3120" w:type="dxa"/>
          <w:tcMar/>
        </w:tcPr>
        <w:p w:rsidR="2ACE25AD" w:rsidP="2ACE25AD" w:rsidRDefault="2ACE25AD" w14:paraId="7C62AF7E" w14:textId="0E7EAD5C">
          <w:pPr>
            <w:pStyle w:val="Header"/>
            <w:bidi w:val="0"/>
            <w:ind w:left="-115"/>
            <w:jc w:val="left"/>
          </w:pPr>
        </w:p>
      </w:tc>
      <w:tc>
        <w:tcPr>
          <w:tcW w:w="3120" w:type="dxa"/>
          <w:tcMar/>
        </w:tcPr>
        <w:p w:rsidR="2ACE25AD" w:rsidP="2ACE25AD" w:rsidRDefault="2ACE25AD" w14:paraId="49399649" w14:textId="027C6251">
          <w:pPr>
            <w:pStyle w:val="Header"/>
            <w:bidi w:val="0"/>
            <w:jc w:val="center"/>
          </w:pPr>
        </w:p>
      </w:tc>
      <w:tc>
        <w:tcPr>
          <w:tcW w:w="3120" w:type="dxa"/>
          <w:tcMar/>
        </w:tcPr>
        <w:p w:rsidR="2ACE25AD" w:rsidP="2ACE25AD" w:rsidRDefault="2ACE25AD" w14:paraId="29B88210" w14:textId="4A9CCC9E">
          <w:pPr>
            <w:pStyle w:val="Header"/>
            <w:bidi w:val="0"/>
            <w:ind w:right="-115"/>
            <w:jc w:val="right"/>
          </w:pPr>
        </w:p>
      </w:tc>
    </w:tr>
  </w:tbl>
  <w:p w:rsidR="2ACE25AD" w:rsidP="2ACE25AD" w:rsidRDefault="2ACE25AD" w14:paraId="67FF2765" w14:textId="04C5D3FA">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725D19" w:rsidRDefault="00725D19" w14:paraId="1231BE67" wp14:textId="77777777">
      <w:pPr>
        <w:spacing w:line="240" w:lineRule="auto"/>
      </w:pPr>
      <w:r>
        <w:separator/>
      </w:r>
    </w:p>
  </w:footnote>
  <w:footnote w:type="continuationSeparator" w:id="0">
    <w:p xmlns:wp14="http://schemas.microsoft.com/office/word/2010/wordml" w:rsidR="00725D19" w:rsidRDefault="00725D19" w14:paraId="36FEB5B0" wp14:textId="77777777">
      <w:pPr>
        <w:spacing w:line="240" w:lineRule="auto"/>
      </w:pPr>
      <w:r>
        <w:continuationSeparator/>
      </w:r>
    </w:p>
  </w:footnote>
  <w:footnote w:id="30880">
    <w:p w:rsidR="3969EB68" w:rsidP="3969EB68" w:rsidRDefault="3969EB68" w14:paraId="796E6F2A" w14:textId="055854DC">
      <w:pPr>
        <w:pStyle w:val="FootnoteText"/>
        <w:bidi w:val="0"/>
        <w:ind w:firstLine="0"/>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Pr="3969EB68">
        <w:rPr>
          <w:rStyle w:val="FootnoteReference"/>
          <w:rFonts w:ascii="Times New Roman" w:hAnsi="Times New Roman" w:eastAsia="Times New Roman" w:cs="Times New Roman"/>
          <w:sz w:val="16"/>
          <w:szCs w:val="16"/>
          <w:lang w:val="en-US"/>
        </w:rPr>
        <w:footnoteRef/>
      </w:r>
      <w:r w:rsidRPr="3969EB68" w:rsidR="3969EB68">
        <w:rPr>
          <w:rFonts w:ascii="Times New Roman" w:hAnsi="Times New Roman" w:eastAsia="Times New Roman" w:cs="Times New Roman"/>
          <w:sz w:val="16"/>
          <w:szCs w:val="16"/>
          <w:lang w:val="en-US"/>
        </w:rPr>
        <w:t xml:space="preserve"> History Matters, “Ten Minute English and British History #16 - The Wars of the Roses,” YouTube video, 9:59, March 20, </w:t>
      </w:r>
      <w:r w:rsidRPr="3969EB68" w:rsidR="3969EB68">
        <w:rPr>
          <w:rFonts w:ascii="Times New Roman" w:hAnsi="Times New Roman" w:eastAsia="Times New Roman" w:cs="Times New Roman"/>
          <w:sz w:val="16"/>
          <w:szCs w:val="16"/>
          <w:lang w:val="en-US"/>
        </w:rPr>
        <w:t>2018,</w:t>
      </w:r>
      <w:r w:rsidRPr="3969EB68" w:rsidR="3969EB68">
        <w:rPr>
          <w:rFonts w:ascii="Times New Roman" w:hAnsi="Times New Roman" w:eastAsia="Times New Roman" w:cs="Times New Roman"/>
          <w:sz w:val="16"/>
          <w:szCs w:val="16"/>
          <w:lang w:val="en-US"/>
        </w:rPr>
        <w:t xml:space="preserve"> </w:t>
      </w:r>
      <w:r w:rsidRPr="3969EB68" w:rsidR="3969EB68">
        <w:rPr>
          <w:rFonts w:ascii="Times New Roman" w:hAnsi="Times New Roman" w:eastAsia="Times New Roman" w:cs="Times New Roman"/>
          <w:b w:val="0"/>
          <w:bCs w:val="0"/>
          <w:i w:val="0"/>
          <w:iCs w:val="0"/>
          <w:caps w:val="0"/>
          <w:smallCaps w:val="0"/>
          <w:noProof w:val="0"/>
          <w:sz w:val="16"/>
          <w:szCs w:val="16"/>
          <w:lang w:val="en-US"/>
        </w:rPr>
        <w:t>https://www.youtube.com/watch?v=uNcBrrMoyL8&amp;ab_channel=HistoryMatters</w:t>
      </w:r>
    </w:p>
  </w:footnote>
  <w:footnote w:id="20950">
    <w:p w:rsidR="3969EB68" w:rsidP="3969EB68" w:rsidRDefault="3969EB68" w14:paraId="21985C40" w14:textId="50319953">
      <w:pPr>
        <w:pStyle w:val="FootnoteText"/>
        <w:bidi w:val="0"/>
        <w:ind w:firstLine="0"/>
      </w:pPr>
      <w:r w:rsidRPr="3969EB68">
        <w:rPr>
          <w:rStyle w:val="FootnoteReference"/>
          <w:rFonts w:ascii="Times New Roman" w:hAnsi="Times New Roman" w:eastAsia="Times New Roman" w:cs="Times New Roman"/>
          <w:sz w:val="16"/>
          <w:szCs w:val="16"/>
        </w:rPr>
        <w:footnoteRef/>
      </w:r>
      <w:r w:rsidRPr="3969EB68" w:rsidR="3969EB68">
        <w:rPr>
          <w:rFonts w:ascii="Times New Roman" w:hAnsi="Times New Roman" w:eastAsia="Times New Roman" w:cs="Times New Roman"/>
          <w:sz w:val="16"/>
          <w:szCs w:val="16"/>
        </w:rPr>
        <w:t xml:space="preserve"> University of Illinois, “The Legitimacy of Henry VII: An Argument for Henry Tudor’s Claim,” Article, September 13, 2015, https://publish.illinois.edu/nguyenhist446/2015/09/13/the-legitimacy-of-henry-vii-an-argument-for-henry-tudors-claim/</w:t>
      </w:r>
    </w:p>
  </w:footnote>
  <w:footnote w:id="596">
    <w:p w:rsidR="3969EB68" w:rsidP="3969EB68" w:rsidRDefault="3969EB68" w14:paraId="23BDD362" w14:textId="6C2C96BB">
      <w:pPr>
        <w:pStyle w:val="FootnoteText"/>
        <w:bidi w:val="0"/>
        <w:ind w:firstLine="0"/>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pPr>
      <w:r w:rsidRPr="3969EB68">
        <w:rPr>
          <w:rStyle w:val="FootnoteReference"/>
          <w:rFonts w:ascii="Times New Roman" w:hAnsi="Times New Roman" w:eastAsia="Times New Roman" w:cs="Times New Roman"/>
          <w:sz w:val="16"/>
          <w:szCs w:val="16"/>
        </w:rPr>
        <w:footnoteRef/>
      </w:r>
      <w:r w:rsidRPr="3969EB68" w:rsidR="3969EB68">
        <w:rPr>
          <w:rFonts w:ascii="Times New Roman" w:hAnsi="Times New Roman" w:eastAsia="Times New Roman" w:cs="Times New Roman"/>
          <w:sz w:val="16"/>
          <w:szCs w:val="16"/>
        </w:rPr>
        <w:t xml:space="preserve"> </w:t>
      </w:r>
      <w:r w:rsidRPr="3969EB68" w:rsidR="3969EB68">
        <w:rPr>
          <w:rFonts w:ascii="Times New Roman" w:hAnsi="Times New Roman" w:eastAsia="Times New Roman" w:cs="Times New Roman"/>
          <w:sz w:val="16"/>
          <w:szCs w:val="16"/>
          <w:lang w:val="en-US"/>
        </w:rPr>
        <w:t>History Matters, “Ten Minute English and British History #16 - The Wars of the Roses,” YouTube video, 9:59, March 20, 2018, https://www.youtube.com/watch?v=uNcBrrMoyL8&amp;ab_channel=HistoryMatters</w:t>
      </w:r>
    </w:p>
  </w:footnote>
  <w:footnote w:id="1430">
    <w:p w:rsidR="3969EB68" w:rsidP="3969EB68" w:rsidRDefault="3969EB68" w14:paraId="3ABEB420" w14:textId="2E546F62">
      <w:pPr>
        <w:pStyle w:val="FootnoteText"/>
        <w:bidi w:val="0"/>
        <w:ind w:firstLine="0"/>
        <w:rPr>
          <w:noProof w:val="0"/>
          <w:lang w:val="en-US"/>
        </w:rPr>
      </w:pPr>
      <w:r w:rsidRPr="3969EB68">
        <w:rPr>
          <w:rStyle w:val="FootnoteReference"/>
          <w:rFonts w:ascii="Times New Roman" w:hAnsi="Times New Roman" w:eastAsia="Times New Roman" w:cs="Times New Roman"/>
          <w:sz w:val="16"/>
          <w:szCs w:val="16"/>
          <w:lang w:val="en-US"/>
        </w:rPr>
        <w:footnoteRef/>
      </w:r>
      <w:r w:rsidRPr="3969EB68" w:rsidR="3969EB68">
        <w:rPr>
          <w:rFonts w:ascii="Times New Roman" w:hAnsi="Times New Roman" w:eastAsia="Times New Roman" w:cs="Times New Roman"/>
          <w:sz w:val="16"/>
          <w:szCs w:val="16"/>
          <w:lang w:val="en-US"/>
        </w:rPr>
        <w:t xml:space="preserve"> </w:t>
      </w:r>
      <w:r w:rsidRPr="3969EB68" w:rsidR="3969EB68">
        <w:rPr>
          <w:rFonts w:ascii="Times New Roman" w:hAnsi="Times New Roman" w:eastAsia="Times New Roman" w:cs="Times New Roman"/>
          <w:sz w:val="16"/>
          <w:szCs w:val="16"/>
          <w:lang w:val="en-US"/>
        </w:rPr>
        <w:t xml:space="preserve">Polydore Vergil, “The Anglica Historia,” trans. Dana F. Sutton, 1485-1537. </w:t>
      </w:r>
      <w:r w:rsidRPr="3969EB68" w:rsidR="3969EB68">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t>https://tudorhistory.org/primary/description.html</w:t>
      </w:r>
    </w:p>
  </w:footnote>
  <w:footnote w:id="6940">
    <w:p w:rsidR="3969EB68" w:rsidP="3969EB68" w:rsidRDefault="3969EB68" w14:paraId="67373CEA" w14:textId="7FA27A2C">
      <w:pPr>
        <w:pStyle w:val="FootnoteText"/>
        <w:bidi w:val="0"/>
        <w:ind w:firstLine="0"/>
        <w:rPr>
          <w:rFonts w:ascii="Times New Roman" w:hAnsi="Times New Roman" w:eastAsia="Times New Roman" w:cs="Times New Roman"/>
          <w:sz w:val="16"/>
          <w:szCs w:val="16"/>
          <w:lang w:val="en-US"/>
        </w:rPr>
      </w:pPr>
      <w:r w:rsidRPr="3969EB68">
        <w:rPr>
          <w:rStyle w:val="FootnoteReference"/>
          <w:rFonts w:ascii="Times New Roman" w:hAnsi="Times New Roman" w:eastAsia="Times New Roman" w:cs="Times New Roman"/>
          <w:sz w:val="16"/>
          <w:szCs w:val="16"/>
          <w:lang w:val="en-US"/>
        </w:rPr>
        <w:footnoteRef/>
      </w:r>
      <w:r w:rsidRPr="3969EB68" w:rsidR="3969EB68">
        <w:rPr>
          <w:rFonts w:ascii="Times New Roman" w:hAnsi="Times New Roman" w:eastAsia="Times New Roman" w:cs="Times New Roman"/>
          <w:sz w:val="16"/>
          <w:szCs w:val="16"/>
          <w:lang w:val="en-US"/>
        </w:rPr>
        <w:t xml:space="preserve"> “Wars of the Roses.” “The Buckingham Rebellion.” Wars of the Roses. Accessed February 6, 2025, https://www.warsoftheroses.com/a-levels-england/history/the-buckingham-rebellion/</w:t>
      </w:r>
    </w:p>
  </w:footnote>
  <w:footnote w:id="15943">
    <w:p w:rsidR="3969EB68" w:rsidP="3969EB68" w:rsidRDefault="3969EB68" w14:paraId="65B11475" w14:textId="2F32E4F3">
      <w:pPr>
        <w:pStyle w:val="FootnoteText"/>
        <w:bidi w:val="0"/>
        <w:ind w:firstLine="0"/>
        <w:rPr>
          <w:noProof w:val="0"/>
          <w:lang w:val="en-US"/>
        </w:rPr>
      </w:pPr>
      <w:r w:rsidRPr="3969EB68">
        <w:rPr>
          <w:rStyle w:val="FootnoteReference"/>
          <w:rFonts w:ascii="Times New Roman" w:hAnsi="Times New Roman" w:eastAsia="Times New Roman" w:cs="Times New Roman"/>
          <w:sz w:val="16"/>
          <w:szCs w:val="16"/>
          <w:lang w:val="en-US"/>
        </w:rPr>
        <w:footnoteRef/>
      </w:r>
      <w:r w:rsidRPr="3969EB68" w:rsidR="3969EB68">
        <w:rPr>
          <w:rFonts w:ascii="Times New Roman" w:hAnsi="Times New Roman" w:eastAsia="Times New Roman" w:cs="Times New Roman"/>
          <w:sz w:val="16"/>
          <w:szCs w:val="16"/>
          <w:lang w:val="en-US"/>
        </w:rPr>
        <w:t xml:space="preserve"> Cara Artman, “The Coronation of King Henry VII</w:t>
      </w:r>
      <w:r w:rsidRPr="3969EB68" w:rsidR="3969EB68">
        <w:rPr>
          <w:rFonts w:ascii="Times New Roman" w:hAnsi="Times New Roman" w:eastAsia="Times New Roman" w:cs="Times New Roman"/>
          <w:sz w:val="16"/>
          <w:szCs w:val="16"/>
          <w:lang w:val="en-US"/>
        </w:rPr>
        <w:t>,”</w:t>
      </w:r>
      <w:r w:rsidRPr="3969EB68" w:rsidR="3969EB68">
        <w:rPr>
          <w:rFonts w:ascii="Times New Roman" w:hAnsi="Times New Roman" w:eastAsia="Times New Roman" w:cs="Times New Roman"/>
          <w:sz w:val="16"/>
          <w:szCs w:val="16"/>
          <w:lang w:val="en-US"/>
        </w:rPr>
        <w:t xml:space="preserve"> April 1, 2023, </w:t>
      </w:r>
      <w:r w:rsidRPr="3969EB68" w:rsidR="3969EB68">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t>https://royalcentral.co.uk/features/the-coronation-of-king-henry-vii-187903/</w:t>
      </w:r>
    </w:p>
  </w:footnote>
  <w:footnote w:id="902">
    <w:p w:rsidR="23238350" w:rsidP="23238350" w:rsidRDefault="23238350" w14:paraId="1298B8A0" w14:textId="2DE80DE4">
      <w:pPr>
        <w:pStyle w:val="FootnoteText"/>
        <w:bidi w:val="0"/>
      </w:pPr>
      <w:r w:rsidRPr="23238350">
        <w:rPr>
          <w:rStyle w:val="FootnoteReference"/>
        </w:rPr>
        <w:footnoteRef/>
      </w:r>
      <w:r w:rsidR="23238350">
        <w:rPr/>
        <w:t xml:space="preserve"> </w:t>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FA3256D" w:rsidTr="2ACE25AD" w14:paraId="5C1D6E7E">
      <w:trPr>
        <w:trHeight w:val="300"/>
      </w:trPr>
      <w:tc>
        <w:tcPr>
          <w:tcW w:w="3120" w:type="dxa"/>
          <w:tcMar/>
        </w:tcPr>
        <w:p w:rsidR="1FA3256D" w:rsidP="1FA3256D" w:rsidRDefault="1FA3256D" w14:paraId="1A449399" w14:textId="63AB844C">
          <w:pPr>
            <w:pStyle w:val="Header"/>
            <w:bidi w:val="0"/>
            <w:ind w:left="-115"/>
            <w:jc w:val="left"/>
          </w:pPr>
        </w:p>
      </w:tc>
      <w:tc>
        <w:tcPr>
          <w:tcW w:w="3120" w:type="dxa"/>
          <w:tcMar/>
        </w:tcPr>
        <w:p w:rsidR="1FA3256D" w:rsidP="1FA3256D" w:rsidRDefault="1FA3256D" w14:paraId="34A9E593" w14:textId="30718036">
          <w:pPr>
            <w:pStyle w:val="Header"/>
            <w:bidi w:val="0"/>
            <w:jc w:val="center"/>
          </w:pPr>
        </w:p>
      </w:tc>
      <w:tc>
        <w:tcPr>
          <w:tcW w:w="3120" w:type="dxa"/>
          <w:tcMar/>
        </w:tcPr>
        <w:p w:rsidR="1FA3256D" w:rsidP="3A5338B0" w:rsidRDefault="1FA3256D" w14:paraId="1520CF92" w14:textId="79A21CE4">
          <w:pPr>
            <w:pStyle w:val="Header"/>
            <w:bidi w:val="0"/>
            <w:ind w:right="-115"/>
            <w:jc w:val="right"/>
            <w:rPr>
              <w:rFonts w:ascii="Times New Roman" w:hAnsi="Times New Roman" w:eastAsia="Times New Roman" w:cs="Times New Roman"/>
            </w:rPr>
          </w:pPr>
          <w:r w:rsidRPr="2ACE25AD">
            <w:rPr>
              <w:rFonts w:ascii="Times New Roman" w:hAnsi="Times New Roman" w:eastAsia="Times New Roman" w:cs="Times New Roman"/>
            </w:rPr>
            <w:fldChar w:fldCharType="begin"/>
          </w:r>
          <w:r>
            <w:instrText xml:space="preserve">PAGE</w:instrText>
          </w:r>
          <w:r>
            <w:fldChar w:fldCharType="separate"/>
          </w:r>
          <w:r w:rsidRPr="2ACE25AD">
            <w:rPr>
              <w:rFonts w:ascii="Times New Roman" w:hAnsi="Times New Roman" w:eastAsia="Times New Roman" w:cs="Times New Roman"/>
            </w:rPr>
            <w:fldChar w:fldCharType="end"/>
          </w:r>
        </w:p>
      </w:tc>
    </w:tr>
  </w:tbl>
  <w:p w:rsidR="1FA3256D" w:rsidP="1FA3256D" w:rsidRDefault="1FA3256D" w14:paraId="1CECB572" w14:textId="291AD89B">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ACE25AD" w:rsidTr="2ACE25AD" w14:paraId="22ABB4BA">
      <w:trPr>
        <w:trHeight w:val="300"/>
      </w:trPr>
      <w:tc>
        <w:tcPr>
          <w:tcW w:w="3120" w:type="dxa"/>
          <w:tcMar/>
        </w:tcPr>
        <w:p w:rsidR="2ACE25AD" w:rsidP="2ACE25AD" w:rsidRDefault="2ACE25AD" w14:paraId="7B35E0F8" w14:textId="027CF8B8">
          <w:pPr>
            <w:pStyle w:val="Header"/>
            <w:bidi w:val="0"/>
            <w:ind w:left="-115"/>
            <w:jc w:val="left"/>
          </w:pPr>
        </w:p>
      </w:tc>
      <w:tc>
        <w:tcPr>
          <w:tcW w:w="3120" w:type="dxa"/>
          <w:tcMar/>
        </w:tcPr>
        <w:p w:rsidR="2ACE25AD" w:rsidP="2ACE25AD" w:rsidRDefault="2ACE25AD" w14:paraId="37FF7301" w14:textId="5CC823BD">
          <w:pPr>
            <w:pStyle w:val="Header"/>
            <w:bidi w:val="0"/>
            <w:jc w:val="center"/>
          </w:pPr>
        </w:p>
      </w:tc>
      <w:tc>
        <w:tcPr>
          <w:tcW w:w="3120" w:type="dxa"/>
          <w:tcMar/>
        </w:tcPr>
        <w:p w:rsidR="2ACE25AD" w:rsidP="2ACE25AD" w:rsidRDefault="2ACE25AD" w14:paraId="1D538EA3" w14:textId="42C1B29E">
          <w:pPr>
            <w:pStyle w:val="Header"/>
            <w:bidi w:val="0"/>
            <w:ind w:right="-115"/>
            <w:jc w:val="right"/>
          </w:pPr>
        </w:p>
      </w:tc>
    </w:tr>
  </w:tbl>
  <w:p w:rsidR="2ACE25AD" w:rsidP="2ACE25AD" w:rsidRDefault="2ACE25AD" w14:paraId="3E835676" w14:textId="6C5DF32B">
    <w:pPr>
      <w:pStyle w:val="Header"/>
      <w:bidi w:val="0"/>
    </w:pPr>
  </w:p>
</w:hdr>
</file>

<file path=word/numbering.xml><?xml version="1.0" encoding="utf-8"?>
<w:numbering xmlns:w="http://schemas.openxmlformats.org/wordprocessingml/2006/main">
  <w:abstractNum xmlns:w="http://schemas.openxmlformats.org/wordprocessingml/2006/main" w:abstractNumId="1">
    <w:nsid w:val="15d5987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355"/>
    <w:rsid w:val="00241355"/>
    <w:rsid w:val="00725D19"/>
    <w:rsid w:val="009DDD97"/>
    <w:rsid w:val="00D7438D"/>
    <w:rsid w:val="01055E7B"/>
    <w:rsid w:val="01A33E7A"/>
    <w:rsid w:val="02EC5027"/>
    <w:rsid w:val="02F779EF"/>
    <w:rsid w:val="03506C3C"/>
    <w:rsid w:val="03DA36A8"/>
    <w:rsid w:val="041B378B"/>
    <w:rsid w:val="0452CADA"/>
    <w:rsid w:val="0458C710"/>
    <w:rsid w:val="0494339C"/>
    <w:rsid w:val="056FA983"/>
    <w:rsid w:val="05C83E93"/>
    <w:rsid w:val="05F0BA60"/>
    <w:rsid w:val="0645CE39"/>
    <w:rsid w:val="064E68C2"/>
    <w:rsid w:val="0667C7CD"/>
    <w:rsid w:val="07976E0F"/>
    <w:rsid w:val="09E67933"/>
    <w:rsid w:val="0A6419AD"/>
    <w:rsid w:val="0ABD612B"/>
    <w:rsid w:val="0AD5ACA5"/>
    <w:rsid w:val="0B29657A"/>
    <w:rsid w:val="0C3C8B54"/>
    <w:rsid w:val="0CB6A9E9"/>
    <w:rsid w:val="0CC2BCE2"/>
    <w:rsid w:val="0CC75FBB"/>
    <w:rsid w:val="0D023DA5"/>
    <w:rsid w:val="0D3B1865"/>
    <w:rsid w:val="0DE2622C"/>
    <w:rsid w:val="0E87CEAF"/>
    <w:rsid w:val="0EF2BF60"/>
    <w:rsid w:val="0F7A0949"/>
    <w:rsid w:val="0F7A5CE5"/>
    <w:rsid w:val="0FB7B0B3"/>
    <w:rsid w:val="0FE06351"/>
    <w:rsid w:val="1011F250"/>
    <w:rsid w:val="10A80EB4"/>
    <w:rsid w:val="112D5F63"/>
    <w:rsid w:val="114CB6D8"/>
    <w:rsid w:val="119276B6"/>
    <w:rsid w:val="11D9F667"/>
    <w:rsid w:val="13437814"/>
    <w:rsid w:val="1425F625"/>
    <w:rsid w:val="14781309"/>
    <w:rsid w:val="14948EC8"/>
    <w:rsid w:val="14B9201B"/>
    <w:rsid w:val="15C5C04E"/>
    <w:rsid w:val="15D22EB1"/>
    <w:rsid w:val="15D77E88"/>
    <w:rsid w:val="160A48C5"/>
    <w:rsid w:val="1644B08F"/>
    <w:rsid w:val="1659E3EE"/>
    <w:rsid w:val="16929AAE"/>
    <w:rsid w:val="16DF693C"/>
    <w:rsid w:val="16FD226E"/>
    <w:rsid w:val="1718FEA7"/>
    <w:rsid w:val="172B9A05"/>
    <w:rsid w:val="17A5A42F"/>
    <w:rsid w:val="18B40BE8"/>
    <w:rsid w:val="18F57141"/>
    <w:rsid w:val="1922E481"/>
    <w:rsid w:val="1953988E"/>
    <w:rsid w:val="197EE703"/>
    <w:rsid w:val="19A7D2E8"/>
    <w:rsid w:val="19F6CE74"/>
    <w:rsid w:val="19FBD864"/>
    <w:rsid w:val="19FDF752"/>
    <w:rsid w:val="1A9F06D4"/>
    <w:rsid w:val="1AA902DF"/>
    <w:rsid w:val="1B0B1D8A"/>
    <w:rsid w:val="1B1AA62D"/>
    <w:rsid w:val="1B645433"/>
    <w:rsid w:val="1B7FF86E"/>
    <w:rsid w:val="1B9EB80D"/>
    <w:rsid w:val="1C4DE73B"/>
    <w:rsid w:val="1C79F401"/>
    <w:rsid w:val="1CD7CB9A"/>
    <w:rsid w:val="1CDCDDA7"/>
    <w:rsid w:val="1CEF3427"/>
    <w:rsid w:val="1D4F202E"/>
    <w:rsid w:val="1DA5016B"/>
    <w:rsid w:val="1DF0DAD8"/>
    <w:rsid w:val="1E171A47"/>
    <w:rsid w:val="1E7C2993"/>
    <w:rsid w:val="1F5D5EFE"/>
    <w:rsid w:val="1FA3256D"/>
    <w:rsid w:val="2012F46A"/>
    <w:rsid w:val="202D01E8"/>
    <w:rsid w:val="2037A98B"/>
    <w:rsid w:val="209AAC92"/>
    <w:rsid w:val="20DFB541"/>
    <w:rsid w:val="2135A3F5"/>
    <w:rsid w:val="21AC9BEC"/>
    <w:rsid w:val="22C4CC22"/>
    <w:rsid w:val="23238350"/>
    <w:rsid w:val="232F2C34"/>
    <w:rsid w:val="2404CCB0"/>
    <w:rsid w:val="243EF8CF"/>
    <w:rsid w:val="247805F4"/>
    <w:rsid w:val="248F6D4D"/>
    <w:rsid w:val="24B184D1"/>
    <w:rsid w:val="252F5E07"/>
    <w:rsid w:val="2540181F"/>
    <w:rsid w:val="254C6521"/>
    <w:rsid w:val="255E52E0"/>
    <w:rsid w:val="25778F62"/>
    <w:rsid w:val="25A9AFFE"/>
    <w:rsid w:val="26218C8B"/>
    <w:rsid w:val="26857DC9"/>
    <w:rsid w:val="26FED788"/>
    <w:rsid w:val="274DEAF4"/>
    <w:rsid w:val="279B7CBF"/>
    <w:rsid w:val="27DB53E2"/>
    <w:rsid w:val="27E0833A"/>
    <w:rsid w:val="285E3BF4"/>
    <w:rsid w:val="286622B1"/>
    <w:rsid w:val="28815A4C"/>
    <w:rsid w:val="28926C38"/>
    <w:rsid w:val="29AB432C"/>
    <w:rsid w:val="29FBC5E4"/>
    <w:rsid w:val="2A2A449E"/>
    <w:rsid w:val="2A5EDFBE"/>
    <w:rsid w:val="2ACE25AD"/>
    <w:rsid w:val="2AE64E93"/>
    <w:rsid w:val="2BB07855"/>
    <w:rsid w:val="2C4BCFC2"/>
    <w:rsid w:val="2C9847AF"/>
    <w:rsid w:val="2CBE9661"/>
    <w:rsid w:val="2DDC6C80"/>
    <w:rsid w:val="2E6C4966"/>
    <w:rsid w:val="2F572804"/>
    <w:rsid w:val="30AC9C32"/>
    <w:rsid w:val="30B208D9"/>
    <w:rsid w:val="311073B2"/>
    <w:rsid w:val="314D64C7"/>
    <w:rsid w:val="3186BE13"/>
    <w:rsid w:val="3286C9BE"/>
    <w:rsid w:val="3297396C"/>
    <w:rsid w:val="32F517E2"/>
    <w:rsid w:val="335AE206"/>
    <w:rsid w:val="337593CA"/>
    <w:rsid w:val="33D157F9"/>
    <w:rsid w:val="34054554"/>
    <w:rsid w:val="344044C8"/>
    <w:rsid w:val="3494A4D5"/>
    <w:rsid w:val="35510C47"/>
    <w:rsid w:val="355D477F"/>
    <w:rsid w:val="357EA4A0"/>
    <w:rsid w:val="35AC1278"/>
    <w:rsid w:val="36166D27"/>
    <w:rsid w:val="3643B6B1"/>
    <w:rsid w:val="366D2BB5"/>
    <w:rsid w:val="3682D021"/>
    <w:rsid w:val="36963083"/>
    <w:rsid w:val="36ACCA94"/>
    <w:rsid w:val="370537B6"/>
    <w:rsid w:val="372355E5"/>
    <w:rsid w:val="377A6EE5"/>
    <w:rsid w:val="387F8F33"/>
    <w:rsid w:val="38D5B81C"/>
    <w:rsid w:val="3969EB68"/>
    <w:rsid w:val="398D488E"/>
    <w:rsid w:val="399200C2"/>
    <w:rsid w:val="39A796F2"/>
    <w:rsid w:val="3A21B4F0"/>
    <w:rsid w:val="3A5338B0"/>
    <w:rsid w:val="3A887D8A"/>
    <w:rsid w:val="3AA49728"/>
    <w:rsid w:val="3B01C169"/>
    <w:rsid w:val="3C655526"/>
    <w:rsid w:val="3C73C481"/>
    <w:rsid w:val="3C777B4A"/>
    <w:rsid w:val="3CBCAF7F"/>
    <w:rsid w:val="3D1A1AF4"/>
    <w:rsid w:val="3D8D9403"/>
    <w:rsid w:val="3DD94A75"/>
    <w:rsid w:val="3E0F3237"/>
    <w:rsid w:val="3E3B6B8D"/>
    <w:rsid w:val="3E63B9CF"/>
    <w:rsid w:val="3EA8382D"/>
    <w:rsid w:val="3EAB9464"/>
    <w:rsid w:val="3ED07D85"/>
    <w:rsid w:val="3F7FDCC3"/>
    <w:rsid w:val="3FA403EA"/>
    <w:rsid w:val="3FC309B4"/>
    <w:rsid w:val="3FDAB39A"/>
    <w:rsid w:val="402478AB"/>
    <w:rsid w:val="404FA260"/>
    <w:rsid w:val="40CD4B8E"/>
    <w:rsid w:val="40E6971A"/>
    <w:rsid w:val="41316833"/>
    <w:rsid w:val="41B4B132"/>
    <w:rsid w:val="423BEB88"/>
    <w:rsid w:val="42DDFECD"/>
    <w:rsid w:val="444FC355"/>
    <w:rsid w:val="4479683C"/>
    <w:rsid w:val="44B82A13"/>
    <w:rsid w:val="452B8C4D"/>
    <w:rsid w:val="45A2F158"/>
    <w:rsid w:val="45DEFBC8"/>
    <w:rsid w:val="46354AED"/>
    <w:rsid w:val="46632A11"/>
    <w:rsid w:val="46B80FBF"/>
    <w:rsid w:val="46D3E866"/>
    <w:rsid w:val="476B71D2"/>
    <w:rsid w:val="481B12E7"/>
    <w:rsid w:val="489C24A0"/>
    <w:rsid w:val="496241D6"/>
    <w:rsid w:val="49E8AA79"/>
    <w:rsid w:val="4A66CC1F"/>
    <w:rsid w:val="4B772662"/>
    <w:rsid w:val="4BDFA788"/>
    <w:rsid w:val="4CC3A895"/>
    <w:rsid w:val="4CD8EE3C"/>
    <w:rsid w:val="4D74F299"/>
    <w:rsid w:val="4E08D3B6"/>
    <w:rsid w:val="4E6E1BD4"/>
    <w:rsid w:val="4FAAEAC4"/>
    <w:rsid w:val="4FB3F553"/>
    <w:rsid w:val="4FBB6D2E"/>
    <w:rsid w:val="4FD9D824"/>
    <w:rsid w:val="50322AD9"/>
    <w:rsid w:val="504C7CF3"/>
    <w:rsid w:val="50CD021D"/>
    <w:rsid w:val="50ECB53F"/>
    <w:rsid w:val="515D711C"/>
    <w:rsid w:val="51728281"/>
    <w:rsid w:val="51B482CB"/>
    <w:rsid w:val="5229EB83"/>
    <w:rsid w:val="523B8954"/>
    <w:rsid w:val="525ADDBC"/>
    <w:rsid w:val="528936F7"/>
    <w:rsid w:val="5363340C"/>
    <w:rsid w:val="53B835FD"/>
    <w:rsid w:val="53B8FE42"/>
    <w:rsid w:val="543D8C03"/>
    <w:rsid w:val="5504B7E9"/>
    <w:rsid w:val="5509431F"/>
    <w:rsid w:val="5553944A"/>
    <w:rsid w:val="55872BFA"/>
    <w:rsid w:val="55C30BFF"/>
    <w:rsid w:val="5609F559"/>
    <w:rsid w:val="567E5412"/>
    <w:rsid w:val="5769466B"/>
    <w:rsid w:val="581D5637"/>
    <w:rsid w:val="5842554D"/>
    <w:rsid w:val="58B6298B"/>
    <w:rsid w:val="595DBE10"/>
    <w:rsid w:val="5A02AB71"/>
    <w:rsid w:val="5A495094"/>
    <w:rsid w:val="5B193848"/>
    <w:rsid w:val="5B37A75C"/>
    <w:rsid w:val="5BD2503E"/>
    <w:rsid w:val="5BF3FDB5"/>
    <w:rsid w:val="5D140E7A"/>
    <w:rsid w:val="5D7F07FA"/>
    <w:rsid w:val="5D826C71"/>
    <w:rsid w:val="5F855DAA"/>
    <w:rsid w:val="5FD74F8A"/>
    <w:rsid w:val="60143EA5"/>
    <w:rsid w:val="6089C969"/>
    <w:rsid w:val="616372C3"/>
    <w:rsid w:val="618A44DE"/>
    <w:rsid w:val="61D7EF43"/>
    <w:rsid w:val="624F3FD8"/>
    <w:rsid w:val="6253C2F1"/>
    <w:rsid w:val="62AB2562"/>
    <w:rsid w:val="62F423F6"/>
    <w:rsid w:val="62F7366F"/>
    <w:rsid w:val="62FC14EF"/>
    <w:rsid w:val="63304D70"/>
    <w:rsid w:val="6341FEC0"/>
    <w:rsid w:val="63906B30"/>
    <w:rsid w:val="63B45F81"/>
    <w:rsid w:val="63CCCB37"/>
    <w:rsid w:val="63E117FE"/>
    <w:rsid w:val="640BAF05"/>
    <w:rsid w:val="6450C573"/>
    <w:rsid w:val="6547F488"/>
    <w:rsid w:val="65827032"/>
    <w:rsid w:val="65DA22FF"/>
    <w:rsid w:val="666E7ADD"/>
    <w:rsid w:val="66C38EBD"/>
    <w:rsid w:val="66DFDCF6"/>
    <w:rsid w:val="67914E76"/>
    <w:rsid w:val="68127A95"/>
    <w:rsid w:val="6856F2BA"/>
    <w:rsid w:val="6887ABBB"/>
    <w:rsid w:val="68BD04A4"/>
    <w:rsid w:val="68E1D8D1"/>
    <w:rsid w:val="69754531"/>
    <w:rsid w:val="69981BDF"/>
    <w:rsid w:val="69E7C187"/>
    <w:rsid w:val="6A239C91"/>
    <w:rsid w:val="6A34C3F8"/>
    <w:rsid w:val="6A4EEA5C"/>
    <w:rsid w:val="6A4F4504"/>
    <w:rsid w:val="6A6CA5C3"/>
    <w:rsid w:val="6B07435A"/>
    <w:rsid w:val="6BA3DA97"/>
    <w:rsid w:val="6BBE8776"/>
    <w:rsid w:val="6BFDC8DF"/>
    <w:rsid w:val="6C247D69"/>
    <w:rsid w:val="6C48DB06"/>
    <w:rsid w:val="6D1429D3"/>
    <w:rsid w:val="6D27BDB7"/>
    <w:rsid w:val="6D7A0F78"/>
    <w:rsid w:val="6DA8E767"/>
    <w:rsid w:val="6DAE5497"/>
    <w:rsid w:val="6E0D724B"/>
    <w:rsid w:val="6E60D284"/>
    <w:rsid w:val="6E8464BD"/>
    <w:rsid w:val="6E8DA6E4"/>
    <w:rsid w:val="6E900432"/>
    <w:rsid w:val="7010CE16"/>
    <w:rsid w:val="70898C9D"/>
    <w:rsid w:val="70E66D7B"/>
    <w:rsid w:val="71109495"/>
    <w:rsid w:val="7122607C"/>
    <w:rsid w:val="7150C65E"/>
    <w:rsid w:val="7157112B"/>
    <w:rsid w:val="720BEC9B"/>
    <w:rsid w:val="722440A2"/>
    <w:rsid w:val="7239858A"/>
    <w:rsid w:val="72430A04"/>
    <w:rsid w:val="729B3427"/>
    <w:rsid w:val="72CAA3DA"/>
    <w:rsid w:val="72D3208F"/>
    <w:rsid w:val="73265C7F"/>
    <w:rsid w:val="733B9668"/>
    <w:rsid w:val="73F09AE7"/>
    <w:rsid w:val="744F494B"/>
    <w:rsid w:val="7475BE05"/>
    <w:rsid w:val="74C455BC"/>
    <w:rsid w:val="74E4B013"/>
    <w:rsid w:val="7534768B"/>
    <w:rsid w:val="76B62964"/>
    <w:rsid w:val="7757C8FE"/>
    <w:rsid w:val="775997A1"/>
    <w:rsid w:val="781AF346"/>
    <w:rsid w:val="78E09274"/>
    <w:rsid w:val="79A5C1C5"/>
    <w:rsid w:val="7A34F862"/>
    <w:rsid w:val="7A452983"/>
    <w:rsid w:val="7AA77339"/>
    <w:rsid w:val="7B000235"/>
    <w:rsid w:val="7BE64254"/>
    <w:rsid w:val="7BFADF73"/>
    <w:rsid w:val="7C7CF65E"/>
    <w:rsid w:val="7D98B200"/>
    <w:rsid w:val="7D9BCA8B"/>
    <w:rsid w:val="7DC5FBA2"/>
    <w:rsid w:val="7E3AC249"/>
    <w:rsid w:val="7E4A5EA0"/>
    <w:rsid w:val="7F185849"/>
    <w:rsid w:val="7F399EF6"/>
    <w:rsid w:val="7FBB4C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AF5380F"/>
  <w15:docId w15:val="{814679A5-BE43-47C2-BEC9-BFCCE4C3654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Open Sans" w:hAnsi="Open Sans" w:eastAsia="Open Sans" w:cs="Open Sans"/>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b/>
      <w:color w:val="051D49"/>
      <w:sz w:val="40"/>
      <w:szCs w:val="40"/>
    </w:rPr>
  </w:style>
  <w:style w:type="paragraph" w:styleId="Heading2">
    <w:name w:val="heading 2"/>
    <w:basedOn w:val="Normal"/>
    <w:next w:val="Normal"/>
    <w:uiPriority w:val="9"/>
    <w:unhideWhenUsed/>
    <w:qFormat/>
    <w:pPr>
      <w:keepNext/>
      <w:keepLines/>
      <w:spacing w:before="360" w:after="120"/>
      <w:outlineLvl w:val="1"/>
    </w:pPr>
    <w:rPr>
      <w:b/>
      <w:color w:val="051D49"/>
      <w:sz w:val="32"/>
      <w:szCs w:val="32"/>
    </w:rPr>
  </w:style>
  <w:style w:type="paragraph" w:styleId="Heading3">
    <w:name w:val="heading 3"/>
    <w:basedOn w:val="Normal"/>
    <w:next w:val="Normal"/>
    <w:uiPriority w:val="9"/>
    <w:unhideWhenUsed/>
    <w:qFormat/>
    <w:pPr>
      <w:keepNext/>
      <w:keepLines/>
      <w:spacing w:before="320" w:after="80"/>
      <w:outlineLvl w:val="2"/>
    </w:pPr>
    <w:rPr>
      <w:color w:val="051D49"/>
      <w:sz w:val="28"/>
      <w:szCs w:val="28"/>
    </w:rPr>
  </w:style>
  <w:style w:type="paragraph" w:styleId="Heading4">
    <w:name w:val="heading 4"/>
    <w:basedOn w:val="Normal"/>
    <w:next w:val="Normal"/>
    <w:uiPriority w:val="9"/>
    <w:unhideWhenUsed/>
    <w:qFormat/>
    <w:pPr>
      <w:keepNext/>
      <w:keepLines/>
      <w:spacing w:before="280" w:after="80"/>
      <w:outlineLvl w:val="3"/>
    </w:pPr>
    <w:rPr>
      <w:rFonts w:ascii="Open Sans Light" w:hAnsi="Open Sans Light" w:eastAsia="Open Sans Light" w:cs="Open Sans Light"/>
      <w:color w:val="051D49"/>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b/>
      <w:color w:val="051D49"/>
      <w:sz w:val="52"/>
      <w:szCs w:val="52"/>
    </w:rPr>
  </w:style>
  <w:style w:type="paragraph" w:styleId="Subtitle">
    <w:name w:val="Subtitle"/>
    <w:basedOn w:val="Normal"/>
    <w:next w:val="Normal"/>
    <w:uiPriority w:val="11"/>
    <w:qFormat/>
    <w:pPr>
      <w:keepNext/>
      <w:keepLines/>
      <w:spacing w:after="320"/>
    </w:pPr>
    <w:rPr>
      <w:color w:val="B3282D"/>
      <w:sz w:val="30"/>
      <w:szCs w:val="30"/>
    </w:rPr>
  </w:style>
  <w:style w:type="paragraph" w:styleId="Header">
    <w:uiPriority w:val="99"/>
    <w:name w:val="header"/>
    <w:basedOn w:val="Normal"/>
    <w:unhideWhenUsed/>
    <w:rsid w:val="1FA3256D"/>
    <w:pPr>
      <w:tabs>
        <w:tab w:val="center" w:leader="none" w:pos="4680"/>
        <w:tab w:val="right" w:leader="none" w:pos="9360"/>
      </w:tabs>
      <w:spacing w:after="0" w:line="240" w:lineRule="auto"/>
    </w:pPr>
  </w:style>
  <w:style w:type="paragraph" w:styleId="Footer">
    <w:uiPriority w:val="99"/>
    <w:name w:val="footer"/>
    <w:basedOn w:val="Normal"/>
    <w:unhideWhenUsed/>
    <w:rsid w:val="1FA3256D"/>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FootnoteText">
    <w:uiPriority w:val="99"/>
    <w:name w:val="footnote text"/>
    <w:basedOn w:val="Normal"/>
    <w:semiHidden/>
    <w:unhideWhenUsed/>
    <w:rsid w:val="2ACE25AD"/>
    <w:rPr>
      <w:sz w:val="20"/>
      <w:szCs w:val="20"/>
    </w:rPr>
    <w:pPr>
      <w:spacing w:after="0" w:line="240" w:lineRule="auto"/>
    </w:pPr>
  </w:style>
  <w:style w:type="character" w:styleId="FootnoteReference">
    <w:uiPriority w:val="99"/>
    <w:name w:val="footnote reference"/>
    <w:basedOn w:val="DefaultParagraphFont"/>
    <w:semiHidden/>
    <w:unhideWhenUsed/>
    <w:rsid w:val="2ACE25AD"/>
    <w:rPr>
      <w:vertAlign w:val="superscript"/>
    </w:rPr>
  </w:style>
  <w:style w:type="character" w:styleId="Hyperlink">
    <w:uiPriority w:val="99"/>
    <w:name w:val="Hyperlink"/>
    <w:basedOn w:val="DefaultParagraphFont"/>
    <w:unhideWhenUsed/>
    <w:rsid w:val="2ACE25A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webSettings" Target="webSettings.xml" Id="rId3" /><Relationship Type="http://schemas.openxmlformats.org/officeDocument/2006/relationships/fontTable" Target="fontTable.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otnotes" Target="footnotes.xml" Id="rId4" /><Relationship Type="http://schemas.openxmlformats.org/officeDocument/2006/relationships/header" Target="header.xml" Id="R0c03237ba061458b" /><Relationship Type="http://schemas.openxmlformats.org/officeDocument/2006/relationships/footer" Target="footer2.xml" Id="R6c5c9cc5b3e14cc1" /><Relationship Type="http://schemas.openxmlformats.org/officeDocument/2006/relationships/numbering" Target="numbering.xml" Id="R6d881589d24a4d6a" /><Relationship Type="http://schemas.openxmlformats.org/officeDocument/2006/relationships/header" Target="header2.xml" Id="Re87f5b42a99d4a07" /><Relationship Type="http://schemas.openxmlformats.org/officeDocument/2006/relationships/footer" Target="footer3.xml" Id="R7a21c34706484956"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Pepin, Luke</lastModifiedBy>
  <revision>12</revision>
  <dcterms:created xsi:type="dcterms:W3CDTF">2025-01-24T19:51:00.0000000Z</dcterms:created>
  <dcterms:modified xsi:type="dcterms:W3CDTF">2025-05-01T15:44:19.8345784Z</dcterms:modified>
</coreProperties>
</file>