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二</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4.20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rPr>
            </w:pPr>
            <w:r>
              <w:rPr>
                <w:rFonts w:hint="eastAsia" w:ascii="宋体" w:hAnsi="宋体" w:cs="宋体"/>
                <w:szCs w:val="21"/>
                <w:lang w:val="en-US" w:eastAsia="zh-CN"/>
              </w:rPr>
              <w:t>01背包问题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ascii="Arial" w:hAnsi="Arial" w:eastAsia="Arial" w:cs="Arial"/>
                <w:i w:val="0"/>
                <w:iCs w:val="0"/>
                <w:caps w:val="0"/>
                <w:color w:val="4D4D4D"/>
                <w:spacing w:val="0"/>
                <w:sz w:val="19"/>
                <w:szCs w:val="19"/>
                <w:shd w:val="clear" w:fill="FFFFFF"/>
              </w:rPr>
              <w:t>根据动态规划解题步骤（问题抽象化、建立模型、寻找约束条件、判断是否满足最优性原理、找大问题与小问题的递推关系式、填表、寻找解组成）找出01背包问题的最优解以及解组成，然后编写代码实现。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动态规划法与分治法类似都是对于最优子结构问题将大问题划分为小问题但不同的是，动态规划法的子问题相互之间是有联系的，所以在进行一般方法的计算的时候往往会重复计算，为了减少重复计算就有了动态规划法，记录某一子问题当前最优解然后成为下一个大问题的最优解，对于这个01背包问题，当前背包装不装物体是一个大问题如果装那么就需要有足够的容量，并且选取装物体还是不装物体哪一种方式价值最大，如果不装就判断下一个物体装不装，从而将当前物体装不装的大问题划分成下一个物体装不装的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lang w:val="en-US" w:eastAsia="zh-CN"/>
              </w:rPr>
              <w:t>1，输入数据然后进行当前物体的判断，如果当前背包容量大于物体重量可以装进背包，在不装该物品和装该物品两种方式中选取一个价值最大的方式，如果当前背包容量小于物体重量那么就不装判断下一个物体装不装。</w:t>
            </w:r>
          </w:p>
          <w:p>
            <w:pPr>
              <w:bidi w:val="0"/>
              <w:rPr>
                <w:rFonts w:hint="eastAsia" w:ascii="宋体" w:hAnsi="宋体" w:cs="宋体"/>
                <w:szCs w:val="21"/>
                <w:lang w:val="en-US" w:eastAsia="zh-CN"/>
              </w:rPr>
            </w:pPr>
            <w:r>
              <w:rPr>
                <w:rFonts w:hint="eastAsia" w:ascii="宋体" w:hAnsi="宋体" w:cs="宋体"/>
                <w:szCs w:val="21"/>
                <w:lang w:val="en-US" w:eastAsia="zh-CN"/>
              </w:rPr>
              <w:t>2，思考的方式是自顶向下，但是实现需要自底向上，建立一个二维数组行为物品标号从小到大，列为背包容量，一行一行的开始补。</w:t>
            </w:r>
          </w:p>
          <w:p>
            <w:pPr>
              <w:bidi w:val="0"/>
              <w:rPr>
                <w:rFonts w:hint="default" w:ascii="宋体" w:hAnsi="宋体" w:cs="宋体"/>
                <w:szCs w:val="21"/>
                <w:lang w:val="en-US" w:eastAsia="zh-CN"/>
              </w:rPr>
            </w:pPr>
            <w:r>
              <w:rPr>
                <w:rFonts w:hint="eastAsia" w:ascii="宋体" w:hAnsi="宋体" w:cs="宋体"/>
                <w:szCs w:val="21"/>
                <w:lang w:val="en-US" w:eastAsia="zh-CN"/>
              </w:rPr>
              <w:t>3，最后输出二维数组中最后一个元素的值即可。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
            <w:pPr>
              <w:numPr>
                <w:numId w:val="0"/>
              </w:numPr>
              <w:rPr>
                <w:rFonts w:hint="default"/>
                <w:lang w:val="en-US" w:eastAsia="zh-CN"/>
              </w:rPr>
            </w:pPr>
            <w:r>
              <w:rPr>
                <w:rFonts w:hint="default"/>
                <w:lang w:val="en-US" w:eastAsia="zh-CN"/>
              </w:rPr>
              <w:tab/>
            </w:r>
            <w:r>
              <w:rPr>
                <w:rFonts w:hint="default"/>
                <w:lang w:val="en-US" w:eastAsia="zh-CN"/>
              </w:rPr>
              <w:t>for(int i=0;i&lt;=n;i++)</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j=0;j&lt;bsg;j++)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y[i][j]=0;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for(int i=1;i&lt;=n;i++)</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j=1;j&lt;=bsg;j++)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if(w[i]&gt;j)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y[i][j]=y[i-1][j];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y[i][j]=max(y[i - 1][j], y[i - 1][j - w[i]] + v[i]);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eastAsia"/>
                <w:lang w:val="en-US" w:eastAsia="zh-CN"/>
              </w:rPr>
            </w:pPr>
            <w:r>
              <w:rPr>
                <w:rFonts w:hint="eastAsia"/>
                <w:lang w:val="en-US" w:eastAsia="zh-CN"/>
              </w:rPr>
              <w:t>1，第一个for循环是初始化</w:t>
            </w:r>
          </w:p>
          <w:p>
            <w:pPr>
              <w:numPr>
                <w:numId w:val="0"/>
              </w:numPr>
              <w:rPr>
                <w:rFonts w:hint="eastAsia"/>
                <w:lang w:val="en-US" w:eastAsia="zh-CN"/>
              </w:rPr>
            </w:pPr>
            <w:r>
              <w:rPr>
                <w:rFonts w:hint="eastAsia"/>
                <w:lang w:val="en-US" w:eastAsia="zh-CN"/>
              </w:rPr>
              <w:t>2，第二个for循环注意一个细节，i，j从1开始这是因为背包容量为0的时候价值肯定是0，物品的标号是从1开始不是从0开始所以第一行为0。</w:t>
            </w:r>
          </w:p>
          <w:p>
            <w:pPr>
              <w:numPr>
                <w:numId w:val="0"/>
              </w:numPr>
              <w:rPr>
                <w:rFonts w:hint="eastAsia"/>
                <w:lang w:val="en-US" w:eastAsia="zh-CN"/>
              </w:rPr>
            </w:pPr>
            <w:r>
              <w:rPr>
                <w:rFonts w:hint="eastAsia"/>
                <w:lang w:val="en-US" w:eastAsia="zh-CN"/>
              </w:rPr>
              <w:t>3，如果背包容量大于当前物品重量那么就得选择是装还是不装物品</w:t>
            </w:r>
            <w:r>
              <w:rPr>
                <w:rFonts w:hint="default"/>
                <w:lang w:val="en-US" w:eastAsia="zh-CN"/>
              </w:rPr>
              <w:t>y[i - 1][j]</w:t>
            </w:r>
            <w:r>
              <w:rPr>
                <w:rFonts w:hint="eastAsia"/>
                <w:lang w:val="en-US" w:eastAsia="zh-CN"/>
              </w:rPr>
              <w:t>代表的是不装物品，那么就和前面i-1个物品价值相同并且背包容量还是j，如果装就是</w:t>
            </w:r>
            <w:r>
              <w:rPr>
                <w:rFonts w:hint="default"/>
                <w:lang w:val="en-US" w:eastAsia="zh-CN"/>
              </w:rPr>
              <w:t xml:space="preserve"> y[i - 1][j - w[i]] + v[i]</w:t>
            </w:r>
            <w:r>
              <w:rPr>
                <w:rFonts w:hint="eastAsia"/>
                <w:lang w:val="en-US" w:eastAsia="zh-CN"/>
              </w:rPr>
              <w:t>，在装物品之前的最大价值就是</w:t>
            </w:r>
            <w:r>
              <w:rPr>
                <w:rFonts w:hint="default"/>
                <w:lang w:val="en-US" w:eastAsia="zh-CN"/>
              </w:rPr>
              <w:t>y[i - 1][j - w[i]]</w:t>
            </w:r>
            <w:r>
              <w:rPr>
                <w:rFonts w:hint="eastAsia"/>
                <w:lang w:val="en-US" w:eastAsia="zh-CN"/>
              </w:rPr>
              <w:t>然后再加上装进这个物品之后的价值就是总价值。</w:t>
            </w:r>
          </w:p>
          <w:p>
            <w:pPr>
              <w:numPr>
                <w:numId w:val="0"/>
              </w:numPr>
              <w:rPr>
                <w:rFonts w:hint="default"/>
                <w:lang w:val="en-US" w:eastAsia="zh-CN"/>
              </w:rPr>
            </w:pPr>
            <w:r>
              <w:rPr>
                <w:rFonts w:hint="eastAsia"/>
                <w:lang w:val="en-US" w:eastAsia="zh-CN"/>
              </w:rPr>
              <w:t>4，如果背包容量不够装就和之前i-1个物品最大价值相同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
            <w:r>
              <w:drawing>
                <wp:inline distT="0" distB="0" distL="114300" distR="114300">
                  <wp:extent cx="3647440" cy="56324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rcRect l="8369" t="63187" r="68482" b="30459"/>
                          <a:stretch>
                            <a:fillRect/>
                          </a:stretch>
                        </pic:blipFill>
                        <pic:spPr>
                          <a:xfrm>
                            <a:off x="0" y="0"/>
                            <a:ext cx="3647440" cy="563245"/>
                          </a:xfrm>
                          <a:prstGeom prst="rect">
                            <a:avLst/>
                          </a:prstGeom>
                          <a:noFill/>
                          <a:ln>
                            <a:noFill/>
                          </a:ln>
                        </pic:spPr>
                      </pic:pic>
                    </a:graphicData>
                  </a:graphic>
                </wp:inline>
              </w:drawing>
            </w:r>
          </w:p>
          <w:p>
            <w:r>
              <w:drawing>
                <wp:inline distT="0" distB="0" distL="114300" distR="114300">
                  <wp:extent cx="3652520" cy="518160"/>
                  <wp:effectExtent l="0" t="0" r="508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rcRect l="6326" t="59859" r="69674" b="34090"/>
                          <a:stretch>
                            <a:fillRect/>
                          </a:stretch>
                        </pic:blipFill>
                        <pic:spPr>
                          <a:xfrm>
                            <a:off x="0" y="0"/>
                            <a:ext cx="3652520" cy="518160"/>
                          </a:xfrm>
                          <a:prstGeom prst="rect">
                            <a:avLst/>
                          </a:prstGeom>
                          <a:noFill/>
                          <a:ln>
                            <a:noFill/>
                          </a:ln>
                        </pic:spPr>
                      </pic:pic>
                    </a:graphicData>
                  </a:graphic>
                </wp:inline>
              </w:drawing>
            </w:r>
          </w:p>
          <w:p>
            <w:r>
              <w:drawing>
                <wp:inline distT="0" distB="0" distL="114300" distR="114300">
                  <wp:extent cx="3689985" cy="495300"/>
                  <wp:effectExtent l="0" t="0" r="1333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rcRect l="11603" t="68936" r="63035" b="25013"/>
                          <a:stretch>
                            <a:fillRect/>
                          </a:stretch>
                        </pic:blipFill>
                        <pic:spPr>
                          <a:xfrm>
                            <a:off x="0" y="0"/>
                            <a:ext cx="3689985" cy="4953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由于十万数据规模可能存在数组溢出所以没有显示出最终结果</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01背包问题采用动态规划法可以发现就是在填一个二维数组的表格，会发现，整个算法时间开销最多的地方就是二维数组的填写，行与物品个数n有关，列与背包容量m有关，所以这个问题的时间复杂度就是O（mn）由于背包的容量可以是很大的一个数，当这个数为n次幂的时候01背包问题就变成了np问题，此外采用这种动态规划法解题无法解决当背包容量，物体重量不是整数或者背包容量很大时候的问题，因此看似一个简单的问题其实稍微改一改，难度就不是一个水平了。</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C20ED"/>
    <w:rsid w:val="703C2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2021-04-23T02:14:00Z</dcterms:created>
  <dc:creator>你的</dc:creator>
  <cp:lastModifiedBy>你的</cp:lastModifiedBy>
  <dcterms:modified xsi:type="dcterms:W3CDTF">2021-04-23T03:02:10Z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3A2B1C1EBC7D4085A1F6C163D9A12504</vt:lpwstr>
  </property>
</Properties>
</file>