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3个候选基因进行双样本孟德尔随机化分析，以探讨候选基因与疾病风险之间的因果关系。本次分析未发现显著的因果关系（IVW方法P值均≥0.05）。所有暴露的IVW效应值（OR）范围为1.017至1.025。异质性检验结果显示：所有基因均不存在显著异质性（Q p&gt;0.05）；所有基因均不存在水平多效性（p&gt;0.05）。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表1 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720"/>
        <w:gridCol w:w="1152"/>
        <w:gridCol w:w="1008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1.025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1.098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1.024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1.072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0.973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1.017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1.071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1.024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1.033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0.963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1.019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0.638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0.954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0.924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0.8726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表1结果显示，所有候选基因的IVW方法分析均未发现显著因果关联（p≥0.05）。 所有暴露的IVW效应值（OR）范围为1.017至1.025。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表2 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1152"/>
        <w:gridCol w:w="1584"/>
        <w:gridCol w:w="720"/>
        <w:gridCol w:w="1296"/>
        <w:gridCol w:w="1080"/>
        <w:gridCol w:w="1224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Pleiotropy_pval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9.771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0.4522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0.4753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表2 结果显示：异质性检验结果显示：所有暴露因素均不存在显著异质性（Q p&gt;0.05）；水平多效性检验结果显示：所有暴露因素均不存在水平多效性（p&gt;0.05）。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图1 散点图（SNP效应）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x轴代表SNP对暴露的影响，y轴代表SNP对结局的影响。每一个点代表了一个工具变量SNP，每个点上的线实际反映的是95%置信区间。横坐标是SNP对暴露因素的效应；纵坐标是SNP对结局因素的效应，两个效应之比即暴露对结局的效应，即图中彩色线的斜率。不同颜色的线表示不同的算法，不同算法的线总体斜向上，则表示随着基因水平的升高，疾病的发病风险升高；不同算法的线总体斜向下，则表示随着基因水平的升高，疾病的发病风险降低。</w:t>
      </w:r>
    </w:p>
    <w:p>
      <w:pPr>
        <w:pStyle w:val="Normal"/>
      </w:pPr>
      <w:r>
        <w:t xml:space="preserve">图2 森林图（SNP效应）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每一条水平实线反映的是单个SNP对结局的效应。横坐标为效应值（OR），纵坐标为SNP名称。当效应值的95%置信区间不跨越0时，表明该SNP与结局存在显著关联。看最下面的红线（IVW算法），红线完全在0左边，说明基因水平增加能降低疾病的发病风险；红线完全在0右边，说明基因水平增加能增加疾病的发病风险。</w:t>
      </w:r>
    </w:p>
    <w:p>
      <w:pPr>
        <w:pStyle w:val="Normal"/>
      </w:pPr>
      <w:r>
        <w:t xml:space="preserve">图3 漏斗图（异质性）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图3：可以观察SNP的异质性，主要关注IVW线的左右两边的点是否大致对称。如果有特别离群的点，说明存在离群值，分析结果的可靠性需要谨慎解读。</w:t>
      </w:r>
    </w:p>
    <w:p>
      <w:pPr>
        <w:pStyle w:val="Normal"/>
      </w:pPr>
      <w:r>
        <w:t xml:space="preserve">图4 逐个剔除检验图（敏感性）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孟德尔随机化逐个剔除检验。逐步剔除每个SNP后，重新计算IVW效应值（图中每一条水平线代表剔除对应SNP后的IVW效应值和95%置信区间，最右端的菱形代表纳入全部SNP时的IVW合并效应）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590dedaecef2c5e5ee74b121d6bb1019ead680e.png"/>
<Relationship Id="rId8" Type="http://schemas.openxmlformats.org/officeDocument/2006/relationships/image" Target="media/3a8bf5e8add2a99435cf4979e513ac0a3794b5f3.png"/>
<Relationship Id="rId9" Type="http://schemas.openxmlformats.org/officeDocument/2006/relationships/image" Target="media/890642ee469a57abbf577101cd4de65900639818.png"/>
<Relationship Id="rId10" Type="http://schemas.openxmlformats.org/officeDocument/2006/relationships/image" Target="media/7af27310e4f7bb101ed0ca2920741c8a5acbab3f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2026-03-20T18:31:24Z</dcterms:modified>
  <cp:category/>
</cp:coreProperties>
</file>