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2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0.907-0.989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0.0132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0.663-1.077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26ec1657c8d52af07655714c57cefe0cd8456f2.png"/>
<Relationship Id="rId8" Type="http://schemas.openxmlformats.org/officeDocument/2006/relationships/image" Target="media/9dd4226bb0fd989bd95669e6188d2d96756547e1.png"/>
<Relationship Id="rId9" Type="http://schemas.openxmlformats.org/officeDocument/2006/relationships/image" Target="media/da327c21b8f499a3c0637774ffbfaaac72f63af4.png"/>
<Relationship Id="rId10" Type="http://schemas.openxmlformats.org/officeDocument/2006/relationships/image" Target="media/413aef85de86b1c3ae59198e90499e5d8f0e4bd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2026-03-12T10:57:53Z</dcterms:modified>
  <cp:category/>
</cp:coreProperties>
</file>