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按照方法所述，对3个候选基因进行双样本孟德尔随机化分析，以探讨候选基因与Nonalcoholic fatty liver disease风险之间的因果关系。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0.8606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Nonalcoholic fatty liver 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9.77097155974291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0.551098623424826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6.2216846224819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0.79630700858224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1.30719761441557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0.934189309791357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0.61488767471381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0.961395046860167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0.452169</w:t>
            </w:r>
          </w:p>
        </w:tc>
      </w:tr>
      <w:tr>
        <w:trPr>
          <w:trHeight w:val="360" w:hRule="auto"/>
        </w:trPr>
        body7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3.11765951239533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0.21038212557946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body8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1.43808984562868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0.23044869519105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body9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0.043555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>图例文件：</w:t>
      </w:r>
    </w:p>
    <w:p>
      <w:pPr>
        <w:pStyle w:val="Normal"/>
      </w:pPr>
      <w:r>
        <w:t xml:space="preserve">figures/01_scatter/{gene}.scatter.png/pdf - SNP效应散点图</w:t>
      </w:r>
    </w:p>
    <w:p>
      <w:pPr>
        <w:pStyle w:val="Normal"/>
      </w:pPr>
      <w:r>
        <w:t xml:space="preserve">figures/02_forest/{gene}.forest.png/pdf + rsID.csv - SNP森林图</w:t>
      </w:r>
    </w:p>
    <w:p>
      <w:pPr>
        <w:pStyle w:val="Normal"/>
      </w:pPr>
      <w:r>
        <w:t xml:space="preserve">figures/03_funnel/{gene}.funnel.png/pdf - 漏斗图</w:t>
      </w:r>
    </w:p>
    <w:p>
      <w:pPr>
        <w:pStyle w:val="Normal"/>
      </w:pPr>
      <w:r>
        <w:t xml:space="preserve">figures/04_leaveoneout/{gene}.leaveoneout.png/pdf - 留一法图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【PTGS2】</w:t>
      </w:r>
    </w:p>
    <w:p>
      <w:pPr>
        <w:pStyle w:val="Normal"/>
      </w:pPr>
      <w:r>
        <w:t xml:space="preserve">图A 散点图（SNP效应）（PTGS2）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图A：散点图展示了每个SNP对暴露因素和结局因素的效应关系。横坐标为SNP对暴露的效应值，纵坐标为SNP对结局的效应值。不同颜色的线表示五种MR方法的拟合结果，通过斜率判断因果效应方向和大小。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图B 森林图（因果效应）（PTGS2）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图B：森林图展示了每个SNP位点对结局的效应大小。横坐标为效应值（OR），纵坐标为SNP名称。当效应值的95%置信区间不跨越0时，表明该SNP与结局存在显著关联。红色菱形为IVW方法的整体效应估计值。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图C 漏斗图（发表偏倚）（PTGS2）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图C：漏斗图用于评估发表偏倚。纵轴为效应量的精确度（1/SE），横轴为效应值。散点越接近顶点且对称分布，表明不存在显著发表偏倚，分析结果越可靠。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图D 留一法图（敏感性）（PTGS2）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图D：留一法图用于评估结果是否依赖特定SNP。逐步剔除每个SNP后，重新计算IVW效应值。若剔除某个SNP后结果发生显著改变，说明该SNP对结果影响较大，可能存在异常值。</w:t>
      </w:r>
    </w:p>
    <w:p>
      <w:pPr>
        <w:pStyle w:val="Normal"/>
      </w:pPr>
      <w:r>
        <w:t xml:space="preserve">【FADS2】</w:t>
      </w:r>
    </w:p>
    <w:p>
      <w:pPr>
        <w:pStyle w:val="Normal"/>
      </w:pPr>
      <w:r>
        <w:t xml:space="preserve">图E 散点图（SNP效应）（FADS2）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图E：散点图展示了每个SNP对暴露因素和结局因素的效应关系。横坐标为SNP对暴露的效应值，纵坐标为SNP对结局的效应值。不同颜色的线表示五种MR方法的拟合结果，通过斜率判断因果效应方向和大小。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图F 森林图（因果效应）（FADS2）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图F：森林图展示了每个SNP位点对结局的效应大小。横坐标为效应值（OR），纵坐标为SNP名称。当效应值的95%置信区间不跨越0时，表明该SNP与结局存在显著关联。红色菱形为IVW方法的整体效应估计值。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图G 漏斗图（发表偏倚）（FADS2）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图G：漏斗图用于评估发表偏倚。纵轴为效应量的精确度（1/SE），横轴为效应值。散点越接近顶点且对称分布，表明不存在显著发表偏倚，分析结果越可靠。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图H 留一法图（敏感性）（FADS2）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图H：留一法图用于评估结果是否依赖特定SNP。逐步剔除每个SNP后，重新计算IVW效应值。若剔除某个SNP后结果发生显著改变，说明该SNP对结果影响较大，可能存在异常值。</w:t>
      </w:r>
    </w:p>
    <w:p>
      <w:pPr>
        <w:pStyle w:val="Normal"/>
      </w:pPr>
      <w:r>
        <w:t xml:space="preserve">【ELOVL1】</w:t>
      </w:r>
    </w:p>
    <w:p>
      <w:pPr>
        <w:pStyle w:val="Normal"/>
      </w:pPr>
      <w:r>
        <w:t xml:space="preserve">图I 散点图（SNP效应）（ELOVL1）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图I：散点图展示了每个SNP对暴露因素和结局因素的效应关系。横坐标为SNP对暴露的效应值，纵坐标为SNP对结局的效应值。不同颜色的线表示五种MR方法的拟合结果，通过斜率判断因果效应方向和大小。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图J 森林图（因果效应）（ELOVL1）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图J：森林图展示了每个SNP位点对结局的效应大小。横坐标为效应值（OR），纵坐标为SNP名称。当效应值的95%置信区间不跨越0时，表明该SNP与结局存在显著关联。红色菱形为IVW方法的整体效应估计值。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图K 漏斗图（发表偏倚）（ELOVL1）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2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图K：漏斗图用于评估发表偏倚。纵轴为效应量的精确度（1/SE），横轴为效应值。散点越接近顶点且对称分布，表明不存在显著发表偏倚，分析结果越可靠。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图L 留一法图（敏感性）（ELOVL1）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2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图L：留一法图用于评估结果是否依赖特定SNP。逐步剔除每个SNP后，重新计算IVW效应值。若剔除某个SNP后结果发生显著改变，说明该SNP对结果影响较大，可能存在异常值。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Relationship Id="rId11" Type="http://schemas.openxmlformats.org/officeDocument/2006/relationships/image" Target="media/e52a0ecbcbb4fd4da532362e2255de9e888c5fa2.png"/>
<Relationship Id="rId12" Type="http://schemas.openxmlformats.org/officeDocument/2006/relationships/image" Target="media/cbe43f8548e786bcd89169b1e93db680ed1638c5.png"/>
<Relationship Id="rId13" Type="http://schemas.openxmlformats.org/officeDocument/2006/relationships/image" Target="media/29fb086dc9c615417d9c860029cb72a40a6e48a1.png"/>
<Relationship Id="rId14" Type="http://schemas.openxmlformats.org/officeDocument/2006/relationships/image" Target="media/d9e29ed56355af8a876f404b64495a85177f0885.png"/>
<Relationship Id="rId15" Type="http://schemas.openxmlformats.org/officeDocument/2006/relationships/image" Target="media/07991d761662b9160aa7ce94a31c49d836b8e1a2.png"/>
<Relationship Id="rId16" Type="http://schemas.openxmlformats.org/officeDocument/2006/relationships/image" Target="media/0be05fde2fedf7dceebfb00d2222aa711e8b2c4c.png"/>
<Relationship Id="rId17" Type="http://schemas.openxmlformats.org/officeDocument/2006/relationships/image" Target="media/989c3fdc45bef27178204ff64121604b5a560b4b.png"/>
<Relationship Id="rId18" Type="http://schemas.openxmlformats.org/officeDocument/2006/relationships/image" Target="media/4d918feb9adfbcbce9fcce5956eb3bbd396b81d7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2026-03-20T16:02:56Z</dcterms:modified>
  <cp:category/>
</cp:coreProperties>
</file>