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，0个基因不存在显著异质性（p&gt;0.05）；3个基因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2026-03-20T16:26:25Z</dcterms:modified>
  <cp:category/>
</cp:coreProperties>
</file>