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预后分析报告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识别预后显著基因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在满足比例风险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（PH）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假定的前提下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survival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（v3.8-3，https://cran.r-project.org/package=survival）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进行单因素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对每个基因逐一评估其与总生存期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（Overall Survival, OS）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的关联强度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。cox.zph()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 &gt; 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PH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检验的标准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&lt; 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为阈值筛选候选预后基因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Lasso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特征选择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Lasso（Least Absolute Shrinkage and Selection Operator）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回归进行特征筛选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glmnet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（v4.1-8，https://cran.r-project.org/package=glmnet）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折交叉验证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（cv.glmnet, family='cox', lambda=lambda.min）。L1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惩罚项可有效压缩系数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避免过拟合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筛选出最关键的预后基因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风险评分模型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Lasso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筛选得到的基因及其系数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构建风险评分模型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：RiskScore = Σ(coef_i × expression_i)。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以风险评分的中位数作为截断值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将患者划分为高风险组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（High）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（Low）。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数据处理与绑图采用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dplyr（v1.2.0）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ggplot2（v4.0.0，https://cran.r-project.org/package=ggplot2）。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模型评估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采用以下四种方法对模型进行综合评估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（1）Kaplan-Meier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生存曲线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survminer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（v0.5.0，https://cran.r-project.org/package=survminer）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ggsurvplot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函数绘制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设置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surv.median.line='hv'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显示中位生存线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（2）Log-rank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survival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survdiff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低风险两组的生存曲线差异进行统计学检验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（3）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时间依赖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曲线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timeROC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（v0.4，https://cran.r-project.org/package=timeROC）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进行边际加权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（marginal weighting）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评估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年三个时间节点的区分能力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（4）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表达热图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ComplexHeatmap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（v2.24.0，https://bioconductor.org/packages/release/bioc/html/ComplexHeatmap.html）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绘制预后基因在样本中的表达谱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Z-score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标准化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截断至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[-2, 2]），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行方向聚类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1.5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统计分析平台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所有统计分析及绑图均使用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R（v4.5.2，https://www.r-project.org）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及其扩展包完成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。Word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文档生成采用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officer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（v0.7.3）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flextable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（v0.9.10，https://cran.r-project.org/package=officer）。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汇总统计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总样本数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：752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高风险组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：177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：575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高风险组死亡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：79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低风险组死亡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：69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Log-rank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：p = 0.0000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1/3/5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0.725 / 0.756 / 0.784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Lasso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特征选择结果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Lasso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22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个关键预后基因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为各基因的回归系数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Coefficient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0.077687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0.022458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-0.022782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PTPN12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-0.011155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ARL4C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0.001459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0.099453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C12orf75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0.097566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PLCG2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-0.181495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0.064809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TPM3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0.047895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PLEKHA1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-0.049274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ARHGAP30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0.037734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0.034633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0.018474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PSAP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-0.381204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DDIT4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0.131592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TRIM22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-0.091186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WDR1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-0.046790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0.015880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NASP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0.193392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RAB5C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0.117492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RANBP1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0.103004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单因素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Cox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共分析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269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个基因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PH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假定检验的基因数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：219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95%CI_Upper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KLRB1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0.3531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FGFBP2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0.1821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SPON2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0.3880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CX3CR1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0.2164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NKG7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0.0191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0.8637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0.0496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ADGRG1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0.0077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0.0858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CD247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IFITM2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0.6595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MT.CO2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0.0002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JAK1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0.7960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BST2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0.9804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KLF2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0.6603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Kaplan-Meier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生存曲线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Log-rank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：p = 0.0000。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高风险组生存概率显著低于低风险组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时间依赖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曲线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0.725，3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0.756，5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0.784，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模型在各时间节点均展现出良好的区分能力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生存状态分布图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上图为各患者生存状态散点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存活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三角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死亡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下图为对应风险评分排序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灰色虚线为高低风险组截断值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风险评分分布图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红色虚线为风险评分中位值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用于划分高低风险组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5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预后基因表达热图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列对应患者样本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按风险评分降序排列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Lasso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筛选的预后基因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。Z-score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标准化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截断至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[-2, 2]），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行方向聚类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9334a4789bb9d3c549afbb246b3e0b88b1a6798a.png"/>
<Relationship Id="rId8" Type="http://schemas.openxmlformats.org/officeDocument/2006/relationships/image" Target="media/fc59239631de50d3c5667fd9c406c930ac85a43a.png"/>
<Relationship Id="rId9" Type="http://schemas.openxmlformats.org/officeDocument/2006/relationships/image" Target="media/352ec2e1cfb821b61c74b9d41ab4583752f02341.png"/>
<Relationship Id="rId10" Type="http://schemas.openxmlformats.org/officeDocument/2006/relationships/image" Target="media/7a357b9d658eaed9a1f616982520250d33e01fe2.png"/>
<Relationship Id="rId11" Type="http://schemas.openxmlformats.org/officeDocument/2006/relationships/image" Target="media/c2289927d979edd22e68b3f729e374695129689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2026-03-22T14:59:04Z</dcterms:modified>
  <cp:category/>
</cp:coreProperties>
</file>