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82" w:rsidRDefault="00142882" w:rsidP="00142882">
      <w:r>
        <w:t xml:space="preserve">Datensätze des </w:t>
      </w:r>
      <w:proofErr w:type="spellStart"/>
      <w:r>
        <w:t>Univversitätsklinikum</w:t>
      </w:r>
      <w:proofErr w:type="spellEnd"/>
      <w:r>
        <w:t xml:space="preserve"> Duisburg-Essen:</w:t>
      </w:r>
    </w:p>
    <w:p w:rsidR="00142882" w:rsidRDefault="00142882" w:rsidP="00142882"/>
    <w:p w:rsidR="00142882" w:rsidRDefault="00142882" w:rsidP="00142882">
      <w:pPr>
        <w:pStyle w:val="Listenabsatz"/>
        <w:numPr>
          <w:ilvl w:val="0"/>
          <w:numId w:val="1"/>
        </w:numPr>
      </w:pPr>
      <w:r>
        <w:t>Herz: Serum- und sozio-demographische Parameter, sowohl kategorial wie auch metrisch.</w:t>
      </w:r>
    </w:p>
    <w:p w:rsidR="003B539A" w:rsidRDefault="00142882" w:rsidP="00142882">
      <w:pPr>
        <w:pStyle w:val="Listenabsatz"/>
        <w:ind w:left="1416"/>
      </w:pPr>
      <w:r>
        <w:t xml:space="preserve">Ziel: Vorhersage, ob eine Stenosis (Verengung der </w:t>
      </w:r>
      <w:proofErr w:type="spellStart"/>
      <w:r>
        <w:t>Herzaterie</w:t>
      </w:r>
      <w:proofErr w:type="spellEnd"/>
      <w:r>
        <w:t xml:space="preserve">) von über 50% besteht. </w:t>
      </w:r>
      <w:r>
        <w:br/>
        <w:t>Klasse:  Stenosis über 50% oder unter 50%</w:t>
      </w:r>
    </w:p>
    <w:p w:rsidR="00142882" w:rsidRDefault="00142882" w:rsidP="00142882">
      <w:pPr>
        <w:pStyle w:val="Listenabsatz"/>
        <w:ind w:left="1416"/>
      </w:pPr>
      <w:r>
        <w:t xml:space="preserve">Samples: </w:t>
      </w:r>
      <w:r w:rsidR="00EE3315">
        <w:t>438</w:t>
      </w:r>
    </w:p>
    <w:p w:rsidR="00142882" w:rsidRDefault="00142882" w:rsidP="00142882">
      <w:pPr>
        <w:pStyle w:val="Listenabsatz"/>
        <w:ind w:left="1416"/>
      </w:pPr>
      <w:r>
        <w:t xml:space="preserve">Features: </w:t>
      </w:r>
      <w:r w:rsidR="00EE3315">
        <w:t>20</w:t>
      </w:r>
    </w:p>
    <w:p w:rsidR="00142882" w:rsidRDefault="00142882" w:rsidP="00142882">
      <w:pPr>
        <w:pStyle w:val="Listenabsatz"/>
        <w:ind w:left="1416"/>
        <w:rPr>
          <w:lang w:val="en-US"/>
        </w:rPr>
      </w:pPr>
      <w:r w:rsidRPr="00142882">
        <w:rPr>
          <w:lang w:val="en-US"/>
        </w:rPr>
        <w:t xml:space="preserve">Paper: </w:t>
      </w:r>
      <w:hyperlink r:id="rId6" w:history="1">
        <w:r w:rsidRPr="0052170A">
          <w:rPr>
            <w:rStyle w:val="Hyperlink"/>
            <w:lang w:val="en-US"/>
          </w:rPr>
          <w:t>https://www.ncbi.nlm.nih.gov/pmc/articles/PMC4753945/</w:t>
        </w:r>
      </w:hyperlink>
      <w:r>
        <w:rPr>
          <w:lang w:val="en-US"/>
        </w:rPr>
        <w:t xml:space="preserve"> </w:t>
      </w:r>
    </w:p>
    <w:p w:rsidR="00142882" w:rsidRPr="00142882" w:rsidRDefault="00142882" w:rsidP="00142882">
      <w:pPr>
        <w:pStyle w:val="Listenabsatz"/>
        <w:ind w:left="1416"/>
        <w:rPr>
          <w:lang w:val="en-US"/>
        </w:rPr>
      </w:pPr>
    </w:p>
    <w:p w:rsidR="00142882" w:rsidRDefault="00142882" w:rsidP="00142882">
      <w:pPr>
        <w:pStyle w:val="Listenabsatz"/>
        <w:numPr>
          <w:ilvl w:val="0"/>
          <w:numId w:val="1"/>
        </w:numPr>
      </w:pPr>
      <w:proofErr w:type="spellStart"/>
      <w:r>
        <w:t>Herz_Tod</w:t>
      </w:r>
      <w:proofErr w:type="spellEnd"/>
      <w:r>
        <w:t>: Follow-</w:t>
      </w:r>
      <w:proofErr w:type="spellStart"/>
      <w:r>
        <w:t>up</w:t>
      </w:r>
      <w:proofErr w:type="spellEnd"/>
      <w:r>
        <w:t xml:space="preserve"> Datensatz zu 1.</w:t>
      </w:r>
    </w:p>
    <w:p w:rsidR="00142882" w:rsidRDefault="00142882" w:rsidP="00142882">
      <w:pPr>
        <w:pStyle w:val="Listenabsatz"/>
        <w:ind w:left="1416"/>
      </w:pPr>
      <w:r>
        <w:t>Ziel: Vorhersage, ob Tod eintritt</w:t>
      </w:r>
    </w:p>
    <w:p w:rsidR="00142882" w:rsidRDefault="00142882" w:rsidP="00142882">
      <w:pPr>
        <w:pStyle w:val="Listenabsatz"/>
        <w:ind w:left="1416"/>
      </w:pPr>
      <w:r>
        <w:t>Klasse: Tod 1=ja, 0 = nein</w:t>
      </w:r>
    </w:p>
    <w:p w:rsidR="00142882" w:rsidRDefault="00142882" w:rsidP="00142882">
      <w:pPr>
        <w:pStyle w:val="Listenabsatz"/>
        <w:ind w:left="1416"/>
      </w:pPr>
      <w:r>
        <w:t xml:space="preserve">Samples: </w:t>
      </w:r>
      <w:r w:rsidR="008A6BF4">
        <w:t>570</w:t>
      </w:r>
    </w:p>
    <w:p w:rsidR="00142882" w:rsidRDefault="008A6BF4" w:rsidP="00142882">
      <w:pPr>
        <w:pStyle w:val="Listenabsatz"/>
        <w:ind w:left="1416"/>
      </w:pPr>
      <w:r>
        <w:t>Features: 15</w:t>
      </w:r>
    </w:p>
    <w:p w:rsidR="00142882" w:rsidRDefault="00142882" w:rsidP="00142882">
      <w:pPr>
        <w:pStyle w:val="Listenabsatz"/>
        <w:ind w:left="1416"/>
      </w:pPr>
    </w:p>
    <w:p w:rsidR="00142882" w:rsidRDefault="00142882" w:rsidP="00142882">
      <w:pPr>
        <w:pStyle w:val="Listenabsatz"/>
        <w:ind w:left="1416"/>
      </w:pPr>
    </w:p>
    <w:p w:rsidR="008A6BF4" w:rsidRDefault="00142882" w:rsidP="008A6BF4">
      <w:pPr>
        <w:pStyle w:val="Listenabsatz"/>
        <w:numPr>
          <w:ilvl w:val="0"/>
          <w:numId w:val="1"/>
        </w:numPr>
      </w:pPr>
      <w:proofErr w:type="spellStart"/>
      <w:r>
        <w:t>Fibrosis</w:t>
      </w:r>
      <w:proofErr w:type="spellEnd"/>
      <w:r>
        <w:t>:</w:t>
      </w:r>
      <w:r w:rsidR="00EE3315">
        <w:t xml:space="preserve"> Vorhersage aus S</w:t>
      </w:r>
      <w:r w:rsidR="00EE3315">
        <w:t>erum- und sozio-demographische Parameter</w:t>
      </w:r>
      <w:r w:rsidR="00EE3315">
        <w:t xml:space="preserve">, ob eine </w:t>
      </w:r>
      <w:proofErr w:type="spellStart"/>
      <w:r w:rsidR="00EE3315">
        <w:t>Fibrose</w:t>
      </w:r>
      <w:proofErr w:type="spellEnd"/>
      <w:r w:rsidR="00EE3315">
        <w:t xml:space="preserve"> in der Leber besteht.</w:t>
      </w:r>
    </w:p>
    <w:p w:rsidR="00EE3315" w:rsidRDefault="00EE3315" w:rsidP="00EE3315">
      <w:pPr>
        <w:pStyle w:val="Listenabsatz"/>
        <w:ind w:left="1416"/>
      </w:pPr>
      <w:r>
        <w:t xml:space="preserve">Klasse: </w:t>
      </w:r>
      <w:proofErr w:type="spellStart"/>
      <w:r>
        <w:t>Fibrosis</w:t>
      </w:r>
      <w:proofErr w:type="spellEnd"/>
      <w:r w:rsidR="005A6103">
        <w:t xml:space="preserve"> (</w:t>
      </w:r>
      <w:proofErr w:type="spellStart"/>
      <w:r w:rsidR="005A6103">
        <w:t>binary</w:t>
      </w:r>
      <w:proofErr w:type="spellEnd"/>
      <w:r w:rsidR="005A6103">
        <w:t>)</w:t>
      </w:r>
    </w:p>
    <w:p w:rsidR="008A6BF4" w:rsidRDefault="008A6BF4" w:rsidP="008A6BF4">
      <w:pPr>
        <w:pStyle w:val="Listenabsatz"/>
        <w:ind w:left="1416"/>
      </w:pPr>
      <w:r>
        <w:t xml:space="preserve">Samples:  </w:t>
      </w:r>
      <w:r>
        <w:t>1</w:t>
      </w:r>
      <w:r>
        <w:t>58</w:t>
      </w:r>
    </w:p>
    <w:p w:rsidR="008A6BF4" w:rsidRDefault="008A6BF4" w:rsidP="008A6BF4">
      <w:pPr>
        <w:pStyle w:val="Listenabsatz"/>
        <w:ind w:left="1416"/>
      </w:pPr>
      <w:r>
        <w:t>Features: 29</w:t>
      </w:r>
    </w:p>
    <w:p w:rsidR="00142882" w:rsidRDefault="00142882" w:rsidP="00142882">
      <w:pPr>
        <w:pStyle w:val="Listenabsatz"/>
      </w:pPr>
    </w:p>
    <w:p w:rsidR="00EE3315" w:rsidRDefault="00EE3315" w:rsidP="00EE3315">
      <w:pPr>
        <w:pStyle w:val="Listenabsatz"/>
        <w:numPr>
          <w:ilvl w:val="0"/>
          <w:numId w:val="1"/>
        </w:numPr>
      </w:pPr>
      <w:r w:rsidRPr="005A6103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8E96889" wp14:editId="0D5C3F31">
            <wp:simplePos x="0" y="0"/>
            <wp:positionH relativeFrom="column">
              <wp:posOffset>1100455</wp:posOffset>
            </wp:positionH>
            <wp:positionV relativeFrom="paragraph">
              <wp:posOffset>324485</wp:posOffset>
            </wp:positionV>
            <wp:extent cx="3093720" cy="2016760"/>
            <wp:effectExtent l="0" t="0" r="0" b="2540"/>
            <wp:wrapTopAndBottom/>
            <wp:docPr id="2" name="Bild 5" descr="Fig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5" descr="Fig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882" w:rsidRPr="005A6103">
        <w:t xml:space="preserve">FLIP: </w:t>
      </w:r>
      <w:r w:rsidRPr="005A6103">
        <w:t>FLIP ist ein Score (</w:t>
      </w:r>
      <w:proofErr w:type="spellStart"/>
      <w:r w:rsidRPr="005A6103">
        <w:t>Bedossa</w:t>
      </w:r>
      <w:proofErr w:type="spellEnd"/>
      <w:r w:rsidRPr="005A6103">
        <w:t xml:space="preserve"> et al</w:t>
      </w:r>
      <w:r w:rsidRPr="005A6103">
        <w:t>.)</w:t>
      </w:r>
      <w:r w:rsidR="005A6103">
        <w:t>,</w:t>
      </w:r>
      <w:bookmarkStart w:id="0" w:name="_GoBack"/>
      <w:bookmarkEnd w:id="0"/>
      <w:r w:rsidRPr="005A6103">
        <w:t xml:space="preserve"> bei</w:t>
      </w:r>
      <w:r>
        <w:t xml:space="preserve"> dem folgender Entscheidungsbaum gilt:</w:t>
      </w:r>
    </w:p>
    <w:p w:rsidR="00EE3315" w:rsidRDefault="00EE3315" w:rsidP="00EE3315">
      <w:pPr>
        <w:pStyle w:val="Listenabsatz"/>
        <w:ind w:left="1416"/>
      </w:pPr>
    </w:p>
    <w:p w:rsidR="00EE3315" w:rsidRDefault="00EE3315" w:rsidP="00EE3315">
      <w:pPr>
        <w:pStyle w:val="Listenabsatz"/>
        <w:ind w:left="1416"/>
      </w:pPr>
      <w:r>
        <w:t xml:space="preserve">Hier wird zwischen </w:t>
      </w:r>
      <w:proofErr w:type="spellStart"/>
      <w:r>
        <w:t>Steatosis</w:t>
      </w:r>
      <w:proofErr w:type="spellEnd"/>
      <w:r>
        <w:t xml:space="preserve"> und NASH-Leber unterschieden.</w:t>
      </w:r>
    </w:p>
    <w:p w:rsidR="00EE3315" w:rsidRDefault="00EE3315" w:rsidP="00EE3315">
      <w:pPr>
        <w:pStyle w:val="Listenabsatz"/>
        <w:ind w:left="1416"/>
      </w:pPr>
      <w:r>
        <w:t xml:space="preserve">Klasse: </w:t>
      </w:r>
      <w:proofErr w:type="spellStart"/>
      <w:r>
        <w:t>FLIP_k</w:t>
      </w:r>
      <w:proofErr w:type="spellEnd"/>
      <w:r>
        <w:t xml:space="preserve"> (</w:t>
      </w:r>
      <w:proofErr w:type="spellStart"/>
      <w:r>
        <w:t>binary</w:t>
      </w:r>
      <w:proofErr w:type="spellEnd"/>
      <w:r>
        <w:t>)</w:t>
      </w:r>
    </w:p>
    <w:p w:rsidR="008A6BF4" w:rsidRDefault="008A6BF4" w:rsidP="00EE3315">
      <w:pPr>
        <w:pStyle w:val="Listenabsatz"/>
        <w:ind w:left="1416"/>
      </w:pPr>
      <w:r>
        <w:t>Samples: 165</w:t>
      </w:r>
    </w:p>
    <w:p w:rsidR="008A6BF4" w:rsidRDefault="008A6BF4" w:rsidP="008A6BF4">
      <w:pPr>
        <w:pStyle w:val="Listenabsatz"/>
        <w:ind w:left="1416"/>
      </w:pPr>
      <w:r>
        <w:t>Features: 19</w:t>
      </w:r>
    </w:p>
    <w:p w:rsidR="00142882" w:rsidRDefault="00142882" w:rsidP="00142882"/>
    <w:p w:rsidR="00142882" w:rsidRDefault="00142882" w:rsidP="00142882">
      <w:r>
        <w:t>Paper zu den letzten drei Datensätzen:</w:t>
      </w:r>
    </w:p>
    <w:p w:rsidR="00142882" w:rsidRDefault="00142882" w:rsidP="00142882">
      <w:hyperlink r:id="rId8" w:history="1">
        <w:r w:rsidRPr="0052170A">
          <w:rPr>
            <w:rStyle w:val="Hyperlink"/>
          </w:rPr>
          <w:t>https://biodatamining.biomedcentral.com/articles/10.1186/s13040-016-0114-4</w:t>
        </w:r>
      </w:hyperlink>
      <w:r>
        <w:t xml:space="preserve"> </w:t>
      </w:r>
    </w:p>
    <w:sectPr w:rsidR="001428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335A3"/>
    <w:multiLevelType w:val="hybridMultilevel"/>
    <w:tmpl w:val="38B85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882"/>
    <w:rsid w:val="00142882"/>
    <w:rsid w:val="005A6103"/>
    <w:rsid w:val="006979BD"/>
    <w:rsid w:val="008A6BF4"/>
    <w:rsid w:val="009910E1"/>
    <w:rsid w:val="00EE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4288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42882"/>
    <w:rPr>
      <w:color w:val="0000FF" w:themeColor="hyperlink"/>
      <w:u w:val="single"/>
    </w:rPr>
  </w:style>
  <w:style w:type="paragraph" w:customStyle="1" w:styleId="simplepara">
    <w:name w:val="simplepara"/>
    <w:basedOn w:val="Standard"/>
    <w:rsid w:val="00142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3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33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4288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42882"/>
    <w:rPr>
      <w:color w:val="0000FF" w:themeColor="hyperlink"/>
      <w:u w:val="single"/>
    </w:rPr>
  </w:style>
  <w:style w:type="paragraph" w:customStyle="1" w:styleId="simplepara">
    <w:name w:val="simplepara"/>
    <w:basedOn w:val="Standard"/>
    <w:rsid w:val="00142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3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33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2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datamining.biomedcentral.com/articles/10.1186/s13040-016-0114-4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4753945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Neumann</dc:creator>
  <cp:lastModifiedBy>Ursula Neumann</cp:lastModifiedBy>
  <cp:revision>1</cp:revision>
  <dcterms:created xsi:type="dcterms:W3CDTF">2017-07-24T09:18:00Z</dcterms:created>
  <dcterms:modified xsi:type="dcterms:W3CDTF">2017-07-24T09:53:00Z</dcterms:modified>
</cp:coreProperties>
</file>