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Times New Roman" w:hAnsi="Times New Roman"/>
          <w:b/>
          <w:sz w:val="36"/>
          <w:szCs w:val="36"/>
        </w:rPr>
      </w:pPr>
      <w:r>
        <w:rPr>
          <w:rFonts w:hint="eastAsia" w:ascii="Times New Roman" w:hAnsi="Times New Roman"/>
          <w:b/>
          <w:sz w:val="36"/>
          <w:szCs w:val="36"/>
        </w:rPr>
        <w:t>授权委托协议</w:t>
      </w:r>
      <w:r>
        <w:rPr>
          <w:rFonts w:ascii="Times New Roman" w:hAnsi="Times New Roman"/>
          <w:b/>
          <w:sz w:val="36"/>
          <w:szCs w:val="36"/>
        </w:rPr>
        <w:fldChar w:fldCharType="begin"/>
      </w:r>
      <w:r>
        <w:rPr>
          <w:rFonts w:ascii="Times New Roman" w:hAnsi="Times New Roman"/>
          <w:b/>
          <w:sz w:val="36"/>
          <w:szCs w:val="36"/>
        </w:rPr>
        <w:instrText xml:space="preserve"> </w:instrText>
      </w:r>
      <w:r>
        <w:rPr>
          <w:rFonts w:hint="eastAsia" w:ascii="Times New Roman" w:hAnsi="Times New Roman"/>
          <w:b/>
          <w:sz w:val="36"/>
          <w:szCs w:val="36"/>
        </w:rPr>
        <w:instrText xml:space="preserve">MERGEFIELD [#setting classic_compatible=true] \* MERGEFORMAT</w:instrText>
      </w:r>
      <w:r>
        <w:rPr>
          <w:rFonts w:ascii="Times New Roman" w:hAnsi="Times New Roman"/>
          <w:b/>
          <w:sz w:val="36"/>
          <w:szCs w:val="36"/>
        </w:rPr>
        <w:instrText xml:space="preserve"> </w:instrText>
      </w:r>
      <w:r>
        <w:rPr>
          <w:rFonts w:ascii="Times New Roman" w:hAnsi="Times New Roman"/>
          <w:b/>
          <w:sz w:val="36"/>
          <w:szCs w:val="36"/>
        </w:rPr>
        <w:fldChar w:fldCharType="separate"/>
      </w:r>
      <w:r>
        <w:rPr>
          <w:rFonts w:ascii="Times New Roman" w:hAnsi="Times New Roman"/>
          <w:b/>
          <w:sz w:val="36"/>
          <w:szCs w:val="36"/>
        </w:rPr>
        <w:t>«[#setting»</w:t>
      </w:r>
      <w:r>
        <w:rPr>
          <w:rFonts w:ascii="Times New Roman" w:hAnsi="Times New Roman"/>
          <w:b/>
          <w:sz w:val="36"/>
          <w:szCs w:val="36"/>
        </w:rPr>
        <w:fldChar w:fldCharType="end"/>
      </w:r>
    </w:p>
    <w:p>
      <w:pPr>
        <w:adjustRightInd w:val="0"/>
        <w:snapToGrid w:val="0"/>
        <w:jc w:val="center"/>
        <w:rPr>
          <w:rFonts w:ascii="Times New Roman" w:hAnsi="Times New Roman"/>
          <w:b/>
          <w:sz w:val="36"/>
          <w:szCs w:val="36"/>
        </w:rPr>
      </w:pPr>
    </w:p>
    <w:p>
      <w:pPr>
        <w:adjustRightInd w:val="0"/>
        <w:snapToGrid w:val="0"/>
        <w:ind w:firstLine="426"/>
        <w:rPr>
          <w:rFonts w:ascii="Times New Roman" w:hAnsi="Times New Roman"/>
        </w:rPr>
      </w:pPr>
      <w:r>
        <w:rPr>
          <w:rFonts w:hint="eastAsia" w:ascii="Times New Roman" w:hAnsi="Times New Roman"/>
        </w:rPr>
        <w:t>本授权委托协议（下称“</w:t>
      </w:r>
      <w:r>
        <w:rPr>
          <w:rFonts w:hint="eastAsia" w:ascii="Times New Roman" w:hAnsi="Times New Roman"/>
          <w:b/>
        </w:rPr>
        <w:t>本协议</w:t>
      </w:r>
      <w:r>
        <w:rPr>
          <w:rFonts w:hint="eastAsia" w:ascii="Times New Roman" w:hAnsi="Times New Roman"/>
        </w:rPr>
        <w:t>”）由以下双方于【】年</w:t>
      </w:r>
      <w:r>
        <w:rPr>
          <w:rFonts w:hint="eastAsia" w:ascii="Times New Roman" w:hAnsi="Times New Roman"/>
          <w:bCs/>
        </w:rPr>
        <w:t>【】</w:t>
      </w:r>
      <w:r>
        <w:rPr>
          <w:rFonts w:hint="eastAsia" w:ascii="Times New Roman" w:hAnsi="Times New Roman"/>
        </w:rPr>
        <w:t>月</w:t>
      </w:r>
      <w:r>
        <w:rPr>
          <w:rFonts w:hint="eastAsia" w:ascii="Times New Roman" w:hAnsi="Times New Roman"/>
          <w:bCs/>
        </w:rPr>
        <w:t>【】</w:t>
      </w:r>
      <w:r>
        <w:rPr>
          <w:rFonts w:hint="eastAsia" w:ascii="Times New Roman" w:hAnsi="Times New Roman"/>
        </w:rPr>
        <w:t>日在中国</w:t>
      </w:r>
      <w:r>
        <w:rPr>
          <w:rFonts w:hint="eastAsia" w:ascii="Times New Roman" w:hAnsi="Times New Roman"/>
          <w:highlight w:val="yellow"/>
        </w:rPr>
        <w:fldChar w:fldCharType="begin"/>
      </w:r>
      <w:r>
        <w:rPr>
          <w:rFonts w:hint="eastAsia" w:ascii="Times New Roman" w:hAnsi="Times New Roman"/>
          <w:highlight w:val="yellow"/>
        </w:rPr>
        <w:instrText xml:space="preserve"> MERGEFIELD ${agreement["p1InsideDisputeResolution"].signPlace} \* MERGEFORMAT </w:instrText>
      </w:r>
      <w:r>
        <w:rPr>
          <w:rFonts w:hint="eastAsia" w:ascii="Times New Roman" w:hAnsi="Times New Roman"/>
          <w:highlight w:val="yellow"/>
        </w:rPr>
        <w:fldChar w:fldCharType="separate"/>
      </w:r>
      <w:r>
        <w:rPr>
          <w:rFonts w:hint="eastAsia" w:ascii="Times New Roman" w:hAnsi="Times New Roman"/>
          <w:highlight w:val="yellow"/>
        </w:rPr>
        <w:t>«${agreement[»</w:t>
      </w:r>
      <w:r>
        <w:rPr>
          <w:rFonts w:hint="eastAsia" w:ascii="Times New Roman" w:hAnsi="Times New Roman"/>
          <w:highlight w:val="yellow"/>
        </w:rPr>
        <w:fldChar w:fldCharType="end"/>
      </w:r>
      <w:r>
        <w:rPr>
          <w:rFonts w:hint="eastAsia" w:ascii="Times New Roman" w:hAnsi="Times New Roman"/>
        </w:rPr>
        <w:t>签订：</w:t>
      </w:r>
    </w:p>
    <w:p>
      <w:pPr>
        <w:adjustRightInd w:val="0"/>
        <w:snapToGrid w:val="0"/>
        <w:ind w:firstLine="567"/>
        <w:rPr>
          <w:rFonts w:ascii="Times New Roman" w:hAnsi="Times New Roman"/>
        </w:rPr>
      </w:pPr>
    </w:p>
    <w:p>
      <w:pPr>
        <w:adjustRightInd w:val="0"/>
        <w:snapToGrid w:val="0"/>
        <w:ind w:left="993" w:hanging="993"/>
        <w:rPr>
          <w:rFonts w:ascii="Times New Roman" w:hAnsi="Times New Roman"/>
          <w:snapToGrid w:val="0"/>
        </w:rPr>
      </w:pPr>
      <w:r>
        <w:rPr>
          <w:rFonts w:hint="eastAsia" w:ascii="Times New Roman" w:hAnsi="Times New Roman"/>
          <w:b/>
          <w:bCs/>
        </w:rPr>
        <w:t xml:space="preserve">甲方：  </w:t>
      </w:r>
      <w:r>
        <w:rPr>
          <w:rFonts w:hint="eastAsia" w:ascii="Times New Roman" w:hAnsi="Times New Roman"/>
          <w:b/>
          <w:bCs/>
          <w:highlight w:val="yellow"/>
        </w:rPr>
        <w:fldChar w:fldCharType="begin"/>
      </w:r>
      <w:r>
        <w:rPr>
          <w:rFonts w:hint="eastAsia" w:ascii="Times New Roman" w:hAnsi="Times New Roman"/>
          <w:b/>
          <w:bCs/>
          <w:highlight w:val="yellow"/>
        </w:rPr>
        <w:instrText xml:space="preserve"> MERGEFIELD ${agreement["p1WfoeAndDomesticCompany"].WFOEName} \* MERGEFORMAT </w:instrText>
      </w:r>
      <w:r>
        <w:rPr>
          <w:rFonts w:hint="eastAsia" w:ascii="Times New Roman" w:hAnsi="Times New Roman"/>
          <w:b/>
          <w:bCs/>
          <w:highlight w:val="yellow"/>
        </w:rPr>
        <w:fldChar w:fldCharType="separate"/>
      </w:r>
      <w:r>
        <w:rPr>
          <w:rFonts w:hint="eastAsia" w:ascii="Times New Roman" w:hAnsi="Times New Roman"/>
          <w:b/>
          <w:bCs/>
          <w:highlight w:val="yellow"/>
        </w:rPr>
        <w:t>«${agreement[»</w:t>
      </w:r>
      <w:r>
        <w:rPr>
          <w:rFonts w:hint="eastAsia" w:ascii="Times New Roman" w:hAnsi="Times New Roman"/>
          <w:b/>
          <w:bCs/>
          <w:highlight w:val="yellow"/>
        </w:rPr>
        <w:fldChar w:fldCharType="end"/>
      </w:r>
    </w:p>
    <w:p>
      <w:pPr>
        <w:adjustRightInd w:val="0"/>
        <w:snapToGrid w:val="0"/>
        <w:ind w:left="993" w:hanging="993"/>
        <w:rPr>
          <w:rFonts w:ascii="Times New Roman" w:hAnsi="Times New Roman"/>
          <w:szCs w:val="28"/>
        </w:rPr>
      </w:pPr>
      <w:r>
        <w:rPr>
          <w:rFonts w:hint="eastAsia" w:ascii="Times New Roman" w:hAnsi="Times New Roman"/>
          <w:b/>
          <w:bCs/>
        </w:rPr>
        <w:t xml:space="preserve">乙方： </w:t>
      </w:r>
      <w:r>
        <w:rPr>
          <w:rFonts w:hint="eastAsia" w:ascii="Times New Roman" w:hAnsi="Times New Roman"/>
        </w:rPr>
        <w:t xml:space="preserve"> </w:t>
      </w:r>
      <w:r>
        <w:rPr>
          <w:rFonts w:hint="eastAsia" w:ascii="Times New Roman" w:hAnsi="Times New Roman"/>
          <w:highlight w:val="yellow"/>
        </w:rPr>
        <w:fldChar w:fldCharType="begin"/>
      </w:r>
      <w:r>
        <w:rPr>
          <w:rFonts w:hint="eastAsia" w:ascii="Times New Roman" w:hAnsi="Times New Roman"/>
          <w:highlight w:val="yellow"/>
        </w:rPr>
        <w:instrText xml:space="preserve"> MERGEFIELD ${map. shareHolderName} \* MERGEFORMAT </w:instrText>
      </w:r>
      <w:r>
        <w:rPr>
          <w:rFonts w:hint="eastAsia" w:ascii="Times New Roman" w:hAnsi="Times New Roman"/>
          <w:highlight w:val="yellow"/>
        </w:rPr>
        <w:fldChar w:fldCharType="separate"/>
      </w:r>
      <w:r>
        <w:rPr>
          <w:rFonts w:hint="eastAsia" w:ascii="Times New Roman" w:hAnsi="Times New Roman"/>
          <w:highlight w:val="yellow"/>
        </w:rPr>
        <w:t>«${map.»</w:t>
      </w:r>
      <w:r>
        <w:rPr>
          <w:rFonts w:hint="eastAsia" w:ascii="Times New Roman" w:hAnsi="Times New Roman"/>
          <w:highlight w:val="yellow"/>
        </w:rPr>
        <w:fldChar w:fldCharType="end"/>
      </w:r>
      <w:r>
        <w:rPr>
          <w:rFonts w:hint="eastAsia" w:ascii="Times New Roman" w:hAnsi="Times New Roman"/>
          <w:szCs w:val="28"/>
        </w:rPr>
        <w:t>，证件号：</w:t>
      </w:r>
      <w:r>
        <w:rPr>
          <w:rFonts w:hint="eastAsia" w:ascii="Times New Roman" w:hAnsi="Times New Roman"/>
          <w:szCs w:val="28"/>
          <w:highlight w:val="yellow"/>
        </w:rPr>
        <w:fldChar w:fldCharType="begin"/>
      </w:r>
      <w:r>
        <w:rPr>
          <w:rFonts w:hint="eastAsia" w:ascii="Times New Roman" w:hAnsi="Times New Roman"/>
          <w:szCs w:val="28"/>
          <w:highlight w:val="yellow"/>
        </w:rPr>
        <w:instrText xml:space="preserve"> MERGEFIELD ${map. shareHolderID} \* MERGEFORMAT </w:instrText>
      </w:r>
      <w:r>
        <w:rPr>
          <w:rFonts w:hint="eastAsia" w:ascii="Times New Roman" w:hAnsi="Times New Roman"/>
          <w:szCs w:val="28"/>
          <w:highlight w:val="yellow"/>
        </w:rPr>
        <w:fldChar w:fldCharType="separate"/>
      </w:r>
      <w:r>
        <w:rPr>
          <w:rFonts w:hint="eastAsia" w:ascii="Times New Roman" w:hAnsi="Times New Roman"/>
          <w:szCs w:val="28"/>
          <w:highlight w:val="yellow"/>
        </w:rPr>
        <w:t>«${map.»</w:t>
      </w:r>
      <w:r>
        <w:rPr>
          <w:rFonts w:hint="eastAsia" w:ascii="Times New Roman" w:hAnsi="Times New Roman"/>
          <w:szCs w:val="28"/>
          <w:highlight w:val="yellow"/>
        </w:rPr>
        <w:fldChar w:fldCharType="end"/>
      </w:r>
    </w:p>
    <w:p>
      <w:pPr>
        <w:adjustRightInd w:val="0"/>
        <w:snapToGrid w:val="0"/>
        <w:ind w:left="989" w:hanging="988" w:hangingChars="412"/>
        <w:rPr>
          <w:rFonts w:ascii="Times New Roman" w:hAnsi="Times New Roman"/>
        </w:rPr>
      </w:pPr>
    </w:p>
    <w:p>
      <w:pPr>
        <w:adjustRightInd w:val="0"/>
        <w:snapToGrid w:val="0"/>
        <w:rPr>
          <w:rFonts w:ascii="Times New Roman" w:hAnsi="Times New Roman"/>
        </w:rPr>
      </w:pPr>
      <w:r>
        <w:rPr>
          <w:rFonts w:hint="eastAsia" w:ascii="Times New Roman" w:hAnsi="Times New Roman"/>
        </w:rPr>
        <w:t>在本协议中，甲方和乙方以下各称“</w:t>
      </w:r>
      <w:r>
        <w:rPr>
          <w:rFonts w:hint="eastAsia" w:ascii="Times New Roman" w:hAnsi="Times New Roman"/>
          <w:b/>
        </w:rPr>
        <w:t>一方</w:t>
      </w:r>
      <w:r>
        <w:rPr>
          <w:rFonts w:hint="eastAsia" w:ascii="Times New Roman" w:hAnsi="Times New Roman"/>
        </w:rPr>
        <w:t>”，合称“</w:t>
      </w:r>
      <w:r>
        <w:rPr>
          <w:rFonts w:hint="eastAsia" w:ascii="Times New Roman" w:hAnsi="Times New Roman"/>
          <w:b/>
        </w:rPr>
        <w:t>双方</w:t>
      </w:r>
      <w:r>
        <w:rPr>
          <w:rFonts w:hint="eastAsia" w:ascii="Times New Roman" w:hAnsi="Times New Roman"/>
        </w:rPr>
        <w:t>”。</w:t>
      </w:r>
    </w:p>
    <w:p>
      <w:pPr>
        <w:adjustRightInd w:val="0"/>
        <w:snapToGrid w:val="0"/>
        <w:ind w:firstLine="426"/>
        <w:rPr>
          <w:rFonts w:ascii="Times New Roman" w:hAnsi="Times New Roman"/>
        </w:rPr>
      </w:pPr>
    </w:p>
    <w:p>
      <w:pPr>
        <w:adjustRightInd w:val="0"/>
        <w:snapToGrid w:val="0"/>
        <w:rPr>
          <w:rFonts w:ascii="Times New Roman" w:hAnsi="Times New Roman"/>
        </w:rPr>
      </w:pPr>
      <w:r>
        <w:rPr>
          <w:rFonts w:hint="eastAsia" w:ascii="Times New Roman" w:hAnsi="Times New Roman"/>
        </w:rPr>
        <w:t>鉴于：</w:t>
      </w:r>
    </w:p>
    <w:p>
      <w:pPr>
        <w:adjustRightInd w:val="0"/>
        <w:snapToGrid w:val="0"/>
        <w:ind w:firstLine="426"/>
        <w:rPr>
          <w:rFonts w:ascii="Times New Roman" w:hAnsi="Times New Roman"/>
        </w:rPr>
      </w:pPr>
    </w:p>
    <w:p>
      <w:pPr>
        <w:adjustRightInd w:val="0"/>
        <w:snapToGrid w:val="0"/>
        <w:ind w:firstLine="426"/>
        <w:rPr>
          <w:rFonts w:ascii="Times New Roman" w:hAnsi="Times New Roman"/>
        </w:rPr>
      </w:pPr>
      <w:r>
        <w:rPr>
          <w:rFonts w:hint="eastAsia" w:ascii="Times New Roman" w:hAnsi="Times New Roman"/>
          <w:snapToGrid w:val="0"/>
        </w:rPr>
        <w:t>乙方持有</w:t>
      </w:r>
      <w:r>
        <w:rPr>
          <w:rFonts w:hint="eastAsia" w:ascii="Times New Roman" w:hAnsi="Times New Roman"/>
          <w:snapToGrid w:val="0"/>
          <w:highlight w:val="yellow"/>
        </w:rPr>
        <w:fldChar w:fldCharType="begin"/>
      </w:r>
      <w:r>
        <w:rPr>
          <w:rFonts w:hint="eastAsia" w:ascii="Times New Roman" w:hAnsi="Times New Roman"/>
          <w:snapToGrid w:val="0"/>
          <w:highlight w:val="yellow"/>
        </w:rPr>
        <w:instrText xml:space="preserve"> MERGEFIELD ${item.domesticCompanyName} \* MERGEFORMAT </w:instrText>
      </w:r>
      <w:r>
        <w:rPr>
          <w:rFonts w:hint="eastAsia" w:ascii="Times New Roman" w:hAnsi="Times New Roman"/>
          <w:snapToGrid w:val="0"/>
          <w:highlight w:val="yellow"/>
        </w:rPr>
        <w:fldChar w:fldCharType="separate"/>
      </w:r>
      <w:r>
        <w:rPr>
          <w:rFonts w:hint="eastAsia" w:ascii="Times New Roman" w:hAnsi="Times New Roman"/>
          <w:snapToGrid w:val="0"/>
          <w:highlight w:val="yellow"/>
        </w:rPr>
        <w:t>«${item.domesticCompanyName}»</w:t>
      </w:r>
      <w:r>
        <w:rPr>
          <w:rFonts w:hint="eastAsia" w:ascii="Times New Roman" w:hAnsi="Times New Roman"/>
          <w:snapToGrid w:val="0"/>
          <w:highlight w:val="yellow"/>
        </w:rPr>
        <w:fldChar w:fldCharType="end"/>
      </w:r>
      <w:r>
        <w:rPr>
          <w:rFonts w:hint="eastAsia" w:ascii="Times New Roman" w:hAnsi="Times New Roman"/>
          <w:kern w:val="24"/>
        </w:rPr>
        <w:t>（“</w:t>
      </w:r>
      <w:r>
        <w:rPr>
          <w:rFonts w:hint="eastAsia" w:ascii="Times New Roman" w:hAnsi="Times New Roman"/>
          <w:b/>
          <w:bCs/>
          <w:kern w:val="24"/>
          <w:highlight w:val="yellow"/>
        </w:rPr>
        <w:fldChar w:fldCharType="begin"/>
      </w:r>
      <w:r>
        <w:rPr>
          <w:rFonts w:hint="eastAsia" w:ascii="Times New Roman" w:hAnsi="Times New Roman"/>
          <w:b/>
          <w:bCs/>
          <w:kern w:val="24"/>
          <w:highlight w:val="yellow"/>
        </w:rPr>
        <w:instrText xml:space="preserve"> MERGEFIELD ${item.domesticCompanyNameAbbr} \* MERGEFORMAT </w:instrText>
      </w:r>
      <w:r>
        <w:rPr>
          <w:rFonts w:hint="eastAsia" w:ascii="Times New Roman" w:hAnsi="Times New Roman"/>
          <w:b/>
          <w:bCs/>
          <w:kern w:val="24"/>
          <w:highlight w:val="yellow"/>
        </w:rPr>
        <w:fldChar w:fldCharType="separate"/>
      </w:r>
      <w:r>
        <w:rPr>
          <w:rFonts w:hint="eastAsia" w:ascii="Times New Roman" w:hAnsi="Times New Roman"/>
          <w:b/>
          <w:bCs/>
          <w:kern w:val="24"/>
          <w:highlight w:val="yellow"/>
        </w:rPr>
        <w:t>«${item.domesticCompanyNameAbbr}»</w:t>
      </w:r>
      <w:r>
        <w:rPr>
          <w:rFonts w:hint="eastAsia" w:ascii="Times New Roman" w:hAnsi="Times New Roman"/>
          <w:b/>
          <w:bCs/>
          <w:kern w:val="24"/>
          <w:highlight w:val="yellow"/>
        </w:rPr>
        <w:fldChar w:fldCharType="end"/>
      </w:r>
      <w:r>
        <w:rPr>
          <w:rFonts w:hint="eastAsia" w:ascii="Times New Roman" w:hAnsi="Times New Roman"/>
          <w:kern w:val="24"/>
        </w:rPr>
        <w:t>”）</w:t>
      </w:r>
      <w:r>
        <w:rPr>
          <w:rFonts w:hint="eastAsia" w:ascii="Times New Roman" w:hAnsi="Times New Roman"/>
          <w:kern w:val="24"/>
          <w:highlight w:val="yellow"/>
        </w:rPr>
        <w:fldChar w:fldCharType="begin"/>
      </w:r>
      <w:r>
        <w:rPr>
          <w:rFonts w:hint="eastAsia" w:ascii="Times New Roman" w:hAnsi="Times New Roman"/>
          <w:kern w:val="24"/>
          <w:highlight w:val="yellow"/>
        </w:rPr>
        <w:instrText xml:space="preserve"> MERGEFIELD ${map. shareHolderPercentage} \* MERGEFORMAT </w:instrText>
      </w:r>
      <w:r>
        <w:rPr>
          <w:rFonts w:hint="eastAsia" w:ascii="Times New Roman" w:hAnsi="Times New Roman"/>
          <w:kern w:val="24"/>
          <w:highlight w:val="yellow"/>
        </w:rPr>
        <w:fldChar w:fldCharType="separate"/>
      </w:r>
      <w:r>
        <w:rPr>
          <w:rFonts w:hint="eastAsia" w:ascii="Times New Roman" w:hAnsi="Times New Roman"/>
          <w:kern w:val="24"/>
          <w:highlight w:val="yellow"/>
        </w:rPr>
        <w:t>«${map.»</w:t>
      </w:r>
      <w:r>
        <w:rPr>
          <w:rFonts w:hint="eastAsia" w:ascii="Times New Roman" w:hAnsi="Times New Roman"/>
          <w:kern w:val="24"/>
          <w:highlight w:val="yellow"/>
        </w:rPr>
        <w:fldChar w:fldCharType="end"/>
      </w:r>
      <w:r>
        <w:rPr>
          <w:rFonts w:hint="eastAsia" w:ascii="Times New Roman" w:hAnsi="Times New Roman"/>
          <w:snapToGrid w:val="0"/>
        </w:rPr>
        <w:t>股权权益</w:t>
      </w:r>
      <w:r>
        <w:rPr>
          <w:rFonts w:hint="eastAsia" w:ascii="Times New Roman" w:hAnsi="Times New Roman"/>
        </w:rPr>
        <w:t>（“</w:t>
      </w:r>
      <w:r>
        <w:rPr>
          <w:rFonts w:hint="eastAsia" w:ascii="Times New Roman" w:hAnsi="Times New Roman"/>
          <w:b/>
          <w:bCs/>
        </w:rPr>
        <w:t>乙方股权</w:t>
      </w:r>
      <w:r>
        <w:rPr>
          <w:rFonts w:hint="eastAsia" w:ascii="Times New Roman" w:hAnsi="Times New Roman"/>
        </w:rPr>
        <w:t>”）。</w:t>
      </w:r>
    </w:p>
    <w:p>
      <w:pPr>
        <w:adjustRightInd w:val="0"/>
        <w:snapToGrid w:val="0"/>
        <w:ind w:firstLine="426"/>
        <w:rPr>
          <w:rFonts w:ascii="Times New Roman" w:hAnsi="Times New Roman"/>
        </w:rPr>
      </w:pPr>
    </w:p>
    <w:p>
      <w:pPr>
        <w:adjustRightInd w:val="0"/>
        <w:snapToGrid w:val="0"/>
        <w:ind w:firstLine="426"/>
        <w:rPr>
          <w:rFonts w:ascii="Times New Roman" w:hAnsi="Times New Roman"/>
        </w:rPr>
      </w:pPr>
      <w:r>
        <w:rPr>
          <w:rFonts w:hint="eastAsia" w:ascii="Times New Roman" w:hAnsi="Times New Roman"/>
        </w:rPr>
        <w:t>现双方协商一致，达成如下协议：</w:t>
      </w:r>
    </w:p>
    <w:p>
      <w:pPr>
        <w:adjustRightInd w:val="0"/>
        <w:snapToGrid w:val="0"/>
        <w:ind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乙方就乙方股权，特此不可撤销地授权甲方在本协议有效期内行使如下权利：</w:t>
      </w:r>
    </w:p>
    <w:p>
      <w:pPr>
        <w:adjustRightInd w:val="0"/>
        <w:snapToGrid w:val="0"/>
        <w:ind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甲方特此被授权作为乙方唯一的代理人和被授权人就有关乙方股权的所有事项全权代表乙方行事，包括但不限于：(1)参加</w:t>
      </w:r>
      <w:r>
        <w:rPr>
          <w:rFonts w:hint="eastAsia" w:ascii="Times New Roman" w:hAnsi="Times New Roman"/>
          <w:b w:val="0"/>
          <w:bCs w:val="0"/>
          <w:kern w:val="24"/>
          <w:highlight w:val="yellow"/>
        </w:rPr>
        <w:fldChar w:fldCharType="begin"/>
      </w:r>
      <w:r>
        <w:rPr>
          <w:rFonts w:hint="eastAsia" w:ascii="Times New Roman" w:hAnsi="Times New Roman"/>
          <w:b w:val="0"/>
          <w:bCs w:val="0"/>
          <w:kern w:val="24"/>
          <w:highlight w:val="yellow"/>
        </w:rPr>
        <w:instrText xml:space="preserve"> MERGEFIELD ${item.domesticCompanyNameAbbr} \* MERGEFORMAT </w:instrText>
      </w:r>
      <w:r>
        <w:rPr>
          <w:rFonts w:hint="eastAsia" w:ascii="Times New Roman" w:hAnsi="Times New Roman"/>
          <w:b w:val="0"/>
          <w:bCs w:val="0"/>
          <w:kern w:val="24"/>
          <w:highlight w:val="yellow"/>
        </w:rPr>
        <w:fldChar w:fldCharType="separate"/>
      </w:r>
      <w:r>
        <w:rPr>
          <w:rFonts w:hint="eastAsia" w:ascii="Times New Roman" w:hAnsi="Times New Roman"/>
          <w:b w:val="0"/>
          <w:bCs w:val="0"/>
          <w:kern w:val="24"/>
          <w:highlight w:val="yellow"/>
        </w:rPr>
        <w:t>«${item.domesticCompanyNameAbbr}»</w:t>
      </w:r>
      <w:r>
        <w:rPr>
          <w:rFonts w:hint="eastAsia" w:ascii="Times New Roman" w:hAnsi="Times New Roman"/>
          <w:b w:val="0"/>
          <w:bCs w:val="0"/>
          <w:kern w:val="24"/>
          <w:highlight w:val="yellow"/>
        </w:rPr>
        <w:fldChar w:fldCharType="end"/>
      </w:r>
      <w:r>
        <w:rPr>
          <w:rFonts w:hint="eastAsia" w:ascii="Times New Roman" w:hAnsi="Times New Roman"/>
        </w:rPr>
        <w:t>的股东会会议；(2)行使按照中国法律和</w:t>
      </w:r>
      <w:r>
        <w:rPr>
          <w:rFonts w:hint="eastAsia" w:ascii="Times New Roman" w:hAnsi="Times New Roman"/>
          <w:b w:val="0"/>
          <w:bCs w:val="0"/>
          <w:kern w:val="24"/>
          <w:highlight w:val="yellow"/>
        </w:rPr>
        <w:fldChar w:fldCharType="begin"/>
      </w:r>
      <w:r>
        <w:rPr>
          <w:rFonts w:hint="eastAsia" w:ascii="Times New Roman" w:hAnsi="Times New Roman"/>
          <w:b w:val="0"/>
          <w:bCs w:val="0"/>
          <w:kern w:val="24"/>
          <w:highlight w:val="yellow"/>
        </w:rPr>
        <w:instrText xml:space="preserve"> MERGEFIELD ${item.domesticCompanyNameAbbr} \* MERGEFORMAT </w:instrText>
      </w:r>
      <w:r>
        <w:rPr>
          <w:rFonts w:hint="eastAsia" w:ascii="Times New Roman" w:hAnsi="Times New Roman"/>
          <w:b w:val="0"/>
          <w:bCs w:val="0"/>
          <w:kern w:val="24"/>
          <w:highlight w:val="yellow"/>
        </w:rPr>
        <w:fldChar w:fldCharType="separate"/>
      </w:r>
      <w:r>
        <w:rPr>
          <w:rFonts w:hint="eastAsia" w:ascii="Times New Roman" w:hAnsi="Times New Roman"/>
          <w:b w:val="0"/>
          <w:bCs w:val="0"/>
          <w:kern w:val="24"/>
          <w:highlight w:val="yellow"/>
        </w:rPr>
        <w:t>«${item.domesticCompanyNameAbbr}»</w:t>
      </w:r>
      <w:r>
        <w:rPr>
          <w:rFonts w:hint="eastAsia" w:ascii="Times New Roman" w:hAnsi="Times New Roman"/>
          <w:b w:val="0"/>
          <w:bCs w:val="0"/>
          <w:kern w:val="24"/>
          <w:highlight w:val="yellow"/>
        </w:rPr>
        <w:fldChar w:fldCharType="end"/>
      </w:r>
      <w:r>
        <w:rPr>
          <w:rFonts w:hint="eastAsia" w:ascii="Times New Roman" w:hAnsi="Times New Roman"/>
        </w:rPr>
        <w:t>的章程乙方所享有的所有股东权利和股东表决权，包括但不限于出售、转让、质押或处置乙方股权的一部分或全部；以及(3)代表乙方指定和任命</w:t>
      </w:r>
      <w:r>
        <w:rPr>
          <w:rFonts w:hint="eastAsia" w:ascii="Times New Roman" w:hAnsi="Times New Roman"/>
          <w:b w:val="0"/>
          <w:bCs w:val="0"/>
          <w:kern w:val="24"/>
          <w:highlight w:val="yellow"/>
        </w:rPr>
        <w:fldChar w:fldCharType="begin"/>
      </w:r>
      <w:r>
        <w:rPr>
          <w:rFonts w:hint="eastAsia" w:ascii="Times New Roman" w:hAnsi="Times New Roman"/>
          <w:b w:val="0"/>
          <w:bCs w:val="0"/>
          <w:kern w:val="24"/>
          <w:highlight w:val="yellow"/>
        </w:rPr>
        <w:instrText xml:space="preserve"> MERGEFIELD ${item.domesticCompanyNameAbbr} \* MERGEFORMAT </w:instrText>
      </w:r>
      <w:r>
        <w:rPr>
          <w:rFonts w:hint="eastAsia" w:ascii="Times New Roman" w:hAnsi="Times New Roman"/>
          <w:b w:val="0"/>
          <w:bCs w:val="0"/>
          <w:kern w:val="24"/>
          <w:highlight w:val="yellow"/>
        </w:rPr>
        <w:fldChar w:fldCharType="separate"/>
      </w:r>
      <w:r>
        <w:rPr>
          <w:rFonts w:hint="eastAsia" w:ascii="Times New Roman" w:hAnsi="Times New Roman"/>
          <w:b w:val="0"/>
          <w:bCs w:val="0"/>
          <w:kern w:val="24"/>
          <w:highlight w:val="yellow"/>
        </w:rPr>
        <w:t>«${item.domesticCompanyNameAbbr}»</w:t>
      </w:r>
      <w:r>
        <w:rPr>
          <w:rFonts w:hint="eastAsia" w:ascii="Times New Roman" w:hAnsi="Times New Roman"/>
          <w:b w:val="0"/>
          <w:bCs w:val="0"/>
          <w:kern w:val="24"/>
          <w:highlight w:val="yellow"/>
        </w:rPr>
        <w:fldChar w:fldCharType="end"/>
      </w:r>
      <w:r>
        <w:rPr>
          <w:rFonts w:hint="eastAsia" w:ascii="Times New Roman" w:hAnsi="Times New Roman"/>
        </w:rPr>
        <w:t>的法定代表人（董事长）、董事、监事、首席执行官以及其他高级管理人员。</w:t>
      </w:r>
    </w:p>
    <w:p>
      <w:pPr>
        <w:adjustRightInd w:val="0"/>
        <w:snapToGrid w:val="0"/>
        <w:ind w:left="425" w:leftChars="177"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在不限制本协议授予权力的一般性的原则下，甲方应根据本协议拥有权力及被授权，代表乙方签署独家购买权合同（乙方应要求作为合同一方）中规定的转让合同，并履行乙方作为合同一方的与本协议同日签署的股权质押合同和独家购买权合同的条款。</w:t>
      </w:r>
    </w:p>
    <w:p>
      <w:pPr>
        <w:adjustRightInd w:val="0"/>
        <w:snapToGrid w:val="0"/>
        <w:ind w:left="425" w:leftChars="177"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甲方与</w:t>
      </w:r>
      <w:r>
        <w:rPr>
          <w:rFonts w:hint="eastAsia" w:ascii="Times New Roman" w:hAnsi="Times New Roman"/>
          <w:bCs/>
        </w:rPr>
        <w:t>乙方股权有关</w:t>
      </w:r>
      <w:r>
        <w:rPr>
          <w:rFonts w:hint="eastAsia" w:ascii="Times New Roman" w:hAnsi="Times New Roman"/>
        </w:rPr>
        <w:t>的所有行为均应视为乙方自己的行为，签署的所有文件均应视为由乙方签署。乙方特此承认和批准甲方的该些行为和/或文件。</w:t>
      </w:r>
    </w:p>
    <w:p>
      <w:pPr>
        <w:adjustRightInd w:val="0"/>
        <w:snapToGrid w:val="0"/>
        <w:ind w:left="425" w:leftChars="177"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甲方有权自行酌情决定，向任何其他人士或实体转授权或转让其与上述事项有关的权利，而不必事先通知乙方或获得乙方同意。</w:t>
      </w:r>
    </w:p>
    <w:p>
      <w:pPr>
        <w:adjustRightInd w:val="0"/>
        <w:snapToGrid w:val="0"/>
        <w:ind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在乙方为</w:t>
      </w:r>
      <w:r>
        <w:rPr>
          <w:rFonts w:hint="eastAsia" w:ascii="Times New Roman" w:hAnsi="Times New Roman"/>
          <w:highlight w:val="yellow"/>
        </w:rPr>
        <w:fldChar w:fldCharType="begin"/>
      </w:r>
      <w:r>
        <w:rPr>
          <w:rFonts w:hint="eastAsia" w:ascii="Times New Roman" w:hAnsi="Times New Roman"/>
          <w:highlight w:val="yellow"/>
        </w:rPr>
        <w:instrText xml:space="preserve"> MERGEFIELD ${item.domesticCompanyName} \* MERGEFORMAT </w:instrText>
      </w:r>
      <w:r>
        <w:rPr>
          <w:rFonts w:hint="eastAsia" w:ascii="Times New Roman" w:hAnsi="Times New Roman"/>
          <w:highlight w:val="yellow"/>
        </w:rPr>
        <w:fldChar w:fldCharType="separate"/>
      </w:r>
      <w:r>
        <w:rPr>
          <w:rFonts w:hint="eastAsia" w:ascii="Times New Roman" w:hAnsi="Times New Roman"/>
          <w:highlight w:val="yellow"/>
        </w:rPr>
        <w:t>«${item.domesticCompanyName}»</w:t>
      </w:r>
      <w:r>
        <w:rPr>
          <w:rFonts w:hint="eastAsia" w:ascii="Times New Roman" w:hAnsi="Times New Roman"/>
          <w:highlight w:val="yellow"/>
        </w:rPr>
        <w:fldChar w:fldCharType="end"/>
      </w:r>
      <w:r>
        <w:rPr>
          <w:rFonts w:hint="eastAsia" w:ascii="Times New Roman" w:hAnsi="Times New Roman"/>
          <w:snapToGrid w:val="0"/>
        </w:rPr>
        <w:t>的股东期间，</w:t>
      </w:r>
      <w:r>
        <w:rPr>
          <w:rFonts w:hint="eastAsia" w:ascii="Times New Roman" w:hAnsi="Times New Roman"/>
        </w:rPr>
        <w:t>本协议及本协议项下的授权是附有权益应为不可撤销的，并自本协议签署之日起持续有效。</w:t>
      </w:r>
    </w:p>
    <w:p>
      <w:pPr>
        <w:adjustRightInd w:val="0"/>
        <w:snapToGrid w:val="0"/>
        <w:ind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在本协议有效期期间，乙方特此放弃已经通过本协议授权给甲方的与乙方股权有关的所有权利，并且不得自行行使该等权利。</w:t>
      </w:r>
    </w:p>
    <w:p>
      <w:pPr>
        <w:pStyle w:val="5"/>
        <w:ind w:firstLine="424" w:firstLineChars="177"/>
        <w:rPr>
          <w:rFonts w:ascii="Times New Roman" w:hAnsi="Times New Roman"/>
        </w:rPr>
      </w:pPr>
      <w:r>
        <w:rPr>
          <w:rFonts w:hint="eastAsia" w:ascii="Times New Roman" w:hAnsi="Times New Roman"/>
        </w:rPr>
        <w:t>如果在本协议期限内的任何时候，本协议项下委托权利的授予或行使因任何原因无法实现，双方应立即寻求与无法实现的规定最相近的替代方案，并在必要时签署补充协议修改或调整本协议条款，以确保可继续实现本协议之目的。</w:t>
      </w:r>
    </w:p>
    <w:p>
      <w:pPr>
        <w:pStyle w:val="5"/>
        <w:ind w:firstLine="424" w:firstLineChars="177"/>
        <w:rPr>
          <w:rFonts w:ascii="Times New Roman" w:hAnsi="Times New Roman"/>
        </w:rPr>
      </w:pPr>
    </w:p>
    <w:p>
      <w:pPr>
        <w:pStyle w:val="5"/>
        <w:ind w:firstLine="424" w:firstLineChars="177"/>
        <w:rPr>
          <w:rFonts w:ascii="Times New Roman" w:hAnsi="Times New Roman"/>
        </w:rPr>
      </w:pPr>
      <w:r>
        <w:rPr>
          <w:rFonts w:hint="eastAsia" w:ascii="Times New Roman" w:hAnsi="Times New Roman"/>
        </w:rPr>
        <w:t>本协议的订立、生效、履行、修改、解释和终止均适用中华人民共和国法律。</w:t>
      </w:r>
    </w:p>
    <w:p>
      <w:pPr>
        <w:pStyle w:val="5"/>
        <w:ind w:firstLine="424" w:firstLineChars="177"/>
        <w:rPr>
          <w:rFonts w:ascii="Times New Roman" w:hAnsi="Times New Roman"/>
        </w:rPr>
      </w:pPr>
    </w:p>
    <w:p>
      <w:pPr>
        <w:adjustRightInd w:val="0"/>
        <w:snapToGrid w:val="0"/>
        <w:ind w:firstLine="424" w:firstLineChars="177"/>
        <w:rPr>
          <w:rFonts w:ascii="Times New Roman" w:hAnsi="Times New Roman"/>
        </w:rPr>
      </w:pPr>
      <w:r>
        <w:rPr>
          <w:rFonts w:hint="eastAsia" w:ascii="Times New Roman" w:hAnsi="Times New Roman"/>
        </w:rPr>
        <w:t>如果因解释和履行本协议发生任何争议，各方应首先通过友好协商解决争议。如果在任何一方向其他各方提出通过协商解决争议的要求后30天之内各方未能就该等争议的解决达成一致意见，则任何一方均可将有关争议提交给</w:t>
      </w:r>
      <w:r>
        <w:rPr>
          <w:rFonts w:hint="eastAsia" w:ascii="Times New Roman" w:hAnsi="Times New Roman"/>
          <w:highlight w:val="yellow"/>
        </w:rPr>
        <w:fldChar w:fldCharType="begin"/>
      </w:r>
      <w:r>
        <w:rPr>
          <w:rFonts w:hint="eastAsia" w:ascii="Times New Roman" w:hAnsi="Times New Roman"/>
          <w:highlight w:val="yellow"/>
        </w:rPr>
        <w:instrText xml:space="preserve"> MERGEFIELD ${agreement["p1InsideDisputeResolution"].arbitrationInstitution} \* MERGEFORMAT </w:instrText>
      </w:r>
      <w:r>
        <w:rPr>
          <w:rFonts w:hint="eastAsia" w:ascii="Times New Roman" w:hAnsi="Times New Roman"/>
          <w:highlight w:val="yellow"/>
        </w:rPr>
        <w:fldChar w:fldCharType="separate"/>
      </w:r>
      <w:r>
        <w:rPr>
          <w:rFonts w:hint="eastAsia" w:ascii="Times New Roman" w:hAnsi="Times New Roman"/>
          <w:highlight w:val="yellow"/>
        </w:rPr>
        <w:t>«${agreement[»</w:t>
      </w:r>
      <w:r>
        <w:rPr>
          <w:rFonts w:hint="eastAsia" w:ascii="Times New Roman" w:hAnsi="Times New Roman"/>
          <w:highlight w:val="yellow"/>
        </w:rPr>
        <w:fldChar w:fldCharType="end"/>
      </w:r>
      <w:r>
        <w:rPr>
          <w:rFonts w:hint="eastAsia" w:ascii="Times New Roman" w:hAnsi="Times New Roman"/>
        </w:rPr>
        <w:t>，由该会按照其届时有效的仲裁规则仲裁解决。仲裁应在</w:t>
      </w:r>
      <w:r>
        <w:rPr>
          <w:rFonts w:hint="eastAsia" w:ascii="Times New Roman" w:hAnsi="Times New Roman"/>
          <w:highlight w:val="yellow"/>
        </w:rPr>
        <w:fldChar w:fldCharType="begin"/>
      </w:r>
      <w:r>
        <w:rPr>
          <w:rFonts w:hint="eastAsia" w:ascii="Times New Roman" w:hAnsi="Times New Roman"/>
          <w:highlight w:val="yellow"/>
        </w:rPr>
        <w:instrText xml:space="preserve"> MERGEFIELD ${agreement["p1InsideDisputeResolution"].arbitrationAddress} \* MERGEFORMAT </w:instrText>
      </w:r>
      <w:r>
        <w:rPr>
          <w:rFonts w:hint="eastAsia" w:ascii="Times New Roman" w:hAnsi="Times New Roman"/>
          <w:highlight w:val="yellow"/>
        </w:rPr>
        <w:fldChar w:fldCharType="separate"/>
      </w:r>
      <w:r>
        <w:rPr>
          <w:rFonts w:hint="eastAsia" w:ascii="Times New Roman" w:hAnsi="Times New Roman"/>
          <w:highlight w:val="yellow"/>
        </w:rPr>
        <w:t>«${agreement[»</w:t>
      </w:r>
      <w:r>
        <w:rPr>
          <w:rFonts w:hint="eastAsia" w:ascii="Times New Roman" w:hAnsi="Times New Roman"/>
          <w:highlight w:val="yellow"/>
        </w:rPr>
        <w:fldChar w:fldCharType="end"/>
      </w:r>
      <w:r>
        <w:rPr>
          <w:rFonts w:hint="eastAsia" w:ascii="Times New Roman" w:hAnsi="Times New Roman"/>
        </w:rPr>
        <w:t>进行，仲裁使用的语言应为中文。仲裁裁决应是终局性的并对双方均有约束力。</w:t>
      </w:r>
    </w:p>
    <w:p>
      <w:pPr>
        <w:adjustRightInd w:val="0"/>
        <w:snapToGrid w:val="0"/>
        <w:ind w:firstLine="424" w:firstLineChars="177"/>
        <w:rPr>
          <w:rFonts w:ascii="Times New Roman" w:hAnsi="Times New Roman"/>
        </w:rPr>
      </w:pPr>
    </w:p>
    <w:p>
      <w:pPr>
        <w:pStyle w:val="4"/>
        <w:adjustRightInd w:val="0"/>
        <w:snapToGrid w:val="0"/>
        <w:spacing w:after="0" w:line="240" w:lineRule="auto"/>
        <w:ind w:firstLine="424" w:firstLineChars="177"/>
        <w:jc w:val="both"/>
        <w:rPr>
          <w:rFonts w:ascii="Times New Roman" w:hAnsi="Times New Roman"/>
          <w:sz w:val="24"/>
          <w:szCs w:val="24"/>
          <w:lang w:eastAsia="zh-CN"/>
        </w:rPr>
      </w:pPr>
      <w:r>
        <w:rPr>
          <w:rFonts w:hint="eastAsia" w:ascii="Times New Roman" w:hAnsi="Times New Roman"/>
          <w:sz w:val="24"/>
          <w:szCs w:val="24"/>
          <w:lang w:eastAsia="zh-CN"/>
        </w:rPr>
        <w:t>本协议以中文书就，一式两份，每一方各持一份，每份具有同等法律效力。</w:t>
      </w:r>
    </w:p>
    <w:p>
      <w:pPr>
        <w:adjustRightInd w:val="0"/>
        <w:snapToGrid w:val="0"/>
        <w:rPr>
          <w:rFonts w:ascii="Times New Roman" w:hAnsi="Times New Roman"/>
        </w:rPr>
      </w:pPr>
    </w:p>
    <w:p>
      <w:pPr>
        <w:adjustRightInd w:val="0"/>
        <w:snapToGrid w:val="0"/>
        <w:jc w:val="center"/>
        <w:rPr>
          <w:rFonts w:ascii="Times New Roman" w:hAnsi="Times New Roman"/>
        </w:rPr>
      </w:pPr>
      <w:r>
        <w:rPr>
          <w:rFonts w:hint="eastAsia" w:ascii="Times New Roman" w:hAnsi="Times New Roman"/>
        </w:rPr>
        <w:t>——以下无正文——</w:t>
      </w:r>
    </w:p>
    <w:p>
      <w:pPr>
        <w:adjustRightInd w:val="0"/>
        <w:snapToGrid w:val="0"/>
        <w:ind w:firstLine="480"/>
        <w:rPr>
          <w:rFonts w:ascii="Times New Roman" w:hAnsi="Times New Roman"/>
        </w:rPr>
      </w:pPr>
    </w:p>
    <w:p>
      <w:pPr>
        <w:adjustRightInd w:val="0"/>
        <w:snapToGrid w:val="0"/>
        <w:rPr>
          <w:rFonts w:ascii="Times New Roman" w:hAnsi="Times New Roman"/>
        </w:rPr>
        <w:sectPr>
          <w:footerReference r:id="rId3" w:type="default"/>
          <w:footerReference r:id="rId4" w:type="even"/>
          <w:pgSz w:w="11906" w:h="16838"/>
          <w:pgMar w:top="1440" w:right="1800" w:bottom="1440" w:left="1800" w:header="851" w:footer="992" w:gutter="0"/>
          <w:cols w:space="425" w:num="1"/>
          <w:docGrid w:type="lines" w:linePitch="312" w:charSpace="0"/>
        </w:sectPr>
      </w:pPr>
    </w:p>
    <w:p>
      <w:pPr>
        <w:adjustRightInd w:val="0"/>
        <w:snapToGrid w:val="0"/>
        <w:jc w:val="center"/>
        <w:rPr>
          <w:rFonts w:ascii="Times New Roman" w:hAnsi="Times New Roman"/>
        </w:rPr>
      </w:pPr>
      <w:r>
        <w:rPr>
          <w:rFonts w:hint="eastAsia" w:ascii="Times New Roman" w:hAnsi="Times New Roman"/>
        </w:rPr>
        <w:t>本页无正文，为《授权委托协议》签字页</w:t>
      </w:r>
    </w:p>
    <w:p>
      <w:pPr>
        <w:adjustRightInd w:val="0"/>
        <w:snapToGrid w:val="0"/>
        <w:rPr>
          <w:rFonts w:ascii="Times New Roman" w:hAnsi="Times New Roman"/>
        </w:rPr>
      </w:pPr>
    </w:p>
    <w:p>
      <w:pPr>
        <w:adjustRightInd w:val="0"/>
        <w:snapToGrid w:val="0"/>
        <w:ind w:left="1079" w:hanging="1079" w:hangingChars="448"/>
        <w:rPr>
          <w:rFonts w:ascii="Times New Roman" w:hAnsi="Times New Roman"/>
          <w:b/>
          <w:bCs/>
        </w:rPr>
      </w:pPr>
    </w:p>
    <w:p>
      <w:pPr>
        <w:adjustRightInd w:val="0"/>
        <w:snapToGrid w:val="0"/>
        <w:rPr>
          <w:rFonts w:ascii="Times New Roman" w:hAnsi="Times New Roman"/>
          <w:b/>
          <w:bCs/>
        </w:rPr>
      </w:pPr>
    </w:p>
    <w:p>
      <w:pPr>
        <w:adjustRightInd w:val="0"/>
        <w:snapToGrid w:val="0"/>
        <w:ind w:left="1079" w:hanging="1079" w:hangingChars="448"/>
        <w:rPr>
          <w:rFonts w:ascii="Times New Roman" w:hAnsi="Times New Roman"/>
          <w:b/>
        </w:rPr>
      </w:pPr>
      <w:r>
        <w:rPr>
          <w:rFonts w:hint="eastAsia" w:ascii="Times New Roman" w:hAnsi="Times New Roman"/>
          <w:b/>
        </w:rPr>
        <w:t>甲方：</w:t>
      </w:r>
    </w:p>
    <w:p>
      <w:pPr>
        <w:adjustRightInd w:val="0"/>
        <w:snapToGrid w:val="0"/>
        <w:ind w:left="1079" w:hanging="1079" w:hangingChars="448"/>
        <w:rPr>
          <w:rFonts w:ascii="Times New Roman" w:hAnsi="Times New Roman"/>
          <w:b/>
        </w:rPr>
      </w:pPr>
    </w:p>
    <w:p>
      <w:pPr>
        <w:adjustRightInd w:val="0"/>
        <w:snapToGrid w:val="0"/>
        <w:ind w:left="1079" w:hanging="1079" w:hangingChars="448"/>
        <w:rPr>
          <w:rFonts w:ascii="Times New Roman" w:hAnsi="Times New Roman"/>
          <w:b/>
        </w:rPr>
      </w:pPr>
      <w:r>
        <w:rPr>
          <w:rFonts w:hint="eastAsia" w:ascii="Times New Roman" w:hAnsi="Times New Roman"/>
          <w:b/>
          <w:bCs w:val="0"/>
          <w:highlight w:val="yellow"/>
        </w:rPr>
        <w:fldChar w:fldCharType="begin"/>
      </w:r>
      <w:r>
        <w:rPr>
          <w:rFonts w:hint="eastAsia" w:ascii="Times New Roman" w:hAnsi="Times New Roman"/>
          <w:b/>
          <w:bCs w:val="0"/>
          <w:highlight w:val="yellow"/>
        </w:rPr>
        <w:instrText xml:space="preserve"> MERGEFIELD ${agreement["p1WfoeAndDomesticCompany"].WFOEName} \* MERGEFORMAT </w:instrText>
      </w:r>
      <w:r>
        <w:rPr>
          <w:rFonts w:hint="eastAsia" w:ascii="Times New Roman" w:hAnsi="Times New Roman"/>
          <w:b/>
          <w:bCs w:val="0"/>
          <w:highlight w:val="yellow"/>
        </w:rPr>
        <w:fldChar w:fldCharType="separate"/>
      </w:r>
      <w:r>
        <w:rPr>
          <w:rFonts w:hint="eastAsia" w:ascii="Times New Roman" w:hAnsi="Times New Roman"/>
          <w:b/>
          <w:bCs w:val="0"/>
          <w:highlight w:val="yellow"/>
        </w:rPr>
        <w:t>«${agreement[»</w:t>
      </w:r>
      <w:r>
        <w:rPr>
          <w:rFonts w:hint="eastAsia" w:ascii="Times New Roman" w:hAnsi="Times New Roman"/>
          <w:b/>
          <w:bCs w:val="0"/>
          <w:highlight w:val="yellow"/>
        </w:rPr>
        <w:fldChar w:fldCharType="end"/>
      </w:r>
      <w:r>
        <w:rPr>
          <w:rFonts w:hint="eastAsia" w:ascii="Times New Roman" w:hAnsi="Times New Roman"/>
          <w:bCs/>
        </w:rPr>
        <w:t>（盖章）</w:t>
      </w:r>
    </w:p>
    <w:p>
      <w:pPr>
        <w:pStyle w:val="9"/>
        <w:tabs>
          <w:tab w:val="left" w:pos="1440"/>
        </w:tabs>
        <w:adjustRightInd w:val="0"/>
        <w:snapToGrid w:val="0"/>
        <w:spacing w:line="240" w:lineRule="auto"/>
        <w:ind w:left="1075" w:hanging="1075" w:hangingChars="448"/>
        <w:jc w:val="both"/>
        <w:rPr>
          <w:rFonts w:ascii="Times New Roman" w:hAnsi="Times New Roman"/>
          <w:sz w:val="24"/>
          <w:szCs w:val="24"/>
        </w:rPr>
      </w:pPr>
    </w:p>
    <w:p>
      <w:pPr>
        <w:pStyle w:val="9"/>
        <w:adjustRightInd w:val="0"/>
        <w:snapToGrid w:val="0"/>
        <w:spacing w:line="240" w:lineRule="auto"/>
        <w:ind w:left="1075" w:hanging="1075" w:hangingChars="448"/>
        <w:jc w:val="both"/>
        <w:rPr>
          <w:rFonts w:ascii="Times New Roman" w:hAnsi="Times New Roman"/>
          <w:sz w:val="24"/>
          <w:szCs w:val="24"/>
          <w:lang w:eastAsia="zh-CN"/>
        </w:rPr>
      </w:pPr>
      <w:r>
        <w:rPr>
          <w:rFonts w:hint="eastAsia" w:ascii="Times New Roman" w:hAnsi="Times New Roman"/>
          <w:bCs/>
          <w:sz w:val="24"/>
          <w:lang w:eastAsia="zh-CN"/>
        </w:rPr>
        <w:t>法定代表人</w:t>
      </w:r>
      <w:r>
        <w:rPr>
          <w:rFonts w:hint="eastAsia" w:ascii="Times New Roman" w:hAnsi="Times New Roman"/>
          <w:sz w:val="24"/>
          <w:szCs w:val="24"/>
        </w:rPr>
        <w:t>：</w:t>
      </w:r>
      <w:r>
        <w:rPr>
          <w:rFonts w:hint="eastAsia" w:ascii="Times New Roman" w:hAnsi="Times New Roman"/>
          <w:sz w:val="24"/>
          <w:szCs w:val="24"/>
          <w:lang w:eastAsia="zh-CN"/>
        </w:rPr>
        <w:t xml:space="preserve">   ___________________</w:t>
      </w:r>
    </w:p>
    <w:p>
      <w:pPr>
        <w:pStyle w:val="9"/>
        <w:tabs>
          <w:tab w:val="left" w:pos="1440"/>
        </w:tabs>
        <w:adjustRightInd w:val="0"/>
        <w:snapToGrid w:val="0"/>
        <w:spacing w:line="240" w:lineRule="auto"/>
        <w:ind w:left="1075" w:hanging="1075" w:hangingChars="448"/>
        <w:jc w:val="both"/>
        <w:rPr>
          <w:rFonts w:ascii="Times New Roman" w:hAnsi="Times New Roman"/>
          <w:sz w:val="24"/>
          <w:szCs w:val="24"/>
        </w:rPr>
      </w:pPr>
    </w:p>
    <w:p>
      <w:pPr>
        <w:pStyle w:val="9"/>
        <w:tabs>
          <w:tab w:val="left" w:pos="1440"/>
        </w:tabs>
        <w:adjustRightInd w:val="0"/>
        <w:snapToGrid w:val="0"/>
        <w:spacing w:line="240" w:lineRule="auto"/>
        <w:ind w:left="1075" w:hanging="1075" w:hangingChars="448"/>
        <w:jc w:val="both"/>
        <w:rPr>
          <w:rFonts w:ascii="Times New Roman" w:hAnsi="Times New Roman"/>
          <w:sz w:val="24"/>
          <w:szCs w:val="24"/>
        </w:rPr>
      </w:pPr>
    </w:p>
    <w:p>
      <w:pPr>
        <w:snapToGrid w:val="0"/>
        <w:ind w:left="1079" w:hanging="1079" w:hangingChars="448"/>
        <w:rPr>
          <w:rFonts w:ascii="Times New Roman" w:hAnsi="Times New Roman"/>
          <w:b/>
        </w:rPr>
      </w:pPr>
    </w:p>
    <w:p>
      <w:pPr>
        <w:snapToGrid w:val="0"/>
        <w:ind w:left="1079" w:hanging="1079" w:hangingChars="448"/>
        <w:rPr>
          <w:rFonts w:ascii="Times New Roman" w:hAnsi="Times New Roman"/>
          <w:b/>
        </w:rPr>
      </w:pPr>
    </w:p>
    <w:p>
      <w:pPr>
        <w:adjustRightInd w:val="0"/>
        <w:snapToGrid w:val="0"/>
        <w:ind w:left="1079" w:hanging="1079" w:hangingChars="448"/>
        <w:rPr>
          <w:rFonts w:ascii="Times New Roman" w:hAnsi="Times New Roman"/>
          <w:b/>
        </w:rPr>
      </w:pPr>
      <w:r>
        <w:rPr>
          <w:rFonts w:hint="eastAsia" w:ascii="Times New Roman" w:hAnsi="Times New Roman"/>
          <w:b/>
        </w:rPr>
        <w:t>乙方：</w:t>
      </w:r>
    </w:p>
    <w:p>
      <w:pPr>
        <w:adjustRightInd w:val="0"/>
        <w:snapToGrid w:val="0"/>
        <w:ind w:left="1079" w:hanging="1079" w:hangingChars="448"/>
        <w:rPr>
          <w:rFonts w:ascii="Times New Roman" w:hAnsi="Times New Roman"/>
          <w:b/>
        </w:rPr>
      </w:pPr>
    </w:p>
    <w:p>
      <w:pPr>
        <w:adjustRightInd w:val="0"/>
        <w:snapToGrid w:val="0"/>
        <w:ind w:left="1075" w:hanging="1075" w:hangingChars="448"/>
        <w:rPr>
          <w:rFonts w:ascii="Times New Roman" w:hAnsi="Times New Roman"/>
        </w:rPr>
      </w:pPr>
      <w:r>
        <w:rPr>
          <w:rFonts w:ascii="Times New Roman" w:hAnsi="Times New Roman"/>
          <w:highlight w:val="yellow"/>
        </w:rPr>
        <w:fldChar w:fldCharType="begin"/>
      </w:r>
      <w:r>
        <w:rPr>
          <w:rFonts w:ascii="Times New Roman" w:hAnsi="Times New Roman"/>
          <w:highlight w:val="yellow"/>
        </w:rPr>
        <w:instrText xml:space="preserve"> MERGEFIELD ${map.shareHolderName} \* MERGEFORMAT </w:instrText>
      </w:r>
      <w:r>
        <w:rPr>
          <w:rFonts w:ascii="Times New Roman" w:hAnsi="Times New Roman"/>
          <w:highlight w:val="yellow"/>
        </w:rPr>
        <w:fldChar w:fldCharType="separate"/>
      </w:r>
      <w:r>
        <w:rPr>
          <w:rFonts w:ascii="Times New Roman" w:hAnsi="Times New Roman"/>
          <w:highlight w:val="yellow"/>
        </w:rPr>
        <w:t>«${map.shareHolderName}»</w:t>
      </w:r>
      <w:r>
        <w:rPr>
          <w:rFonts w:ascii="Times New Roman" w:hAnsi="Times New Roman"/>
          <w:highlight w:val="yellow"/>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MERGEFIELD  [#if map.shareHolderType!="自然人"] \* MERGEFORMAT </w:instrText>
      </w:r>
      <w:r>
        <w:rPr>
          <w:rFonts w:ascii="Times New Roman" w:hAnsi="Times New Roman"/>
        </w:rPr>
        <w:fldChar w:fldCharType="separate"/>
      </w:r>
      <w:r>
        <w:rPr>
          <w:rFonts w:ascii="Times New Roman" w:hAnsi="Times New Roman"/>
        </w:rPr>
        <w:t>«[#if»</w:t>
      </w:r>
      <w:r>
        <w:rPr>
          <w:rFonts w:ascii="Times New Roman" w:hAnsi="Times New Roman"/>
        </w:rPr>
        <w:fldChar w:fldCharType="end"/>
      </w:r>
      <w:bookmarkStart w:id="0" w:name="_GoBack"/>
      <w:bookmarkEnd w:id="0"/>
      <w:r>
        <w:rPr>
          <w:rFonts w:hint="eastAsia" w:ascii="Times New Roman" w:hAnsi="Times New Roman"/>
        </w:rPr>
        <w:t>（盖章</w:t>
      </w:r>
      <w:r>
        <w:rPr>
          <w:rFonts w:ascii="Times New Roman" w:hAnsi="Times New Roman"/>
        </w:rPr>
        <w:t>）</w:t>
      </w:r>
      <w:r>
        <w:rPr>
          <w:rFonts w:ascii="Times New Roman" w:hAnsi="Times New Roman"/>
        </w:rPr>
        <w:fldChar w:fldCharType="begin"/>
      </w:r>
      <w:r>
        <w:rPr>
          <w:rFonts w:ascii="Times New Roman" w:hAnsi="Times New Roman"/>
        </w:rPr>
        <w:instrText xml:space="preserve"> MERGEFIELD  [/#if]  \* MERGEFORMAT </w:instrText>
      </w:r>
      <w:r>
        <w:rPr>
          <w:rFonts w:ascii="Times New Roman" w:hAnsi="Times New Roman"/>
        </w:rPr>
        <w:fldChar w:fldCharType="separate"/>
      </w:r>
      <w:r>
        <w:rPr>
          <w:rFonts w:ascii="Times New Roman" w:hAnsi="Times New Roman"/>
        </w:rPr>
        <w:t>«[/#if]»</w:t>
      </w:r>
      <w:r>
        <w:rPr>
          <w:rFonts w:ascii="Times New Roman" w:hAnsi="Times New Roman"/>
        </w:rPr>
        <w:fldChar w:fldCharType="end"/>
      </w:r>
      <w:r>
        <w:rPr>
          <w:rFonts w:ascii="Times New Roman" w:hAnsi="Times New Roman"/>
        </w:rPr>
        <w:t xml:space="preserve"> </w:t>
      </w:r>
    </w:p>
    <w:p>
      <w:pPr>
        <w:pStyle w:val="9"/>
        <w:snapToGrid w:val="0"/>
        <w:spacing w:line="240" w:lineRule="auto"/>
        <w:jc w:val="both"/>
        <w:rPr>
          <w:rFonts w:ascii="Times New Roman" w:hAnsi="Times New Roman"/>
          <w:sz w:val="24"/>
          <w:szCs w:val="24"/>
          <w:lang w:eastAsia="zh-CN"/>
        </w:rPr>
      </w:pPr>
    </w:p>
    <w:p>
      <w:pPr>
        <w:pStyle w:val="9"/>
        <w:snapToGrid w:val="0"/>
        <w:spacing w:line="240" w:lineRule="auto"/>
        <w:ind w:left="1075" w:hanging="1075" w:hangingChars="448"/>
        <w:jc w:val="both"/>
        <w:rPr>
          <w:rFonts w:ascii="Times New Roman" w:hAnsi="Times New Roman"/>
          <w:sz w:val="24"/>
          <w:szCs w:val="24"/>
          <w:lang w:eastAsia="zh-CN"/>
        </w:rPr>
      </w:pPr>
    </w:p>
    <w:p>
      <w:pPr>
        <w:pStyle w:val="9"/>
        <w:snapToGrid w:val="0"/>
        <w:spacing w:line="240" w:lineRule="auto"/>
        <w:ind w:left="1075" w:hanging="1075" w:hangingChars="448"/>
        <w:jc w:val="both"/>
        <w:rPr>
          <w:rFonts w:ascii="Times New Roman" w:hAnsi="Times New Roman"/>
          <w:sz w:val="24"/>
          <w:szCs w:val="24"/>
        </w:rPr>
      </w:pPr>
      <w:r>
        <w:rPr>
          <w:rFonts w:hint="eastAsia" w:ascii="Times New Roman" w:hAnsi="Times New Roman"/>
          <w:sz w:val="24"/>
          <w:szCs w:val="24"/>
        </w:rPr>
        <w:t>签署：</w:t>
      </w:r>
      <w:r>
        <w:rPr>
          <w:rFonts w:hint="eastAsia" w:ascii="Times New Roman" w:hAnsi="Times New Roman"/>
          <w:sz w:val="24"/>
          <w:szCs w:val="24"/>
          <w:lang w:eastAsia="zh-CN"/>
        </w:rPr>
        <w:t xml:space="preserve">   ___________________</w:t>
      </w: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DengXian Light">
    <w:altName w:val="Times New Roman"/>
    <w:panose1 w:val="00000000000000000000"/>
    <w:charset w:val="00"/>
    <w:family w:val="roman"/>
    <w:pitch w:val="default"/>
    <w:sig w:usb0="00000000" w:usb1="00000000" w:usb2="00000000" w:usb3="00000000" w:csb0="00000000" w:csb1="00000000"/>
  </w:font>
  <w:font w:name="DengXi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4C7B"/>
    <w:multiLevelType w:val="multilevel"/>
    <w:tmpl w:val="44564C7B"/>
    <w:lvl w:ilvl="0" w:tentative="0">
      <w:start w:val="1"/>
      <w:numFmt w:val="decimal"/>
      <w:pStyle w:val="1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8C"/>
    <w:rsid w:val="000136E7"/>
    <w:rsid w:val="00014C63"/>
    <w:rsid w:val="0003504F"/>
    <w:rsid w:val="00040B92"/>
    <w:rsid w:val="00050A5C"/>
    <w:rsid w:val="00052AAB"/>
    <w:rsid w:val="00074039"/>
    <w:rsid w:val="00074B57"/>
    <w:rsid w:val="00081D93"/>
    <w:rsid w:val="00093555"/>
    <w:rsid w:val="000A090C"/>
    <w:rsid w:val="000A797E"/>
    <w:rsid w:val="000B13AC"/>
    <w:rsid w:val="000C1D22"/>
    <w:rsid w:val="000C3DC6"/>
    <w:rsid w:val="000D305F"/>
    <w:rsid w:val="000E038D"/>
    <w:rsid w:val="000E156F"/>
    <w:rsid w:val="000E15F8"/>
    <w:rsid w:val="000F38D2"/>
    <w:rsid w:val="000F53F2"/>
    <w:rsid w:val="00104B4D"/>
    <w:rsid w:val="00131D8B"/>
    <w:rsid w:val="001326B6"/>
    <w:rsid w:val="00145E1B"/>
    <w:rsid w:val="00154A5B"/>
    <w:rsid w:val="00192A14"/>
    <w:rsid w:val="001C7A2B"/>
    <w:rsid w:val="001D43E9"/>
    <w:rsid w:val="001F109A"/>
    <w:rsid w:val="00214A69"/>
    <w:rsid w:val="00224BB3"/>
    <w:rsid w:val="00226D3F"/>
    <w:rsid w:val="00233ECB"/>
    <w:rsid w:val="0025572F"/>
    <w:rsid w:val="002575DC"/>
    <w:rsid w:val="0027529A"/>
    <w:rsid w:val="00284667"/>
    <w:rsid w:val="0029278F"/>
    <w:rsid w:val="002E5F7E"/>
    <w:rsid w:val="003232BC"/>
    <w:rsid w:val="00331C1D"/>
    <w:rsid w:val="0033252F"/>
    <w:rsid w:val="003438C2"/>
    <w:rsid w:val="0037002D"/>
    <w:rsid w:val="00390841"/>
    <w:rsid w:val="00394235"/>
    <w:rsid w:val="003A31D2"/>
    <w:rsid w:val="003D3447"/>
    <w:rsid w:val="003E30B0"/>
    <w:rsid w:val="003F5D9F"/>
    <w:rsid w:val="004166DC"/>
    <w:rsid w:val="004226B5"/>
    <w:rsid w:val="0042414D"/>
    <w:rsid w:val="0043262C"/>
    <w:rsid w:val="00441CF2"/>
    <w:rsid w:val="004453EC"/>
    <w:rsid w:val="004548DB"/>
    <w:rsid w:val="0047117D"/>
    <w:rsid w:val="004843BC"/>
    <w:rsid w:val="0049602D"/>
    <w:rsid w:val="004B0A08"/>
    <w:rsid w:val="004C3A8C"/>
    <w:rsid w:val="004E5AB6"/>
    <w:rsid w:val="00506F29"/>
    <w:rsid w:val="0051173F"/>
    <w:rsid w:val="00544EF1"/>
    <w:rsid w:val="00570A5A"/>
    <w:rsid w:val="00580042"/>
    <w:rsid w:val="005B1D8B"/>
    <w:rsid w:val="005C3BC8"/>
    <w:rsid w:val="005E304F"/>
    <w:rsid w:val="005E3E9D"/>
    <w:rsid w:val="005E3FB1"/>
    <w:rsid w:val="005F7809"/>
    <w:rsid w:val="00602305"/>
    <w:rsid w:val="00612557"/>
    <w:rsid w:val="00613AC3"/>
    <w:rsid w:val="00625A05"/>
    <w:rsid w:val="006270FC"/>
    <w:rsid w:val="0062790D"/>
    <w:rsid w:val="006356EB"/>
    <w:rsid w:val="00645984"/>
    <w:rsid w:val="006463C4"/>
    <w:rsid w:val="0065005C"/>
    <w:rsid w:val="00656C0B"/>
    <w:rsid w:val="006645FA"/>
    <w:rsid w:val="006665C8"/>
    <w:rsid w:val="00692FEA"/>
    <w:rsid w:val="006A573E"/>
    <w:rsid w:val="006A65CB"/>
    <w:rsid w:val="006B5BBC"/>
    <w:rsid w:val="006E6704"/>
    <w:rsid w:val="006F120E"/>
    <w:rsid w:val="006F623E"/>
    <w:rsid w:val="006F7851"/>
    <w:rsid w:val="00704C7E"/>
    <w:rsid w:val="0070701B"/>
    <w:rsid w:val="007164D9"/>
    <w:rsid w:val="007264A9"/>
    <w:rsid w:val="00742923"/>
    <w:rsid w:val="007628C8"/>
    <w:rsid w:val="007E507A"/>
    <w:rsid w:val="00801D85"/>
    <w:rsid w:val="00803D80"/>
    <w:rsid w:val="00804C98"/>
    <w:rsid w:val="00824EF9"/>
    <w:rsid w:val="00834023"/>
    <w:rsid w:val="00844246"/>
    <w:rsid w:val="00851FB1"/>
    <w:rsid w:val="00871537"/>
    <w:rsid w:val="00877CDB"/>
    <w:rsid w:val="008860B5"/>
    <w:rsid w:val="0089346F"/>
    <w:rsid w:val="008A2633"/>
    <w:rsid w:val="008D04A4"/>
    <w:rsid w:val="008D7339"/>
    <w:rsid w:val="00902793"/>
    <w:rsid w:val="0091268B"/>
    <w:rsid w:val="00915E6E"/>
    <w:rsid w:val="0092303F"/>
    <w:rsid w:val="00923B6B"/>
    <w:rsid w:val="00944E0C"/>
    <w:rsid w:val="0096654F"/>
    <w:rsid w:val="00970071"/>
    <w:rsid w:val="0097337D"/>
    <w:rsid w:val="009911A8"/>
    <w:rsid w:val="009B737A"/>
    <w:rsid w:val="009C13A5"/>
    <w:rsid w:val="009C1DE7"/>
    <w:rsid w:val="009D46A6"/>
    <w:rsid w:val="009F4D18"/>
    <w:rsid w:val="00A00350"/>
    <w:rsid w:val="00A03013"/>
    <w:rsid w:val="00A03B76"/>
    <w:rsid w:val="00A249D2"/>
    <w:rsid w:val="00A63092"/>
    <w:rsid w:val="00A6341F"/>
    <w:rsid w:val="00A719C2"/>
    <w:rsid w:val="00AA61AF"/>
    <w:rsid w:val="00AB10F9"/>
    <w:rsid w:val="00AD0CC4"/>
    <w:rsid w:val="00AD0E8C"/>
    <w:rsid w:val="00AE0B69"/>
    <w:rsid w:val="00AE1323"/>
    <w:rsid w:val="00B06504"/>
    <w:rsid w:val="00B128B0"/>
    <w:rsid w:val="00B14A2C"/>
    <w:rsid w:val="00B157EB"/>
    <w:rsid w:val="00B32D18"/>
    <w:rsid w:val="00B40572"/>
    <w:rsid w:val="00B536EA"/>
    <w:rsid w:val="00B730FD"/>
    <w:rsid w:val="00B86A73"/>
    <w:rsid w:val="00BC544B"/>
    <w:rsid w:val="00BF19AC"/>
    <w:rsid w:val="00C1291E"/>
    <w:rsid w:val="00C40537"/>
    <w:rsid w:val="00C55A2B"/>
    <w:rsid w:val="00C71D6C"/>
    <w:rsid w:val="00C76A40"/>
    <w:rsid w:val="00C81C5E"/>
    <w:rsid w:val="00C91A0D"/>
    <w:rsid w:val="00CA0F57"/>
    <w:rsid w:val="00CB0005"/>
    <w:rsid w:val="00CC5E5A"/>
    <w:rsid w:val="00CD70BF"/>
    <w:rsid w:val="00CE49E8"/>
    <w:rsid w:val="00D10E45"/>
    <w:rsid w:val="00D1627A"/>
    <w:rsid w:val="00D3191F"/>
    <w:rsid w:val="00D33175"/>
    <w:rsid w:val="00D363E5"/>
    <w:rsid w:val="00D55B32"/>
    <w:rsid w:val="00D60066"/>
    <w:rsid w:val="00D84DCC"/>
    <w:rsid w:val="00D8606C"/>
    <w:rsid w:val="00D92B36"/>
    <w:rsid w:val="00D96E58"/>
    <w:rsid w:val="00DD3E56"/>
    <w:rsid w:val="00DD6147"/>
    <w:rsid w:val="00DF5083"/>
    <w:rsid w:val="00E15F37"/>
    <w:rsid w:val="00E261C7"/>
    <w:rsid w:val="00E27281"/>
    <w:rsid w:val="00E273EB"/>
    <w:rsid w:val="00E31A83"/>
    <w:rsid w:val="00E35926"/>
    <w:rsid w:val="00E40914"/>
    <w:rsid w:val="00E93A69"/>
    <w:rsid w:val="00EA149C"/>
    <w:rsid w:val="00EA2F62"/>
    <w:rsid w:val="00EC15DB"/>
    <w:rsid w:val="00EE4453"/>
    <w:rsid w:val="00EF6E4B"/>
    <w:rsid w:val="00F0304A"/>
    <w:rsid w:val="00F0569C"/>
    <w:rsid w:val="00F11B74"/>
    <w:rsid w:val="00F17C84"/>
    <w:rsid w:val="00F251B4"/>
    <w:rsid w:val="00F528A7"/>
    <w:rsid w:val="00F55EC3"/>
    <w:rsid w:val="00F63823"/>
    <w:rsid w:val="00F64BCC"/>
    <w:rsid w:val="00F768B4"/>
    <w:rsid w:val="00F87D55"/>
    <w:rsid w:val="00F93C0B"/>
    <w:rsid w:val="00F942EB"/>
    <w:rsid w:val="00FA7708"/>
    <w:rsid w:val="00FB40AC"/>
    <w:rsid w:val="00FC543F"/>
    <w:rsid w:val="00FC60C7"/>
    <w:rsid w:val="00FD3133"/>
    <w:rsid w:val="00FF01CB"/>
    <w:rsid w:val="00FF5C2B"/>
    <w:rsid w:val="061A17FC"/>
    <w:rsid w:val="07D37581"/>
    <w:rsid w:val="081B72C1"/>
    <w:rsid w:val="09AA00F6"/>
    <w:rsid w:val="0A9675F6"/>
    <w:rsid w:val="0B0270AB"/>
    <w:rsid w:val="0B112F0C"/>
    <w:rsid w:val="11245CF3"/>
    <w:rsid w:val="1B2B60C8"/>
    <w:rsid w:val="28517E31"/>
    <w:rsid w:val="28D74488"/>
    <w:rsid w:val="2AE65DE6"/>
    <w:rsid w:val="32A454BA"/>
    <w:rsid w:val="34CB1C05"/>
    <w:rsid w:val="35B2074C"/>
    <w:rsid w:val="38D94FB6"/>
    <w:rsid w:val="3CE74EA7"/>
    <w:rsid w:val="40726D42"/>
    <w:rsid w:val="44D05813"/>
    <w:rsid w:val="45AA1DEE"/>
    <w:rsid w:val="4B7850D0"/>
    <w:rsid w:val="4C15479A"/>
    <w:rsid w:val="4F5B3770"/>
    <w:rsid w:val="50F51C2D"/>
    <w:rsid w:val="539D22C6"/>
    <w:rsid w:val="5E56434E"/>
    <w:rsid w:val="65202D1C"/>
    <w:rsid w:val="66A17BD9"/>
    <w:rsid w:val="6B7D57AB"/>
    <w:rsid w:val="6F2B287B"/>
    <w:rsid w:val="76BF0E0E"/>
    <w:rsid w:val="7AFC385F"/>
    <w:rsid w:val="7BFD0793"/>
    <w:rsid w:val="7CDA7283"/>
    <w:rsid w:val="7DCB5E39"/>
    <w:rsid w:val="7F6E4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1"/>
    <w:qFormat/>
    <w:uiPriority w:val="0"/>
    <w:rPr>
      <w:b/>
      <w:bCs/>
    </w:rPr>
  </w:style>
  <w:style w:type="paragraph" w:styleId="3">
    <w:name w:val="annotation text"/>
    <w:basedOn w:val="1"/>
    <w:link w:val="20"/>
    <w:qFormat/>
    <w:uiPriority w:val="0"/>
    <w:pPr>
      <w:jc w:val="left"/>
    </w:pPr>
  </w:style>
  <w:style w:type="paragraph" w:styleId="4">
    <w:name w:val="Body Text"/>
    <w:basedOn w:val="1"/>
    <w:qFormat/>
    <w:uiPriority w:val="0"/>
    <w:pPr>
      <w:widowControl/>
      <w:spacing w:after="240" w:line="380" w:lineRule="exact"/>
      <w:ind w:firstLine="1008"/>
      <w:jc w:val="left"/>
    </w:pPr>
    <w:rPr>
      <w:kern w:val="0"/>
      <w:sz w:val="26"/>
      <w:szCs w:val="20"/>
      <w:lang w:eastAsia="zh-TW"/>
    </w:rPr>
  </w:style>
  <w:style w:type="paragraph" w:styleId="5">
    <w:name w:val="Body Text Indent"/>
    <w:basedOn w:val="1"/>
    <w:qFormat/>
    <w:uiPriority w:val="0"/>
    <w:pPr>
      <w:adjustRightInd w:val="0"/>
      <w:snapToGrid w:val="0"/>
      <w:ind w:firstLine="540"/>
    </w:pPr>
  </w:style>
  <w:style w:type="paragraph" w:styleId="6">
    <w:name w:val="Balloon Text"/>
    <w:basedOn w:val="1"/>
    <w:link w:val="18"/>
    <w:qFormat/>
    <w:uiPriority w:val="0"/>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Signature"/>
    <w:basedOn w:val="1"/>
    <w:link w:val="15"/>
    <w:qFormat/>
    <w:uiPriority w:val="0"/>
    <w:pPr>
      <w:widowControl/>
      <w:tabs>
        <w:tab w:val="left" w:pos="4320"/>
      </w:tabs>
      <w:spacing w:line="380" w:lineRule="exact"/>
      <w:jc w:val="left"/>
    </w:pPr>
    <w:rPr>
      <w:kern w:val="0"/>
      <w:sz w:val="26"/>
      <w:szCs w:val="20"/>
      <w:lang w:eastAsia="zh-TW"/>
    </w:rPr>
  </w:style>
  <w:style w:type="paragraph" w:styleId="10">
    <w:name w:val="Body Text 2"/>
    <w:basedOn w:val="1"/>
    <w:qFormat/>
    <w:uiPriority w:val="0"/>
    <w:pPr>
      <w:spacing w:after="120" w:line="480" w:lineRule="auto"/>
    </w:pPr>
  </w:style>
  <w:style w:type="character" w:styleId="12">
    <w:name w:val="page number"/>
    <w:basedOn w:val="11"/>
    <w:qFormat/>
    <w:uiPriority w:val="0"/>
  </w:style>
  <w:style w:type="character" w:styleId="13">
    <w:name w:val="annotation reference"/>
    <w:qFormat/>
    <w:uiPriority w:val="0"/>
    <w:rPr>
      <w:sz w:val="21"/>
      <w:szCs w:val="21"/>
    </w:rPr>
  </w:style>
  <w:style w:type="character" w:customStyle="1" w:styleId="15">
    <w:name w:val="签名 Char"/>
    <w:link w:val="9"/>
    <w:qFormat/>
    <w:uiPriority w:val="0"/>
    <w:rPr>
      <w:sz w:val="26"/>
      <w:lang w:eastAsia="zh-TW"/>
    </w:rPr>
  </w:style>
  <w:style w:type="paragraph" w:customStyle="1" w:styleId="16">
    <w:name w:val="Legal_L1"/>
    <w:basedOn w:val="1"/>
    <w:qFormat/>
    <w:uiPriority w:val="0"/>
    <w:pPr>
      <w:widowControl/>
      <w:numPr>
        <w:ilvl w:val="0"/>
        <w:numId w:val="1"/>
      </w:numPr>
      <w:spacing w:after="240"/>
      <w:jc w:val="left"/>
      <w:outlineLvl w:val="0"/>
    </w:pPr>
    <w:rPr>
      <w:kern w:val="0"/>
      <w:szCs w:val="20"/>
      <w:lang w:eastAsia="en-US"/>
    </w:rPr>
  </w:style>
  <w:style w:type="paragraph" w:customStyle="1" w:styleId="17">
    <w:name w:val="Char"/>
    <w:basedOn w:val="1"/>
    <w:qFormat/>
    <w:uiPriority w:val="0"/>
    <w:pPr>
      <w:widowControl/>
      <w:spacing w:after="160" w:line="240" w:lineRule="exact"/>
      <w:jc w:val="left"/>
    </w:pPr>
    <w:rPr>
      <w:rFonts w:ascii="Verdana" w:hAnsi="Verdana" w:eastAsia="Times New Roman"/>
      <w:kern w:val="0"/>
      <w:sz w:val="20"/>
      <w:szCs w:val="20"/>
      <w:lang w:eastAsia="en-US"/>
    </w:rPr>
  </w:style>
  <w:style w:type="character" w:customStyle="1" w:styleId="18">
    <w:name w:val="批注框文本 Char"/>
    <w:link w:val="6"/>
    <w:qFormat/>
    <w:uiPriority w:val="0"/>
    <w:rPr>
      <w:kern w:val="2"/>
      <w:sz w:val="18"/>
      <w:szCs w:val="18"/>
    </w:rPr>
  </w:style>
  <w:style w:type="character" w:customStyle="1" w:styleId="19">
    <w:name w:val="页脚 Char"/>
    <w:link w:val="7"/>
    <w:qFormat/>
    <w:uiPriority w:val="99"/>
    <w:rPr>
      <w:kern w:val="2"/>
      <w:sz w:val="18"/>
      <w:szCs w:val="18"/>
    </w:rPr>
  </w:style>
  <w:style w:type="character" w:customStyle="1" w:styleId="20">
    <w:name w:val="批注文字 Char"/>
    <w:link w:val="3"/>
    <w:qFormat/>
    <w:uiPriority w:val="0"/>
    <w:rPr>
      <w:kern w:val="2"/>
      <w:sz w:val="24"/>
      <w:szCs w:val="24"/>
    </w:rPr>
  </w:style>
  <w:style w:type="character" w:customStyle="1" w:styleId="21">
    <w:name w:val="批注主题 Char"/>
    <w:link w:val="2"/>
    <w:qFormat/>
    <w:uiPriority w:val="0"/>
    <w:rPr>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3</Pages>
  <Words>415</Words>
  <Characters>2370</Characters>
  <Lines>19</Lines>
  <Paragraphs>5</Paragraphs>
  <ScaleCrop>false</ScaleCrop>
  <LinksUpToDate>false</LinksUpToDate>
  <CharactersWithSpaces>2780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2017-05-08T05:48:00Z</dcterms:created>
  <dc:creator> </dc:creator>
  <dc:description> </dc:description>
  <cp:keywords> </cp:keywords>
  <cp:lastModifiedBy>zhangb</cp:lastModifiedBy>
  <dcterms:modified xsi:type="dcterms:W3CDTF">2017-10-13T08:39:25Z</dcterms:modified>
  <dc:subject> </dc:subject>
  <dc:title> </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