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ascii="宋体" w:hAnsi="宋体"/>
          <w:color w:val="000000" w:themeColor="text1"/>
          <w:sz w:val="24"/>
          <w14:textFill>
            <w14:solidFill>
              <w14:schemeClr w14:val="tx1"/>
            </w14:solidFill>
          </w14:textFill>
        </w:rPr>
      </w:pPr>
      <w:bookmarkStart w:id="0" w:name="_GoBack"/>
      <w:bookmarkEnd w:id="0"/>
      <w:r>
        <w:rPr>
          <w:rFonts w:hint="eastAsia"/>
          <w:b/>
          <w:color w:val="000000" w:themeColor="text1"/>
          <w:sz w:val="30"/>
          <w:szCs w:val="30"/>
          <w14:textFill>
            <w14:solidFill>
              <w14:schemeClr w14:val="tx1"/>
            </w14:solidFill>
          </w14:textFill>
        </w:rPr>
        <w:t>授权委托书</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本授权委托书由以下双方于</w:t>
      </w: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年</w:t>
      </w: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月</w:t>
      </w: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日签署：</w:t>
      </w:r>
    </w:p>
    <w:p>
      <w:pPr>
        <w:rPr>
          <w:color w:val="000000" w:themeColor="text1"/>
          <w:sz w:val="24"/>
          <w14:textFill>
            <w14:solidFill>
              <w14:schemeClr w14:val="tx1"/>
            </w14:solidFill>
          </w14:textFill>
        </w:rPr>
      </w:pPr>
      <w:r>
        <w:rPr>
          <w:b/>
          <w:color w:val="000000" w:themeColor="text1"/>
          <w:sz w:val="24"/>
          <w14:textFill>
            <w14:solidFill>
              <w14:schemeClr w14:val="tx1"/>
            </w14:solidFill>
          </w14:textFill>
        </w:rPr>
        <w:t>委托人</w:t>
      </w:r>
      <w:r>
        <w:rPr>
          <w:color w:val="000000" w:themeColor="text1"/>
          <w:sz w:val="24"/>
          <w14:textFill>
            <w14:solidFill>
              <w14:schemeClr w14:val="tx1"/>
            </w14:solidFill>
          </w14:textFill>
        </w:rPr>
        <w:t>：</w:t>
      </w:r>
      <w:r>
        <w:rPr>
          <w:b/>
          <w:color w:val="000000" w:themeColor="text1"/>
          <w:sz w:val="30"/>
          <w:szCs w:val="30"/>
          <w:highlight w:val="yellow"/>
          <w14:textFill>
            <w14:solidFill>
              <w14:schemeClr w14:val="tx1"/>
            </w14:solidFill>
          </w14:textFill>
        </w:rPr>
        <w:fldChar w:fldCharType="begin"/>
      </w:r>
      <w:r>
        <w:rPr>
          <w:b/>
          <w:color w:val="000000" w:themeColor="text1"/>
          <w:sz w:val="30"/>
          <w:szCs w:val="30"/>
          <w:highlight w:val="yellow"/>
          <w14:textFill>
            <w14:solidFill>
              <w14:schemeClr w14:val="tx1"/>
            </w14:solidFill>
          </w14:textFill>
        </w:rPr>
        <w:instrText xml:space="preserve"> MERGEFIELD [#setting classic_compatible=true] \* MERGEFORMAT </w:instrText>
      </w:r>
      <w:r>
        <w:rPr>
          <w:b/>
          <w:color w:val="000000" w:themeColor="text1"/>
          <w:sz w:val="30"/>
          <w:szCs w:val="30"/>
          <w:highlight w:val="yellow"/>
          <w14:textFill>
            <w14:solidFill>
              <w14:schemeClr w14:val="tx1"/>
            </w14:solidFill>
          </w14:textFill>
        </w:rPr>
        <w:fldChar w:fldCharType="separate"/>
      </w:r>
      <w:r>
        <w:rPr>
          <w:b/>
          <w:color w:val="000000" w:themeColor="text1"/>
          <w:sz w:val="30"/>
          <w:szCs w:val="30"/>
          <w:highlight w:val="yellow"/>
          <w14:textFill>
            <w14:solidFill>
              <w14:schemeClr w14:val="tx1"/>
            </w14:solidFill>
          </w14:textFill>
        </w:rPr>
        <w:t>«[#setting»</w:t>
      </w:r>
      <w:r>
        <w:rPr>
          <w:b/>
          <w:color w:val="000000" w:themeColor="text1"/>
          <w:sz w:val="30"/>
          <w:szCs w:val="30"/>
          <w:highlight w:val="yellow"/>
          <w14:textFill>
            <w14:solidFill>
              <w14:schemeClr w14:val="tx1"/>
            </w14:solidFill>
          </w14:textFill>
        </w:rPr>
        <w:fldChar w:fldCharType="end"/>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${map["assignor"]}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snapToGrid w:val="0"/>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color w:val="000000" w:themeColor="text1"/>
          <w:sz w:val="24"/>
          <w14:textFill>
            <w14:solidFill>
              <w14:schemeClr w14:val="tx1"/>
            </w14:solidFill>
          </w14:textFill>
        </w:rPr>
      </w:pPr>
      <w:r>
        <w:rPr>
          <w:b/>
          <w:color w:val="000000" w:themeColor="text1"/>
          <w:sz w:val="24"/>
          <w14:textFill>
            <w14:solidFill>
              <w14:schemeClr w14:val="tx1"/>
            </w14:solidFill>
          </w14:textFill>
        </w:rPr>
        <w:t>受托人</w:t>
      </w:r>
      <w:r>
        <w:rPr>
          <w:color w:val="000000" w:themeColor="text1"/>
          <w:sz w:val="24"/>
          <w14:textFill>
            <w14:solidFill>
              <w14:schemeClr w14:val="tx1"/>
            </w14:solidFill>
          </w14:textFill>
        </w:rPr>
        <w:t>：</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MERGEFIELD ${map["assignee"]} \* MERGEFORMAT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«${map[»</w:t>
      </w:r>
      <w:r>
        <w:rPr>
          <w:color w:val="000000" w:themeColor="text1"/>
          <w:sz w:val="24"/>
          <w:highlight w:val="yellow"/>
          <w14:textFill>
            <w14:solidFill>
              <w14:schemeClr w14:val="tx1"/>
            </w14:solidFill>
          </w14:textFill>
        </w:rPr>
        <w:fldChar w:fldCharType="end"/>
      </w:r>
      <w:r>
        <w:rPr>
          <w:snapToGrid w:val="0"/>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委托人作为</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${agreement.p1CompanyFullName}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«${agreement.p1CompanyFullName}»</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（以下简称</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公司</w:t>
      </w:r>
      <w:r>
        <w:rPr>
          <w:rFonts w:hint="eastAsia"/>
          <w:color w:val="000000" w:themeColor="text1"/>
          <w:sz w:val="24"/>
          <w:lang w:eastAsia="zh-CN"/>
          <w14:textFill>
            <w14:solidFill>
              <w14:schemeClr w14:val="tx1"/>
            </w14:solidFill>
          </w14:textFill>
        </w:rPr>
        <w:t>”</w:t>
      </w:r>
      <w:r>
        <w:rPr>
          <w:rFonts w:hint="eastAsia"/>
          <w:color w:val="000000" w:themeColor="text1"/>
          <w:sz w:val="24"/>
          <w14:textFill>
            <w14:solidFill>
              <w14:schemeClr w14:val="tx1"/>
            </w14:solidFill>
          </w14:textFill>
        </w:rPr>
        <w:t>）的工商登记股东，持有公司股权。</w:t>
      </w:r>
    </w:p>
    <w:p>
      <w:pPr>
        <w:ind w:firstLine="540" w:firstLineChars="22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委托人兹全权委托并不可撤销地授权受托人作为委托人唯一的排他的受托人，在本授权委托书的有效期内，以委托人的名义，行使下列权利：</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代表委托人签署公司今后在经营管理及存续过程中需要委托人作为公司股东签署的股东协议、增资协议、股权转让协议等任何及全部法律文件，并代表委托人履行该等法律文件项下的义务；</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代表委托人参加公司今后召开的各次股东会议，并有权决定对议案投赞成、反对或弃权票；</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代表委托人签署书面的公司股东会议决议；</w:t>
      </w:r>
    </w:p>
    <w:p>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240" w:lineRule="auto"/>
        <w:ind w:left="960" w:leftChars="0" w:right="0" w:rightChars="0" w:hanging="4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为行使上述权利之目的，根据受托人自身的判断，代表委托人所进行的其他行为。</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540" w:firstLineChars="225"/>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受托人有权自主决定以委托人名义，或受托人名义签署上述任何法律文件。受托人代表委托人行使上述权利的一切行为均视为委托人的行为，签署的一切文件均视为委托人签署，委托人均会予以全面承认、确认及追认。受托人可以将相关权力转委托第三方行使而无需委托人同意。</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540" w:firstLineChars="225"/>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本授权委托书兹签署之日起生效；在委托人持有公司权益期间，本授权委托书不可撤销并持续有效。</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540" w:firstLineChars="225"/>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本授权委托书的有效期内，委托人特此放弃已经通过本授权委托书授权给受托人的上述全部权利，不再自行行使该等权利。</w:t>
      </w:r>
    </w:p>
    <w:p>
      <w:pPr>
        <w:keepNext w:val="0"/>
        <w:keepLines w:val="0"/>
        <w:pageBreakBefore w:val="0"/>
        <w:widowControl w:val="0"/>
        <w:kinsoku/>
        <w:wordWrap/>
        <w:overflowPunct/>
        <w:topLinePunct w:val="0"/>
        <w:autoSpaceDE/>
        <w:autoSpaceDN/>
        <w:bidi w:val="0"/>
        <w:adjustRightInd/>
        <w:snapToGrid/>
        <w:spacing w:after="625" w:afterLines="200" w:line="240" w:lineRule="auto"/>
        <w:ind w:left="0" w:leftChars="0" w:right="0" w:rightChars="0" w:firstLine="540" w:firstLineChars="225"/>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本授权委托书应受中国法律管辖并根据中国法律做出解释。如有争议，任何一方均可将有关争议提交给</w:t>
      </w:r>
      <w:r>
        <w:rPr>
          <w:rFonts w:asciiTheme="minorEastAsia" w:hAnsiTheme="minorEastAsia" w:eastAsiaTheme="minorEastAsia"/>
          <w:color w:val="000000" w:themeColor="text1"/>
          <w:sz w:val="24"/>
          <w14:textFill>
            <w14:solidFill>
              <w14:schemeClr w14:val="tx1"/>
            </w14:solidFill>
          </w14:textFill>
        </w:rPr>
        <w:fldChar w:fldCharType="begin"/>
      </w:r>
      <w:r>
        <w:rPr>
          <w:rFonts w:asciiTheme="minorEastAsia" w:hAnsiTheme="minorEastAsia" w:eastAsiaTheme="minorEastAsia"/>
          <w:color w:val="000000" w:themeColor="text1"/>
          <w:sz w:val="24"/>
          <w14:textFill>
            <w14:solidFill>
              <w14:schemeClr w14:val="tx1"/>
            </w14:solidFill>
          </w14:textFill>
        </w:rPr>
        <w:instrText xml:space="preserve"> </w:instrText>
      </w:r>
      <w:r>
        <w:rPr>
          <w:rFonts w:hint="eastAsia" w:asciiTheme="minorEastAsia" w:hAnsiTheme="minorEastAsia" w:eastAsiaTheme="minorEastAsia"/>
          <w:color w:val="000000" w:themeColor="text1"/>
          <w:sz w:val="24"/>
          <w14:textFill>
            <w14:solidFill>
              <w14:schemeClr w14:val="tx1"/>
            </w14:solidFill>
          </w14:textFill>
        </w:rPr>
        <w:instrText xml:space="preserve">MERGEFIELD ${agreement.p6WordModelList[1]["content"]} \* MERGEFORMAT</w:instrText>
      </w:r>
      <w:r>
        <w:rPr>
          <w:rFonts w:asciiTheme="minorEastAsia" w:hAnsiTheme="minorEastAsia" w:eastAsiaTheme="minorEastAsia"/>
          <w:color w:val="000000" w:themeColor="text1"/>
          <w:sz w:val="24"/>
          <w14:textFill>
            <w14:solidFill>
              <w14:schemeClr w14:val="tx1"/>
            </w14:solidFill>
          </w14:textFill>
        </w:rPr>
        <w:instrText xml:space="preserve"> </w:instrText>
      </w:r>
      <w:r>
        <w:rPr>
          <w:rFonts w:asciiTheme="minorEastAsia" w:hAnsiTheme="minorEastAsia" w:eastAsiaTheme="minorEastAsia"/>
          <w:color w:val="000000" w:themeColor="text1"/>
          <w:sz w:val="24"/>
          <w14:textFill>
            <w14:solidFill>
              <w14:schemeClr w14:val="tx1"/>
            </w14:solidFill>
          </w14:textFill>
        </w:rPr>
        <w:fldChar w:fldCharType="separate"/>
      </w:r>
      <w:r>
        <w:rPr>
          <w:rFonts w:asciiTheme="minorEastAsia" w:hAnsiTheme="minorEastAsia" w:eastAsiaTheme="minorEastAsia"/>
          <w:color w:val="000000" w:themeColor="text1"/>
          <w:sz w:val="24"/>
          <w14:textFill>
            <w14:solidFill>
              <w14:schemeClr w14:val="tx1"/>
            </w14:solidFill>
          </w14:textFill>
        </w:rPr>
        <w:t>«</w:t>
      </w:r>
      <w:r>
        <w:rPr>
          <w:rFonts w:asciiTheme="minorEastAsia" w:hAnsiTheme="minorEastAsia" w:eastAsiaTheme="minorEastAsia"/>
          <w:color w:val="000000" w:themeColor="text1"/>
          <w:sz w:val="24"/>
          <w:highlight w:val="yellow"/>
          <w14:textFill>
            <w14:solidFill>
              <w14:schemeClr w14:val="tx1"/>
            </w14:solidFill>
          </w14:textFill>
        </w:rPr>
        <w:t>${agreement.p6WordModelList[1][</w:t>
      </w:r>
      <w:r>
        <w:rPr>
          <w:rFonts w:asciiTheme="minorEastAsia" w:hAnsiTheme="minorEastAsia" w:eastAsiaTheme="minorEastAsia"/>
          <w:color w:val="000000" w:themeColor="text1"/>
          <w:sz w:val="24"/>
          <w14:textFill>
            <w14:solidFill>
              <w14:schemeClr w14:val="tx1"/>
            </w14:solidFill>
          </w14:textFill>
        </w:rPr>
        <w:t>»</w:t>
      </w:r>
      <w:r>
        <w:rPr>
          <w:rFonts w:asciiTheme="minorEastAsia" w:hAnsiTheme="minorEastAsia" w:eastAsiaTheme="minorEastAsia"/>
          <w:color w:val="000000" w:themeColor="text1"/>
          <w:sz w:val="24"/>
          <w14:textFill>
            <w14:solidFill>
              <w14:schemeClr w14:val="tx1"/>
            </w14:solidFill>
          </w14:textFill>
        </w:rPr>
        <w:fldChar w:fldCharType="end"/>
      </w:r>
      <w:r>
        <w:rPr>
          <w:rFonts w:hint="eastAsia"/>
          <w:color w:val="000000" w:themeColor="text1"/>
          <w:sz w:val="24"/>
          <w14:textFill>
            <w14:solidFill>
              <w14:schemeClr w14:val="tx1"/>
            </w14:solidFill>
          </w14:textFill>
        </w:rPr>
        <w:t>，由该会按照其届时有效的仲裁规则仲裁解决。仲裁应在</w:t>
      </w:r>
      <w:r>
        <w:rPr>
          <w:rFonts w:asciiTheme="minorEastAsia" w:hAnsiTheme="minorEastAsia" w:eastAsiaTheme="minorEastAsia"/>
          <w:color w:val="000000" w:themeColor="text1"/>
          <w:sz w:val="24"/>
          <w:highlight w:val="yellow"/>
          <w14:textFill>
            <w14:solidFill>
              <w14:schemeClr w14:val="tx1"/>
            </w14:solidFill>
          </w14:textFill>
        </w:rPr>
        <w:fldChar w:fldCharType="begin"/>
      </w:r>
      <w:r>
        <w:rPr>
          <w:rFonts w:asciiTheme="minorEastAsia" w:hAnsiTheme="minorEastAsia" w:eastAsiaTheme="minorEastAsia"/>
          <w:color w:val="000000" w:themeColor="text1"/>
          <w:sz w:val="24"/>
          <w:highlight w:val="yellow"/>
          <w14:textFill>
            <w14:solidFill>
              <w14:schemeClr w14:val="tx1"/>
            </w14:solidFill>
          </w14:textFill>
        </w:rPr>
        <w:instrText xml:space="preserve"> </w:instrText>
      </w:r>
      <w:r>
        <w:rPr>
          <w:rFonts w:hint="eastAsia" w:asciiTheme="minorEastAsia" w:hAnsiTheme="minorEastAsia" w:eastAsiaTheme="minorEastAsia"/>
          <w:color w:val="000000" w:themeColor="text1"/>
          <w:sz w:val="24"/>
          <w:highlight w:val="yellow"/>
          <w14:textFill>
            <w14:solidFill>
              <w14:schemeClr w14:val="tx1"/>
            </w14:solidFill>
          </w14:textFill>
        </w:rPr>
        <w:instrText xml:space="preserve">MERGEFIELD ${agreement.p6WordModelList[1]["addr"]} \* MERGEFORMAT</w:instrText>
      </w:r>
      <w:r>
        <w:rPr>
          <w:rFonts w:asciiTheme="minorEastAsia" w:hAnsiTheme="minorEastAsia" w:eastAsiaTheme="minorEastAsia"/>
          <w:color w:val="000000" w:themeColor="text1"/>
          <w:sz w:val="24"/>
          <w:highlight w:val="yellow"/>
          <w14:textFill>
            <w14:solidFill>
              <w14:schemeClr w14:val="tx1"/>
            </w14:solidFill>
          </w14:textFill>
        </w:rPr>
        <w:instrText xml:space="preserve"> </w:instrText>
      </w:r>
      <w:r>
        <w:rPr>
          <w:rFonts w:asciiTheme="minorEastAsia" w:hAnsiTheme="minorEastAsia" w:eastAsiaTheme="minorEastAsia"/>
          <w:color w:val="000000" w:themeColor="text1"/>
          <w:sz w:val="24"/>
          <w:highlight w:val="yellow"/>
          <w14:textFill>
            <w14:solidFill>
              <w14:schemeClr w14:val="tx1"/>
            </w14:solidFill>
          </w14:textFill>
        </w:rPr>
        <w:fldChar w:fldCharType="separate"/>
      </w:r>
      <w:r>
        <w:rPr>
          <w:rFonts w:asciiTheme="minorEastAsia" w:hAnsiTheme="minorEastAsia" w:eastAsiaTheme="minorEastAsia"/>
          <w:color w:val="000000" w:themeColor="text1"/>
          <w:sz w:val="24"/>
          <w:highlight w:val="yellow"/>
          <w14:textFill>
            <w14:solidFill>
              <w14:schemeClr w14:val="tx1"/>
            </w14:solidFill>
          </w14:textFill>
        </w:rPr>
        <w:t>«${agreement.p6WordModelList[1][»</w:t>
      </w:r>
      <w:r>
        <w:rPr>
          <w:rFonts w:asciiTheme="minorEastAsia" w:hAnsiTheme="minorEastAsia" w:eastAsiaTheme="minorEastAsia"/>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进行。仲裁裁决应是终局性的并对双方均有约束力。</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委托人（签字）：____________</w:t>
      </w:r>
    </w:p>
    <w:p>
      <w:pPr>
        <w:ind w:left="540"/>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受托人（签字）：____________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4D"/>
    <w:family w:val="roman"/>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E36DD"/>
    <w:multiLevelType w:val="multilevel"/>
    <w:tmpl w:val="327E36DD"/>
    <w:lvl w:ilvl="0" w:tentative="0">
      <w:start w:val="1"/>
      <w:numFmt w:val="decimal"/>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CC"/>
    <w:rsid w:val="0000723D"/>
    <w:rsid w:val="000123F4"/>
    <w:rsid w:val="000130A1"/>
    <w:rsid w:val="00020ACC"/>
    <w:rsid w:val="00036E4D"/>
    <w:rsid w:val="000373BD"/>
    <w:rsid w:val="00043EBA"/>
    <w:rsid w:val="000626AC"/>
    <w:rsid w:val="00062F31"/>
    <w:rsid w:val="00073951"/>
    <w:rsid w:val="0007691D"/>
    <w:rsid w:val="00086136"/>
    <w:rsid w:val="00091581"/>
    <w:rsid w:val="00092BDC"/>
    <w:rsid w:val="000970F2"/>
    <w:rsid w:val="000A135E"/>
    <w:rsid w:val="000B5FD8"/>
    <w:rsid w:val="000C02D9"/>
    <w:rsid w:val="000C1F27"/>
    <w:rsid w:val="000C2035"/>
    <w:rsid w:val="000C56F2"/>
    <w:rsid w:val="000C6D5B"/>
    <w:rsid w:val="000D4E55"/>
    <w:rsid w:val="000F3893"/>
    <w:rsid w:val="000F52B3"/>
    <w:rsid w:val="000F7907"/>
    <w:rsid w:val="000F7E90"/>
    <w:rsid w:val="001113B7"/>
    <w:rsid w:val="00114152"/>
    <w:rsid w:val="00120379"/>
    <w:rsid w:val="00134FA5"/>
    <w:rsid w:val="00153E69"/>
    <w:rsid w:val="00156F4B"/>
    <w:rsid w:val="00161D0D"/>
    <w:rsid w:val="001819CE"/>
    <w:rsid w:val="00182AAB"/>
    <w:rsid w:val="001847ED"/>
    <w:rsid w:val="0019327F"/>
    <w:rsid w:val="001A6696"/>
    <w:rsid w:val="001B24BA"/>
    <w:rsid w:val="001B31DC"/>
    <w:rsid w:val="001C146C"/>
    <w:rsid w:val="001C2A3B"/>
    <w:rsid w:val="001D6A65"/>
    <w:rsid w:val="001F5FC4"/>
    <w:rsid w:val="001F70E6"/>
    <w:rsid w:val="001F7F8B"/>
    <w:rsid w:val="002027C1"/>
    <w:rsid w:val="002055A1"/>
    <w:rsid w:val="00207D10"/>
    <w:rsid w:val="00212D1B"/>
    <w:rsid w:val="0021711C"/>
    <w:rsid w:val="002324C2"/>
    <w:rsid w:val="0025500A"/>
    <w:rsid w:val="002768A2"/>
    <w:rsid w:val="002810B1"/>
    <w:rsid w:val="002816C9"/>
    <w:rsid w:val="00283C6D"/>
    <w:rsid w:val="002947D5"/>
    <w:rsid w:val="00297E50"/>
    <w:rsid w:val="002A0AF9"/>
    <w:rsid w:val="002A2FE3"/>
    <w:rsid w:val="002A4135"/>
    <w:rsid w:val="002A5795"/>
    <w:rsid w:val="002B077B"/>
    <w:rsid w:val="002B76F2"/>
    <w:rsid w:val="002C7191"/>
    <w:rsid w:val="002C7CD2"/>
    <w:rsid w:val="002D1460"/>
    <w:rsid w:val="002D7024"/>
    <w:rsid w:val="002E0E82"/>
    <w:rsid w:val="002E2B89"/>
    <w:rsid w:val="002E595B"/>
    <w:rsid w:val="002E6C21"/>
    <w:rsid w:val="002E6CE5"/>
    <w:rsid w:val="002E7248"/>
    <w:rsid w:val="002F1E4B"/>
    <w:rsid w:val="002F6943"/>
    <w:rsid w:val="00302818"/>
    <w:rsid w:val="00302C86"/>
    <w:rsid w:val="003045D8"/>
    <w:rsid w:val="00315408"/>
    <w:rsid w:val="00334CD7"/>
    <w:rsid w:val="00346747"/>
    <w:rsid w:val="003513F5"/>
    <w:rsid w:val="00354538"/>
    <w:rsid w:val="00366526"/>
    <w:rsid w:val="00372A85"/>
    <w:rsid w:val="00376CD9"/>
    <w:rsid w:val="0039052E"/>
    <w:rsid w:val="003A3151"/>
    <w:rsid w:val="003B0113"/>
    <w:rsid w:val="003C2612"/>
    <w:rsid w:val="003D594D"/>
    <w:rsid w:val="003E3129"/>
    <w:rsid w:val="003E6C9B"/>
    <w:rsid w:val="003F7550"/>
    <w:rsid w:val="004051F8"/>
    <w:rsid w:val="00414B38"/>
    <w:rsid w:val="00420940"/>
    <w:rsid w:val="00426D8E"/>
    <w:rsid w:val="00435126"/>
    <w:rsid w:val="004370E5"/>
    <w:rsid w:val="00437971"/>
    <w:rsid w:val="00441AB7"/>
    <w:rsid w:val="0045488A"/>
    <w:rsid w:val="004560DE"/>
    <w:rsid w:val="0045668A"/>
    <w:rsid w:val="0046329D"/>
    <w:rsid w:val="0047058E"/>
    <w:rsid w:val="00477AAA"/>
    <w:rsid w:val="00497F54"/>
    <w:rsid w:val="004C354C"/>
    <w:rsid w:val="004C7BA5"/>
    <w:rsid w:val="004D4E9A"/>
    <w:rsid w:val="004F067F"/>
    <w:rsid w:val="004F0857"/>
    <w:rsid w:val="004F76DB"/>
    <w:rsid w:val="00522440"/>
    <w:rsid w:val="005225DC"/>
    <w:rsid w:val="00536C41"/>
    <w:rsid w:val="00537ED2"/>
    <w:rsid w:val="00561087"/>
    <w:rsid w:val="00580360"/>
    <w:rsid w:val="00590291"/>
    <w:rsid w:val="005946DD"/>
    <w:rsid w:val="005A66F9"/>
    <w:rsid w:val="005C5ED7"/>
    <w:rsid w:val="005D5239"/>
    <w:rsid w:val="005D5D34"/>
    <w:rsid w:val="005E0405"/>
    <w:rsid w:val="005F138A"/>
    <w:rsid w:val="005F38CF"/>
    <w:rsid w:val="006116EF"/>
    <w:rsid w:val="00612017"/>
    <w:rsid w:val="00620995"/>
    <w:rsid w:val="00622E12"/>
    <w:rsid w:val="00623268"/>
    <w:rsid w:val="00647AE8"/>
    <w:rsid w:val="006501F1"/>
    <w:rsid w:val="00656E59"/>
    <w:rsid w:val="006718F6"/>
    <w:rsid w:val="00674462"/>
    <w:rsid w:val="00681A8F"/>
    <w:rsid w:val="006965DF"/>
    <w:rsid w:val="006D1752"/>
    <w:rsid w:val="006E1A06"/>
    <w:rsid w:val="006E4AD4"/>
    <w:rsid w:val="006E4FA0"/>
    <w:rsid w:val="006E61B3"/>
    <w:rsid w:val="006F1FF1"/>
    <w:rsid w:val="00702484"/>
    <w:rsid w:val="0070487F"/>
    <w:rsid w:val="00704F96"/>
    <w:rsid w:val="00705F2B"/>
    <w:rsid w:val="00706648"/>
    <w:rsid w:val="00707AEB"/>
    <w:rsid w:val="0071021A"/>
    <w:rsid w:val="00717FFB"/>
    <w:rsid w:val="0072784F"/>
    <w:rsid w:val="00731CC1"/>
    <w:rsid w:val="0073457F"/>
    <w:rsid w:val="0074647F"/>
    <w:rsid w:val="00746BFA"/>
    <w:rsid w:val="00746D69"/>
    <w:rsid w:val="00767BA7"/>
    <w:rsid w:val="00774420"/>
    <w:rsid w:val="007A7AC1"/>
    <w:rsid w:val="007F65F6"/>
    <w:rsid w:val="007F79CB"/>
    <w:rsid w:val="00813173"/>
    <w:rsid w:val="00817B56"/>
    <w:rsid w:val="00820981"/>
    <w:rsid w:val="00820E1E"/>
    <w:rsid w:val="00821B67"/>
    <w:rsid w:val="00821DA3"/>
    <w:rsid w:val="008230A6"/>
    <w:rsid w:val="00834561"/>
    <w:rsid w:val="008443C2"/>
    <w:rsid w:val="0085581B"/>
    <w:rsid w:val="00876C7C"/>
    <w:rsid w:val="00877994"/>
    <w:rsid w:val="00886A51"/>
    <w:rsid w:val="008A0BC6"/>
    <w:rsid w:val="008A57ED"/>
    <w:rsid w:val="008A794B"/>
    <w:rsid w:val="008B0BCC"/>
    <w:rsid w:val="008B2738"/>
    <w:rsid w:val="008B2FCE"/>
    <w:rsid w:val="008D7D69"/>
    <w:rsid w:val="008E2B9E"/>
    <w:rsid w:val="008F0944"/>
    <w:rsid w:val="008F0B68"/>
    <w:rsid w:val="008F495E"/>
    <w:rsid w:val="00905A9D"/>
    <w:rsid w:val="00930256"/>
    <w:rsid w:val="009418CB"/>
    <w:rsid w:val="00943A3E"/>
    <w:rsid w:val="0095747A"/>
    <w:rsid w:val="0097349B"/>
    <w:rsid w:val="009A7CF0"/>
    <w:rsid w:val="009B61FD"/>
    <w:rsid w:val="009C0749"/>
    <w:rsid w:val="009C3406"/>
    <w:rsid w:val="009D6441"/>
    <w:rsid w:val="009E2EA6"/>
    <w:rsid w:val="009F0C34"/>
    <w:rsid w:val="009F636E"/>
    <w:rsid w:val="009F6939"/>
    <w:rsid w:val="009F6BC4"/>
    <w:rsid w:val="00A021E2"/>
    <w:rsid w:val="00A05E9F"/>
    <w:rsid w:val="00A1251C"/>
    <w:rsid w:val="00A135C5"/>
    <w:rsid w:val="00A211AD"/>
    <w:rsid w:val="00A3192D"/>
    <w:rsid w:val="00A36DB5"/>
    <w:rsid w:val="00A40039"/>
    <w:rsid w:val="00A67689"/>
    <w:rsid w:val="00A71500"/>
    <w:rsid w:val="00A77FB3"/>
    <w:rsid w:val="00A80A0A"/>
    <w:rsid w:val="00A83678"/>
    <w:rsid w:val="00A84992"/>
    <w:rsid w:val="00AB2747"/>
    <w:rsid w:val="00AD179F"/>
    <w:rsid w:val="00AD6811"/>
    <w:rsid w:val="00AD713F"/>
    <w:rsid w:val="00AE3F68"/>
    <w:rsid w:val="00AF459E"/>
    <w:rsid w:val="00B227DE"/>
    <w:rsid w:val="00B25F6D"/>
    <w:rsid w:val="00B32EEE"/>
    <w:rsid w:val="00B50BE3"/>
    <w:rsid w:val="00B61257"/>
    <w:rsid w:val="00B61623"/>
    <w:rsid w:val="00B62573"/>
    <w:rsid w:val="00B633BB"/>
    <w:rsid w:val="00B93A33"/>
    <w:rsid w:val="00B93EE1"/>
    <w:rsid w:val="00B95A87"/>
    <w:rsid w:val="00BB6756"/>
    <w:rsid w:val="00BC3EBA"/>
    <w:rsid w:val="00BC4A7C"/>
    <w:rsid w:val="00BC6D76"/>
    <w:rsid w:val="00BD358C"/>
    <w:rsid w:val="00BD4AC6"/>
    <w:rsid w:val="00BE2C8F"/>
    <w:rsid w:val="00C057E3"/>
    <w:rsid w:val="00C07A22"/>
    <w:rsid w:val="00C11C5B"/>
    <w:rsid w:val="00C226EC"/>
    <w:rsid w:val="00C23568"/>
    <w:rsid w:val="00C31667"/>
    <w:rsid w:val="00C3318D"/>
    <w:rsid w:val="00C41391"/>
    <w:rsid w:val="00C46E4F"/>
    <w:rsid w:val="00C60050"/>
    <w:rsid w:val="00C6164F"/>
    <w:rsid w:val="00C61756"/>
    <w:rsid w:val="00C64863"/>
    <w:rsid w:val="00C8119E"/>
    <w:rsid w:val="00C86223"/>
    <w:rsid w:val="00C931E9"/>
    <w:rsid w:val="00C94269"/>
    <w:rsid w:val="00CC0C8A"/>
    <w:rsid w:val="00CC68A7"/>
    <w:rsid w:val="00CD0C41"/>
    <w:rsid w:val="00CD3099"/>
    <w:rsid w:val="00CD49C2"/>
    <w:rsid w:val="00CE1525"/>
    <w:rsid w:val="00CE2003"/>
    <w:rsid w:val="00CE2E08"/>
    <w:rsid w:val="00CE7E19"/>
    <w:rsid w:val="00D3002F"/>
    <w:rsid w:val="00D31043"/>
    <w:rsid w:val="00D313F0"/>
    <w:rsid w:val="00D54649"/>
    <w:rsid w:val="00D70184"/>
    <w:rsid w:val="00D73E4B"/>
    <w:rsid w:val="00D759A3"/>
    <w:rsid w:val="00D843AF"/>
    <w:rsid w:val="00D874CD"/>
    <w:rsid w:val="00D90911"/>
    <w:rsid w:val="00DA2D4F"/>
    <w:rsid w:val="00DA612C"/>
    <w:rsid w:val="00DA79EC"/>
    <w:rsid w:val="00DB32B2"/>
    <w:rsid w:val="00DD61A3"/>
    <w:rsid w:val="00DD6715"/>
    <w:rsid w:val="00DD7137"/>
    <w:rsid w:val="00DE175A"/>
    <w:rsid w:val="00DE22C1"/>
    <w:rsid w:val="00E0007D"/>
    <w:rsid w:val="00E10F6E"/>
    <w:rsid w:val="00E11B2C"/>
    <w:rsid w:val="00E37D63"/>
    <w:rsid w:val="00E467C3"/>
    <w:rsid w:val="00E507BD"/>
    <w:rsid w:val="00E51AD8"/>
    <w:rsid w:val="00E70BFC"/>
    <w:rsid w:val="00E7130D"/>
    <w:rsid w:val="00E85E49"/>
    <w:rsid w:val="00E962CA"/>
    <w:rsid w:val="00EB5E4C"/>
    <w:rsid w:val="00EC43EB"/>
    <w:rsid w:val="00ED2785"/>
    <w:rsid w:val="00ED2D9A"/>
    <w:rsid w:val="00ED41B0"/>
    <w:rsid w:val="00ED44B4"/>
    <w:rsid w:val="00EF3B18"/>
    <w:rsid w:val="00F03A11"/>
    <w:rsid w:val="00F24127"/>
    <w:rsid w:val="00F33873"/>
    <w:rsid w:val="00F42C15"/>
    <w:rsid w:val="00F45E14"/>
    <w:rsid w:val="00F536CE"/>
    <w:rsid w:val="00F61F49"/>
    <w:rsid w:val="00F63C4A"/>
    <w:rsid w:val="00F64156"/>
    <w:rsid w:val="00F73F70"/>
    <w:rsid w:val="00F745C2"/>
    <w:rsid w:val="00F77E89"/>
    <w:rsid w:val="00F802BF"/>
    <w:rsid w:val="00F81047"/>
    <w:rsid w:val="00F82BD1"/>
    <w:rsid w:val="00F841D8"/>
    <w:rsid w:val="00F94B8B"/>
    <w:rsid w:val="00F953A6"/>
    <w:rsid w:val="00F97EC2"/>
    <w:rsid w:val="00FA6BE0"/>
    <w:rsid w:val="00FB1009"/>
    <w:rsid w:val="00FB4BA1"/>
    <w:rsid w:val="00FE0046"/>
    <w:rsid w:val="00FE0746"/>
    <w:rsid w:val="00FE3EA0"/>
    <w:rsid w:val="02C55E1A"/>
    <w:rsid w:val="0A3C04C7"/>
    <w:rsid w:val="0FFD027E"/>
    <w:rsid w:val="31BC7BED"/>
    <w:rsid w:val="401B0F6A"/>
    <w:rsid w:val="4CC264E7"/>
    <w:rsid w:val="52F14498"/>
    <w:rsid w:val="70BC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3"/>
    <w:uiPriority w:val="0"/>
    <w:rPr>
      <w:b/>
      <w:bCs/>
    </w:rPr>
  </w:style>
  <w:style w:type="paragraph" w:styleId="3">
    <w:name w:val="annotation text"/>
    <w:basedOn w:val="1"/>
    <w:link w:val="22"/>
    <w:uiPriority w:val="0"/>
    <w:pPr>
      <w:jc w:val="left"/>
    </w:pPr>
    <w:rPr>
      <w:szCs w:val="20"/>
    </w:rPr>
  </w:style>
  <w:style w:type="paragraph" w:styleId="4">
    <w:name w:val="Body Text 3"/>
    <w:basedOn w:val="1"/>
    <w:link w:val="19"/>
    <w:uiPriority w:val="0"/>
    <w:pPr>
      <w:tabs>
        <w:tab w:val="left" w:pos="0"/>
      </w:tabs>
      <w:snapToGrid w:val="0"/>
      <w:spacing w:before="120" w:after="120" w:line="400" w:lineRule="exact"/>
    </w:pPr>
    <w:rPr>
      <w:rFonts w:ascii="宋体"/>
      <w:sz w:val="24"/>
      <w:szCs w:val="20"/>
    </w:rPr>
  </w:style>
  <w:style w:type="paragraph" w:styleId="5">
    <w:name w:val="Date"/>
    <w:basedOn w:val="1"/>
    <w:next w:val="1"/>
    <w:link w:val="18"/>
    <w:uiPriority w:val="0"/>
    <w:rPr>
      <w:rFonts w:ascii="宋体"/>
      <w:sz w:val="24"/>
      <w:szCs w:val="20"/>
    </w:rPr>
  </w:style>
  <w:style w:type="paragraph" w:styleId="6">
    <w:name w:val="Balloon Text"/>
    <w:basedOn w:val="1"/>
    <w:link w:val="20"/>
    <w:uiPriority w:val="0"/>
    <w:rPr>
      <w:sz w:val="18"/>
      <w:szCs w:val="18"/>
    </w:rPr>
  </w:style>
  <w:style w:type="paragraph" w:styleId="7">
    <w:name w:val="footer"/>
    <w:basedOn w:val="1"/>
    <w:link w:val="17"/>
    <w:uiPriority w:val="99"/>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annotation reference"/>
    <w:qFormat/>
    <w:uiPriority w:val="0"/>
    <w:rPr>
      <w:sz w:val="21"/>
      <w:szCs w:val="21"/>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Char Char"/>
    <w:basedOn w:val="1"/>
    <w:qFormat/>
    <w:uiPriority w:val="0"/>
    <w:pPr>
      <w:widowControl/>
      <w:spacing w:after="160" w:line="240" w:lineRule="exact"/>
      <w:jc w:val="left"/>
    </w:pPr>
    <w:rPr>
      <w:rFonts w:ascii="Verdana" w:hAnsi="Verdana" w:cs="Verdana"/>
      <w:kern w:val="0"/>
      <w:sz w:val="20"/>
      <w:szCs w:val="20"/>
      <w:lang w:eastAsia="en-US"/>
    </w:rPr>
  </w:style>
  <w:style w:type="paragraph" w:customStyle="1" w:styleId="15">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character" w:customStyle="1" w:styleId="16">
    <w:name w:val="页眉字符"/>
    <w:link w:val="8"/>
    <w:qFormat/>
    <w:uiPriority w:val="0"/>
    <w:rPr>
      <w:kern w:val="2"/>
      <w:sz w:val="18"/>
      <w:szCs w:val="18"/>
    </w:rPr>
  </w:style>
  <w:style w:type="character" w:customStyle="1" w:styleId="17">
    <w:name w:val="页脚字符"/>
    <w:link w:val="7"/>
    <w:qFormat/>
    <w:uiPriority w:val="99"/>
    <w:rPr>
      <w:kern w:val="2"/>
      <w:sz w:val="18"/>
      <w:szCs w:val="18"/>
    </w:rPr>
  </w:style>
  <w:style w:type="character" w:customStyle="1" w:styleId="18">
    <w:name w:val="日期字符"/>
    <w:basedOn w:val="9"/>
    <w:link w:val="5"/>
    <w:qFormat/>
    <w:uiPriority w:val="0"/>
    <w:rPr>
      <w:rFonts w:ascii="宋体"/>
      <w:kern w:val="2"/>
      <w:sz w:val="24"/>
    </w:rPr>
  </w:style>
  <w:style w:type="character" w:customStyle="1" w:styleId="19">
    <w:name w:val="正文文本 3字符"/>
    <w:basedOn w:val="9"/>
    <w:link w:val="4"/>
    <w:qFormat/>
    <w:uiPriority w:val="0"/>
    <w:rPr>
      <w:rFonts w:ascii="宋体"/>
      <w:kern w:val="2"/>
      <w:sz w:val="24"/>
    </w:rPr>
  </w:style>
  <w:style w:type="character" w:customStyle="1" w:styleId="20">
    <w:name w:val="批注框文本字符"/>
    <w:basedOn w:val="9"/>
    <w:link w:val="6"/>
    <w:qFormat/>
    <w:uiPriority w:val="0"/>
    <w:rPr>
      <w:kern w:val="2"/>
      <w:sz w:val="18"/>
      <w:szCs w:val="18"/>
    </w:rPr>
  </w:style>
  <w:style w:type="paragraph" w:customStyle="1" w:styleId="21">
    <w:name w:val="样式 小四 加粗 段前: 6 磅 段后: 2 磅"/>
    <w:basedOn w:val="1"/>
    <w:qFormat/>
    <w:uiPriority w:val="0"/>
    <w:pPr>
      <w:spacing w:before="240" w:after="240"/>
    </w:pPr>
    <w:rPr>
      <w:rFonts w:cs="宋体"/>
      <w:b/>
      <w:bCs/>
      <w:sz w:val="24"/>
      <w:szCs w:val="20"/>
    </w:rPr>
  </w:style>
  <w:style w:type="character" w:customStyle="1" w:styleId="22">
    <w:name w:val="批注文字字符"/>
    <w:basedOn w:val="9"/>
    <w:link w:val="3"/>
    <w:qFormat/>
    <w:uiPriority w:val="0"/>
    <w:rPr>
      <w:kern w:val="2"/>
      <w:sz w:val="21"/>
    </w:rPr>
  </w:style>
  <w:style w:type="character" w:customStyle="1" w:styleId="23">
    <w:name w:val="批注主题字符"/>
    <w:basedOn w:val="22"/>
    <w:link w:val="2"/>
    <w:qFormat/>
    <w:uiPriority w:val="0"/>
    <w:rPr>
      <w:b/>
      <w:bCs/>
      <w:kern w:val="2"/>
      <w:sz w:val="21"/>
    </w:rPr>
  </w:style>
  <w:style w:type="paragraph" w:customStyle="1" w:styleId="24">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4F5362-0566-7949-8EE7-DD0D8A0D103F}">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640</Words>
  <Characters>782</Characters>
  <Lines>8</Lines>
  <Paragraphs>2</Paragraphs>
  <ScaleCrop>false</ScaleCrop>
  <LinksUpToDate>false</LinksUpToDate>
  <CharactersWithSpaces>795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2017-03-31T04:17:00Z</dcterms:created>
  <dc:creator>zhangb</dc:creator>
  <cp:lastModifiedBy>zhangb</cp:lastModifiedBy>
  <dcterms:modified xsi:type="dcterms:W3CDTF">2017-10-20T02:23:52Z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