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88.png" ContentType="image/png"/>
  <Override PartName="/word/media/rId91.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
        </w:rPr>
        <w:t xml:space="preserve">Nền tảng AlphaWave: Nghiên cứu giải pháp và kiến trúc cho bản phát hành đầu tiên</w:t>
      </w:r>
    </w:p>
    <w:p>
      <w:pPr>
        <w:pStyle w:val="Subtitle"/>
      </w:pPr>
      <w:r>
        <w:rPr>
          <w:lang w:val="vi"/>
        </w:rPr>
        <w:t xml:space="preserve">Cyclone lập cho AlphaWave</w:t>
      </w:r>
    </w:p>
    <w:p>
      <w:pPr>
        <w:pStyle w:val="Author"/>
      </w:pPr>
      <w:r>
        <w:rPr>
          <w:lang w:val="vi"/>
        </w:rPr>
        <w:t xml:space="preserve">Cyclone</w:t>
      </w:r>
    </w:p>
    <w:p>
      <w:pPr>
        <w:pStyle w:val="Date"/>
      </w:pPr>
      <w:r>
        <w:rPr>
          <w:lang w:val="vi"/>
        </w:rPr>
        <w:t xml:space="preserve">Ngày nghiên cứu: 6 tháng 10 năm 2026 · Bản nháp v0.2</w:t>
      </w:r>
    </w:p>
    <w:sdt>
      <w:sdtPr>
        <w:docPartObj>
          <w:docPartGallery w:val="Table of Contents"/>
          <w:docPartUnique/>
        </w:docPartObj>
      </w:sdtPr>
      <w:sdtContent>
        <w:p>
          <w:pPr>
            <w:pStyle w:val="TOCHeading"/>
          </w:pPr>
          <w:r>
            <w:rPr>
              <w:lang w:val="vi"/>
            </w:rPr>
            <w:t xml:space="preserve">Table of Contents</w:t>
          </w:r>
        </w:p>
        <w:p>
          <w:r>
            <w:fldChar w:fldCharType="begin" w:dirty="true"/>
            <w:instrText xml:space="preserve">TOC \o "1-2" \h \z \u</w:instrText>
            <w:fldChar w:fldCharType="separate"/>
            <w:fldChar w:fldCharType="end"/>
          </w:r>
        </w:p>
      </w:sdtContent>
    </w:sdt>
    <w:bookmarkStart w:id="15" w:name="_3cfb96d6f1c0581608bb06c819618210d0d0ff5"/>
    <w:p>
      <w:pPr>
        <w:pStyle w:val="Heading1"/>
      </w:pPr>
      <w:r>
        <w:rPr>
          <w:lang w:val="vi"/>
        </w:rPr>
        <w:t xml:space="preserve">Tóm tắt điều hành và định hướng đề xuất</w:t>
      </w:r>
    </w:p>
    <w:bookmarkStart w:id="9" w:name="_5513dbd3fd837fa7dd216f8d5fd1e8b62e0be50"/>
    <w:p>
      <w:pPr>
        <w:pStyle w:val="Heading2"/>
      </w:pPr>
      <w:r>
        <w:rPr>
          <w:lang w:val="vi"/>
        </w:rPr>
        <w:t xml:space="preserve">Mục đích</w:t>
      </w:r>
    </w:p>
    <w:p>
      <w:pPr>
        <w:pStyle w:val="FirstParagraph"/>
      </w:pPr>
      <w:r>
        <w:rPr>
          <w:lang w:val="vi"/>
        </w:rPr>
        <w:t xml:space="preserve">AlphaWave dự định cung cấp một sản phẩm tài chính dựa trên crypto thông qua mạng lưới tiếp thị đa cấp (MLM) sẵn có của mình. Báo cáo này xác định cách thức nhanh nhất và đáng tin cậy để xây dựng bản phát hành đầu tiên từ các phần mềm hiện có. Báo cáo bao quát các nhà cung cấp (vendor) MLM và CRM, hạ tầng ví và lưu ký (custody), các cổng on-ramp fiat, các phương án Sản phẩm sinh lợi (Yield Product) và công cụ tuân thủ, đồng thời đề xuất một kiến trúc, một khung chi phí và phạm vi công việc cho 30 ngày.</w:t>
      </w:r>
    </w:p>
    <w:p>
      <w:pPr>
        <w:pStyle w:val="BodyText"/>
      </w:pPr>
      <w:r>
        <w:rPr>
          <w:lang w:val="vi"/>
        </w:rPr>
        <w:t xml:space="preserve">Nghiên cứu được thực hiện dưới dạng nghiên cứu tài liệu vào ngày 6 tháng 10 năm 2026. Không có nhà cung cấp nào được liên hệ và không có tài khoản nào được mở. Mọi nhận định quan trọng đều được gắn nhãn là đã xác minh, tuyên bố của nhà cung cấp, giả định làm việc hoặc chưa xác minh (xem mục 12).</w:t>
      </w:r>
    </w:p>
    <w:bookmarkEnd w:id="9"/>
    <w:bookmarkStart w:id="10" w:name="_7ab4bd116e78e564ab47d78f5ff63c4e652dba7"/>
    <w:p>
      <w:pPr>
        <w:pStyle w:val="Heading2"/>
      </w:pPr>
      <w:r>
        <w:rPr>
          <w:lang w:val="vi"/>
        </w:rPr>
        <w:t xml:space="preserve">Định hướng đề xuất</w:t>
      </w:r>
    </w:p>
    <w:p>
      <w:pPr>
        <w:pStyle w:val="FirstParagraph"/>
      </w:pPr>
      <w:r>
        <w:rPr>
          <w:b/>
          <w:bCs/>
          <w:lang w:val="vi"/>
        </w:rPr>
        <w:t xml:space="preserve">Phương án chính: kiến trúc mô-đun (Phương án 2).</w:t>
      </w:r>
      <w:r>
        <w:rPr>
          <w:lang w:val="vi"/>
        </w:rPr>
        <w:t xml:space="preserve"> </w:t>
      </w:r>
      <w:r>
        <w:rPr>
          <w:lang w:val="vi"/>
        </w:rPr>
        <w:t xml:space="preserve">AlphaWave mua từng năng lực cốt lõi từ một nhà cung cấp chuyên biệt, và Cyclone tích hợp các thành phần này phía sau một trải nghiệm Thành viên (Member) thống nhất và một back office quản trị duy nhất:</w:t>
      </w:r>
    </w:p>
    <w:p>
      <w:pPr>
        <w:pStyle w:val="Compact"/>
        <w:numPr>
          <w:ilvl w:val="0"/>
          <w:numId w:val="1001"/>
        </w:numPr>
      </w:pPr>
      <w:r>
        <w:rPr>
          <w:b/>
          <w:bCs/>
          <w:lang w:val="vi"/>
        </w:rPr>
        <w:t xml:space="preserve">Lõi MLM:</w:t>
      </w:r>
      <w:r>
        <w:rPr>
          <w:lang w:val="vi"/>
        </w:rPr>
        <w:t xml:space="preserve"> </w:t>
      </w:r>
      <w:r>
        <w:rPr>
          <w:lang w:val="vi"/>
        </w:rPr>
        <w:t xml:space="preserve">một công cụ tính hoa hồng (commission engine) dạng headless và Cây bảo trợ (Sponsor Tree). MLM Soft là ứng viên hàng đầu, với Exigo là phương án thay thế để trình diễn song song.</w:t>
      </w:r>
    </w:p>
    <w:p>
      <w:pPr>
        <w:pStyle w:val="Compact"/>
        <w:numPr>
          <w:ilvl w:val="0"/>
          <w:numId w:val="1001"/>
        </w:numPr>
      </w:pPr>
      <w:r>
        <w:rPr>
          <w:b/>
          <w:bCs/>
          <w:lang w:val="vi"/>
        </w:rPr>
        <w:t xml:space="preserve">Ví của Thành viên:</w:t>
      </w:r>
      <w:r>
        <w:rPr>
          <w:lang w:val="vi"/>
        </w:rPr>
        <w:t xml:space="preserve"> </w:t>
      </w:r>
      <w:r>
        <w:rPr>
          <w:lang w:val="vi"/>
        </w:rPr>
        <w:t xml:space="preserve">ví nhúng (embedded wallet) Privy, thuộc sở hữu của Thành viên, không sử dụng bất kỳ tính năng nào của Privy phụ thuộc vào Stripe hoặc Bridge.</w:t>
      </w:r>
    </w:p>
    <w:p>
      <w:pPr>
        <w:pStyle w:val="Compact"/>
        <w:numPr>
          <w:ilvl w:val="0"/>
          <w:numId w:val="1001"/>
        </w:numPr>
      </w:pPr>
      <w:r>
        <w:rPr>
          <w:b/>
          <w:bCs/>
          <w:lang w:val="vi"/>
        </w:rPr>
        <w:t xml:space="preserve">Ví treasury của nhà vận hành:</w:t>
      </w:r>
      <w:r>
        <w:rPr>
          <w:lang w:val="vi"/>
        </w:rPr>
        <w:t xml:space="preserve"> </w:t>
      </w:r>
      <w:r>
        <w:rPr>
          <w:lang w:val="vi"/>
        </w:rPr>
        <w:t xml:space="preserve">một ví riêng biệt, áp dụng phê duyệt nhiều người đối với các khoản chi trả hoa hồng.</w:t>
      </w:r>
    </w:p>
    <w:p>
      <w:pPr>
        <w:pStyle w:val="Compact"/>
        <w:numPr>
          <w:ilvl w:val="0"/>
          <w:numId w:val="1001"/>
        </w:numPr>
      </w:pPr>
      <w:r>
        <w:rPr>
          <w:b/>
          <w:bCs/>
          <w:lang w:val="vi"/>
        </w:rPr>
        <w:t xml:space="preserve">Sổ cái và back office:</w:t>
      </w:r>
      <w:r>
        <w:rPr>
          <w:lang w:val="vi"/>
        </w:rPr>
        <w:t xml:space="preserve"> </w:t>
      </w:r>
      <w:r>
        <w:rPr>
          <w:lang w:val="vi"/>
        </w:rPr>
        <w:t xml:space="preserve">thuộc sở hữu của Cyclone. Sổ cái là nguồn dữ liệu gốc duy nhất về tài chính.</w:t>
      </w:r>
    </w:p>
    <w:p>
      <w:pPr>
        <w:pStyle w:val="Compact"/>
        <w:numPr>
          <w:ilvl w:val="0"/>
          <w:numId w:val="1001"/>
        </w:numPr>
      </w:pPr>
      <w:r>
        <w:rPr>
          <w:b/>
          <w:bCs/>
          <w:lang w:val="vi"/>
        </w:rPr>
        <w:t xml:space="preserve">Công cụ tuân thủ:</w:t>
      </w:r>
      <w:r>
        <w:rPr>
          <w:lang w:val="vi"/>
        </w:rPr>
        <w:t xml:space="preserve"> </w:t>
      </w:r>
      <w:r>
        <w:rPr>
          <w:lang w:val="vi"/>
        </w:rPr>
        <w:t xml:space="preserve">KYC phân tầng (Sumsub hoặc Didit) và sàng lọc danh sách trừng phạt đối với mọi địa chỉ ví ngay từ ngày đầu.</w:t>
      </w:r>
    </w:p>
    <w:p>
      <w:pPr>
        <w:pStyle w:val="Compact"/>
        <w:numPr>
          <w:ilvl w:val="0"/>
          <w:numId w:val="1001"/>
        </w:numPr>
      </w:pPr>
      <w:r>
        <w:rPr>
          <w:b/>
          <w:bCs/>
          <w:lang w:val="vi"/>
        </w:rPr>
        <w:t xml:space="preserve">Vận hành chăm sóc khách hàng:</w:t>
      </w:r>
      <w:r>
        <w:rPr>
          <w:lang w:val="vi"/>
        </w:rPr>
        <w:t xml:space="preserve"> </w:t>
      </w:r>
      <w:r>
        <w:rPr>
          <w:lang w:val="vi"/>
        </w:rPr>
        <w:t xml:space="preserve">một helpdesk SaaS (Zendesk hoặc Freshdesk) liên kết với back office; CRM được hoãn lại.</w:t>
      </w:r>
    </w:p>
    <w:p>
      <w:pPr>
        <w:pStyle w:val="Compact"/>
        <w:numPr>
          <w:ilvl w:val="0"/>
          <w:numId w:val="1001"/>
        </w:numPr>
      </w:pPr>
      <w:r>
        <w:rPr>
          <w:b/>
          <w:bCs/>
          <w:lang w:val="vi"/>
        </w:rPr>
        <w:t xml:space="preserve">Sản phẩm sinh lợi:</w:t>
      </w:r>
      <w:r>
        <w:rPr>
          <w:lang w:val="vi"/>
        </w:rPr>
        <w:t xml:space="preserve"> </w:t>
      </w:r>
      <w:r>
        <w:rPr>
          <w:lang w:val="vi"/>
        </w:rPr>
        <w:t xml:space="preserve">một adapter trung lập với nhà cung cấp, được xây dựng ngay từ bây giờ và kích hoạt sau, trong đó Privy Earn (vault Morpho hoặc Aave) là lộ trình ngắn nhất.</w:t>
      </w:r>
    </w:p>
    <w:p>
      <w:pPr>
        <w:pStyle w:val="FirstParagraph"/>
      </w:pPr>
      <w:r>
        <w:rPr>
          <w:b/>
          <w:bCs/>
          <w:lang w:val="vi"/>
        </w:rPr>
        <w:t xml:space="preserve">Phương án dự phòng: cùng thiết kế mô-đun nhưng với các thành phần khác.</w:t>
      </w:r>
      <w:r>
        <w:rPr>
          <w:lang w:val="vi"/>
        </w:rPr>
        <w:t xml:space="preserve"> </w:t>
      </w:r>
      <w:r>
        <w:rPr>
          <w:lang w:val="vi"/>
        </w:rPr>
        <w:t xml:space="preserve">Một bộ giải pháp ví độc lập với Stripe, gồm Turnkey kết hợp Alchemy Smart Wallets hoặc ZeroDev Kernel, thay thế Privy cho ví của Thành viên, còn Fireblocks, Cobo hoặc một ví multisig Safe vận hành treasury. Do Privy thuộc sở hữu của Stripe, phương án thay thế này cần được thử nghiệm song song ngay từ tuần 1. Exigo hoặc Epixel sẽ thay thế MLM Soft nếu ứng viên hàng đầu không đạt yêu cầu trong buổi trình diễn hoặc trong quá trình thẩm định (due diligence) bảo mật. Phương án white-label tích hợp (Phương án 1) không được khuyến nghị cho tiền thật, vì không ứng viên nào có tài liệu mô tả về lưu ký, thẩm quyền ký hay một nguồn lợi suất thực sự.</w:t>
      </w:r>
    </w:p>
    <w:p>
      <w:pPr>
        <w:pStyle w:val="BodyText"/>
      </w:pPr>
      <w:r>
        <w:rPr>
          <w:b/>
          <w:bCs/>
          <w:lang w:val="vi"/>
        </w:rPr>
        <w:t xml:space="preserve">QUANT (Phương án 3)</w:t>
      </w:r>
      <w:r>
        <w:rPr>
          <w:lang w:val="vi"/>
        </w:rPr>
        <w:t xml:space="preserve"> </w:t>
      </w:r>
      <w:r>
        <w:rPr>
          <w:lang w:val="vi"/>
        </w:rPr>
        <w:t xml:space="preserve">được xem là hạng mục tích hợp Giai đoạn 2, chỉ dành cho giao dịch thuật toán. Công cụ giao dịch của QUANT không phải là thành phần phụ thuộc của bản phát hành đầu tiên, và trong bản phát hành đó không có khoản tiền nào của Thành viên chịu rủi ro từ công cụ này.</w:t>
      </w:r>
    </w:p>
    <w:bookmarkEnd w:id="10"/>
    <w:bookmarkStart w:id="11" w:name="_fac3af2349eba1cf0d9dd9e3dc2f40ab2bc0b08"/>
    <w:p>
      <w:pPr>
        <w:pStyle w:val="Heading2"/>
      </w:pPr>
      <w:r>
        <w:rPr>
          <w:lang w:val="vi"/>
        </w:rPr>
        <w:t xml:space="preserve">Các phát hiện chính</w:t>
      </w:r>
    </w:p>
    <w:p>
      <w:pPr>
        <w:pStyle w:val="Compact"/>
        <w:numPr>
          <w:ilvl w:val="0"/>
          <w:numId w:val="1002"/>
        </w:numPr>
      </w:pPr>
      <w:r>
        <w:rPr>
          <w:b/>
          <w:bCs/>
          <w:lang w:val="vi"/>
        </w:rPr>
        <w:t xml:space="preserve">Không nhà cung cấp MLM nào cung cấp một Sản phẩm sinh lợi thực sự.</w:t>
      </w:r>
      <w:r>
        <w:rPr>
          <w:lang w:val="vi"/>
        </w:rPr>
        <w:t xml:space="preserve"> </w:t>
      </w:r>
      <w:r>
        <w:rPr>
          <w:lang w:val="vi"/>
        </w:rPr>
        <w:t xml:space="preserve">Mọi tính năng</w:t>
      </w:r>
      <w:r>
        <w:rPr>
          <w:lang w:val="vi"/>
        </w:rPr>
        <w:t xml:space="preserve"> </w:t>
      </w:r>
      <w:r>
        <w:rPr>
          <w:lang w:val="vi"/>
        </w:rPr>
        <w:t xml:space="preserve">“staking”</w:t>
      </w:r>
      <w:r>
        <w:rPr>
          <w:lang w:val="vi"/>
        </w:rPr>
        <w:t xml:space="preserve"> </w:t>
      </w:r>
      <w:r>
        <w:rPr>
          <w:lang w:val="vi"/>
        </w:rPr>
        <w:t xml:space="preserve">hay</w:t>
      </w:r>
      <w:r>
        <w:rPr>
          <w:lang w:val="vi"/>
        </w:rPr>
        <w:t xml:space="preserve"> </w:t>
      </w:r>
      <w:r>
        <w:rPr>
          <w:lang w:val="vi"/>
        </w:rPr>
        <w:t xml:space="preserve">“investment plan”</w:t>
      </w:r>
      <w:r>
        <w:rPr>
          <w:lang w:val="vi"/>
        </w:rPr>
        <w:t xml:space="preserve"> </w:t>
      </w:r>
      <w:r>
        <w:rPr>
          <w:lang w:val="vi"/>
        </w:rPr>
        <w:t xml:space="preserve">tìm thấy đều chỉ là một tỷ lệ phần trăm do nhà vận hành tự đặt và hiển thị trên bảng điều khiển, không gắn với bất kỳ giao thức cụ thể nào. Do đó, Sản phẩm sinh lợi phải đến từ bên ngoài phần mềm MLM.</w:t>
      </w:r>
    </w:p>
    <w:p>
      <w:pPr>
        <w:pStyle w:val="Compact"/>
        <w:numPr>
          <w:ilvl w:val="0"/>
          <w:numId w:val="1002"/>
        </w:numPr>
      </w:pPr>
      <w:r>
        <w:rPr>
          <w:b/>
          <w:bCs/>
          <w:lang w:val="vi"/>
        </w:rPr>
        <w:t xml:space="preserve">Stripe, cùng hầu hết các cổng on-ramp fiat lớn, cấm các doanh nghiệp MLM.</w:t>
      </w:r>
      <w:r>
        <w:rPr>
          <w:lang w:val="vi"/>
        </w:rPr>
        <w:t xml:space="preserve"> </w:t>
      </w:r>
      <w:r>
        <w:rPr>
          <w:lang w:val="vi"/>
        </w:rPr>
        <w:t xml:space="preserve">Stripe liệt kê</w:t>
      </w:r>
      <w:r>
        <w:rPr>
          <w:lang w:val="vi"/>
        </w:rPr>
        <w:t xml:space="preserve"> </w:t>
      </w:r>
      <w:r>
        <w:rPr>
          <w:lang w:val="vi"/>
        </w:rPr>
        <w:t xml:space="preserve">“Multilevel marketing services offering commission or recruitment-based sales”</w:t>
      </w:r>
      <w:r>
        <w:rPr>
          <w:lang w:val="vi"/>
        </w:rPr>
        <w:t xml:space="preserve"> </w:t>
      </w:r>
      <w:r>
        <w:rPr>
          <w:lang w:val="vi"/>
        </w:rPr>
        <w:t xml:space="preserve">và</w:t>
      </w:r>
      <w:r>
        <w:rPr>
          <w:lang w:val="vi"/>
        </w:rPr>
        <w:t xml:space="preserve"> </w:t>
      </w:r>
      <w:r>
        <w:rPr>
          <w:lang w:val="vi"/>
        </w:rPr>
        <w:t xml:space="preserve">“Cryptocurrency mining and staking”</w:t>
      </w:r>
      <w:r>
        <w:rPr>
          <w:lang w:val="vi"/>
        </w:rPr>
        <w:t xml:space="preserve"> </w:t>
      </w:r>
      <w:r>
        <w:rPr>
          <w:lang w:val="vi"/>
        </w:rPr>
        <w:t xml:space="preserve">là các hoạt động bị cấm (cập nhật ngày 22 tháng 9 năm 2026). Coinbase, Transak, Banxa, Ramp và Bridge cũng có các điều khoản cấm tương tự.</w:t>
      </w:r>
      <w:r>
        <w:rPr>
          <w:lang w:val="vi"/>
        </w:rPr>
        <w:t xml:space="preserve"> </w:t>
      </w:r>
      <w:r>
        <w:rPr>
          <w:b/>
          <w:bCs/>
          <w:lang w:val="vi"/>
        </w:rPr>
        <w:t xml:space="preserve">Release 1 chỉ nên chấp nhận Khoản nạp bằng crypto</w:t>
      </w:r>
      <w:r>
        <w:rPr>
          <w:lang w:val="vi"/>
        </w:rPr>
        <w:t xml:space="preserve">; fiat là hạng mục Giai đoạn 2 có điều kiện.</w:t>
      </w:r>
    </w:p>
    <w:p>
      <w:pPr>
        <w:pStyle w:val="Compact"/>
        <w:numPr>
          <w:ilvl w:val="0"/>
          <w:numId w:val="1002"/>
        </w:numPr>
      </w:pPr>
      <w:r>
        <w:rPr>
          <w:b/>
          <w:bCs/>
          <w:lang w:val="vi"/>
        </w:rPr>
        <w:t xml:space="preserve">Privy đáp ứng yêu cầu về ví về mặt kỹ thuật, nhưng không thông qua các tính năng do Stripe hậu thuẫn.</w:t>
      </w:r>
      <w:r>
        <w:rPr>
          <w:lang w:val="vi"/>
        </w:rPr>
        <w:t xml:space="preserve"> </w:t>
      </w:r>
      <w:r>
        <w:rPr>
          <w:lang w:val="vi"/>
        </w:rPr>
        <w:t xml:space="preserve">Các tính năng fiat, ví lưu ký và KYC của Privy chạy trên Bridge, một công ty thuộc Stripe có điều khoản cấm MLM. Các tính năng ví lõi, công cụ chính sách (policy engine) và Earn của Privy có thể sử dụng được, với điều kiện Privy chấp thuận mô hình kinh doanh bằng văn bản và đưa ra báo giá Enterprise.</w:t>
      </w:r>
    </w:p>
    <w:p>
      <w:pPr>
        <w:pStyle w:val="Compact"/>
        <w:numPr>
          <w:ilvl w:val="0"/>
          <w:numId w:val="1002"/>
        </w:numPr>
      </w:pPr>
      <w:r>
        <w:rPr>
          <w:b/>
          <w:bCs/>
          <w:lang w:val="vi"/>
        </w:rPr>
        <w:t xml:space="preserve">Tính chất lưu ký phụ thuộc vào việc ai kiểm soát quyền ký, chứ không phụ thuộc vào tên gọi.</w:t>
      </w:r>
      <w:r>
        <w:rPr>
          <w:lang w:val="vi"/>
        </w:rPr>
        <w:t xml:space="preserve"> </w:t>
      </w:r>
      <w:r>
        <w:rPr>
          <w:lang w:val="vi"/>
        </w:rPr>
        <w:t xml:space="preserve">Ví nhúng có signer (khóa ký) do nền tảng nắm giữ là mô hình kết hợp (hybrid), còn vault do nhà vận hành quản lý là mô hình lưu ký. Các chuẩn mực AML toàn cầu cũng đánh giá quyền kiểm soát theo cách tương tự.</w:t>
      </w:r>
    </w:p>
    <w:p>
      <w:pPr>
        <w:pStyle w:val="Compact"/>
        <w:numPr>
          <w:ilvl w:val="0"/>
          <w:numId w:val="1002"/>
        </w:numPr>
      </w:pPr>
      <w:r>
        <w:rPr>
          <w:b/>
          <w:bCs/>
          <w:lang w:val="vi"/>
        </w:rPr>
        <w:t xml:space="preserve">Giả định rằng Khoản nạp bằng crypto không cần KYC là không có cơ sở.</w:t>
      </w:r>
      <w:r>
        <w:rPr>
          <w:lang w:val="vi"/>
        </w:rPr>
        <w:t xml:space="preserve"> </w:t>
      </w:r>
      <w:r>
        <w:rPr>
          <w:lang w:val="vi"/>
        </w:rPr>
        <w:t xml:space="preserve">Chính kế hoạch trả thưởng của Khách hàng yêu cầu KYC đối với các cấp bậc lãnh đạo, các cổng on-ramp đều áp dụng KYC, và các khoản chi trả hoa hồng luôn xuất phát từ một ví treasury do nhà vận hành kiểm soát. KYC phân tầng là kịch bản cơ sở để lập kế hoạch, trong khi chờ ý kiến pháp lý.</w:t>
      </w:r>
    </w:p>
    <w:p>
      <w:pPr>
        <w:pStyle w:val="Compact"/>
        <w:numPr>
          <w:ilvl w:val="0"/>
          <w:numId w:val="1002"/>
        </w:numPr>
      </w:pPr>
      <w:r>
        <w:rPr>
          <w:b/>
          <w:bCs/>
          <w:lang w:val="vi"/>
        </w:rPr>
        <w:t xml:space="preserve">Cơ sở tính hoa hồng là câu hỏi kinh doanh còn bỏ ngỏ có tác động lớn nhất.</w:t>
      </w:r>
      <w:r>
        <w:rPr>
          <w:lang w:val="vi"/>
        </w:rPr>
        <w:t xml:space="preserve"> </w:t>
      </w:r>
      <w:r>
        <w:rPr>
          <w:lang w:val="vi"/>
        </w:rPr>
        <w:t xml:space="preserve">Phần mềm crypto-MLM phổ biến nhất trả Hoa hồng dựa trên Khoản nạp của Thành viên hoặc trên lợi nhuận được tính toán, vốn là những mô thức mà cơ quan quản lý gắn với mô hình Ponzi và mô hình kim tự tháp. Việc trả Hoa hồng từ doanh thu phí của nền tảng, chẳng hạn phí trên lợi suất thực, an toàn hơn về mặt cấu trúc, và tài liệu của MLM Soft cho thấy phần mềm này có thể tính toán dựa trên các khoản như vậy. Kế hoạch dựa trên gói thuê bao (subscription) trước đây đã bị thay thế, và Khách hàng cần xác nhận cơ sở tính mới.</w:t>
      </w:r>
    </w:p>
    <w:bookmarkEnd w:id="11"/>
    <w:bookmarkStart w:id="12" w:name="_db2615e5181b7349cc2e961cd8fe528dfab61b6"/>
    <w:p>
      <w:pPr>
        <w:pStyle w:val="Heading2"/>
      </w:pPr>
      <w:r>
        <w:rPr>
          <w:lang w:val="vi"/>
        </w:rPr>
        <w:t xml:space="preserve">Có thể chấp nhận tiền thật trong vòng 30 ngày không?</w:t>
      </w:r>
    </w:p>
    <w:p>
      <w:pPr>
        <w:pStyle w:val="FirstParagraph"/>
      </w:pPr>
      <w:r>
        <w:rPr>
          <w:b/>
          <w:bCs/>
          <w:lang w:val="vi"/>
        </w:rPr>
        <w:t xml:space="preserve">Không. Các bằng chứng hiện có không ủng hộ việc ra mắt với tiền thật trong vòng 30 ngày.</w:t>
      </w:r>
      <w:r>
        <w:rPr>
          <w:lang w:val="vi"/>
        </w:rPr>
        <w:t xml:space="preserve"> </w:t>
      </w:r>
      <w:r>
        <w:rPr>
          <w:lang w:val="vi"/>
        </w:rPr>
        <w:t xml:space="preserve">Các điều kiện tiên quyết nằm ngoài phạm vi kiểm soát của đội ngũ kỹ thuật:</w:t>
      </w:r>
    </w:p>
    <w:p>
      <w:pPr>
        <w:pStyle w:val="Compact"/>
        <w:numPr>
          <w:ilvl w:val="0"/>
          <w:numId w:val="1003"/>
        </w:numPr>
      </w:pPr>
      <w:r>
        <w:rPr>
          <w:lang w:val="vi"/>
        </w:rPr>
        <w:t xml:space="preserve">xác định tính chất pháp lý của kế hoạch trả thưởng, mô hình lưu ký và các ngưỡng KYC;</w:t>
      </w:r>
    </w:p>
    <w:p>
      <w:pPr>
        <w:pStyle w:val="Compact"/>
        <w:numPr>
          <w:ilvl w:val="0"/>
          <w:numId w:val="1003"/>
        </w:numPr>
      </w:pPr>
      <w:r>
        <w:rPr>
          <w:lang w:val="vi"/>
        </w:rPr>
        <w:t xml:space="preserve">sự chấp thuận bằng văn bản đối với mô hình MLM từ các nhà cung cấp ví, MLM và xác minh danh tính;</w:t>
      </w:r>
    </w:p>
    <w:p>
      <w:pPr>
        <w:pStyle w:val="Compact"/>
        <w:numPr>
          <w:ilvl w:val="0"/>
          <w:numId w:val="1003"/>
        </w:numPr>
      </w:pPr>
      <w:r>
        <w:rPr>
          <w:lang w:val="vi"/>
        </w:rPr>
        <w:t xml:space="preserve">một cơ sở tính hoa hồng được xác định rõ và các điều khoản của Sản phẩm sinh lợi;</w:t>
      </w:r>
    </w:p>
    <w:p>
      <w:pPr>
        <w:pStyle w:val="Compact"/>
        <w:numPr>
          <w:ilvl w:val="0"/>
          <w:numId w:val="1003"/>
        </w:numPr>
      </w:pPr>
      <w:r>
        <w:rPr>
          <w:lang w:val="vi"/>
        </w:rPr>
        <w:t xml:space="preserve">một đợt kiểm thử bảo mật độc lập đối với các luồng xử lý tiền.</w:t>
      </w:r>
    </w:p>
    <w:p>
      <w:pPr>
        <w:pStyle w:val="FirstParagraph"/>
      </w:pPr>
      <w:r>
        <w:rPr>
          <w:b/>
          <w:bCs/>
          <w:lang w:val="vi"/>
        </w:rPr>
        <w:t xml:space="preserve">Mốc khả thi gần nhất tại ngày 30</w:t>
      </w:r>
      <w:r>
        <w:rPr>
          <w:lang w:val="vi"/>
        </w:rPr>
        <w:t xml:space="preserve"> </w:t>
      </w:r>
      <w:r>
        <w:rPr>
          <w:lang w:val="vi"/>
        </w:rPr>
        <w:t xml:space="preserve">là một hệ thống hoàn chỉnh từ đầu đến cuối trên mạng thử nghiệm (testnet) (đăng ký, Cây bảo trợ, ví, Khoản nạp, rút tiền, tính Hoa hồng và chi trả từ treasury, các tầng KYC, phê duyệt quản trị và helpdesk), cùng với việc các hợp đồng với nhà cung cấp và các câu hỏi pháp lý đang được xử lý. Một đợt thí điểm có kiểm soát với tiền thật là khả thi trong khoảng</w:t>
      </w:r>
      <w:r>
        <w:rPr>
          <w:lang w:val="vi"/>
        </w:rPr>
        <w:t xml:space="preserve"> </w:t>
      </w:r>
      <w:r>
        <w:rPr>
          <w:b/>
          <w:bCs/>
          <w:lang w:val="vi"/>
        </w:rPr>
        <w:t xml:space="preserve">10–14 tuần</w:t>
      </w:r>
      <w:r>
        <w:rPr>
          <w:lang w:val="vi"/>
        </w:rPr>
        <w:t xml:space="preserve"> </w:t>
      </w:r>
      <w:r>
        <w:rPr>
          <w:lang w:val="vi"/>
        </w:rPr>
        <w:t xml:space="preserve">kể từ khi bắt đầu, nếu nhận được trả lời pháp lý trong vòng bốn đến sáu tuần (ước tính của tư vấn).</w:t>
      </w:r>
    </w:p>
    <w:bookmarkEnd w:id="12"/>
    <w:bookmarkStart w:id="13" w:name="_75a9964459ced2ed3f18fd3d22f9e3d0d95a45f"/>
    <w:p>
      <w:pPr>
        <w:pStyle w:val="Heading2"/>
      </w:pPr>
      <w:r>
        <w:rPr>
          <w:lang w:val="vi"/>
        </w:rPr>
        <w:t xml:space="preserve">Chi phí tham khảo (phần mềm và dịch vụ bên ngoài)</w:t>
      </w:r>
    </w:p>
    <w:tbl>
      <w:tblPr>
        <w:tblStyle w:val="Table"/>
        <w:tblW w:type="pct" w:w="5000"/>
        <w:tblLayout w:type="fixed"/>
        <w:tblLook w:firstRow="1" w:lastRow="0" w:firstColumn="0" w:lastColumn="0" w:noHBand="0" w:noVBand="0" w:val="0020"/>
      </w:tblPr>
      <w:tblGrid>
        <w:gridCol w:w="2859"/>
        <w:gridCol w:w="1570"/>
        <w:gridCol w:w="1744"/>
        <w:gridCol w:w="1744"/>
      </w:tblGrid>
      <w:tr>
        <w:trPr>
          <w:tblHeader w:val="on"/>
        </w:trPr>
        <w:tc>
          <w:tcPr/>
          <w:p>
            <w:pPr>
              <w:pStyle w:val="Compact"/>
            </w:pPr>
            <w:r>
              <w:rPr>
                <w:lang w:val="vi"/>
              </w:rPr>
              <w:t xml:space="preserve">Hạng mục</w:t>
            </w:r>
          </w:p>
        </w:tc>
        <w:tc>
          <w:tcPr/>
          <w:p>
            <w:pPr>
              <w:pStyle w:val="Compact"/>
              <w:jc w:val="right"/>
            </w:pPr>
            <w:r>
              <w:rPr>
                <w:lang w:val="vi"/>
              </w:rPr>
              <w:t xml:space="preserve">Thấp</w:t>
            </w:r>
          </w:p>
        </w:tc>
        <w:tc>
          <w:tcPr/>
          <w:p>
            <w:pPr>
              <w:pStyle w:val="Compact"/>
              <w:jc w:val="right"/>
            </w:pPr>
            <w:r>
              <w:rPr>
                <w:lang w:val="vi"/>
              </w:rPr>
              <w:t xml:space="preserve">Cơ sở</w:t>
            </w:r>
          </w:p>
        </w:tc>
        <w:tc>
          <w:tcPr/>
          <w:p>
            <w:pPr>
              <w:pStyle w:val="Compact"/>
              <w:jc w:val="right"/>
            </w:pPr>
            <w:r>
              <w:rPr>
                <w:lang w:val="vi"/>
              </w:rPr>
              <w:t xml:space="preserve">Cao</w:t>
            </w:r>
          </w:p>
        </w:tc>
      </w:tr>
      <w:tr>
        <w:tc>
          <w:tcPr/>
          <w:p>
            <w:pPr>
              <w:pStyle w:val="Compact"/>
            </w:pPr>
            <w:r>
              <w:rPr>
                <w:lang w:val="vi"/>
              </w:rPr>
              <w:t xml:space="preserve">Một lần (thiết lập, kiểm thử bảo mật)</w:t>
            </w:r>
          </w:p>
        </w:tc>
        <w:tc>
          <w:tcPr/>
          <w:p>
            <w:pPr>
              <w:pStyle w:val="Compact"/>
              <w:jc w:val="right"/>
            </w:pPr>
            <w:r>
              <w:rPr>
                <w:lang w:val="vi"/>
              </w:rPr>
              <w:t xml:space="preserve">$32,000</w:t>
            </w:r>
          </w:p>
        </w:tc>
        <w:tc>
          <w:tcPr/>
          <w:p>
            <w:pPr>
              <w:pStyle w:val="Compact"/>
              <w:jc w:val="right"/>
            </w:pPr>
            <w:r>
              <w:rPr>
                <w:lang w:val="vi"/>
              </w:rPr>
              <w:t xml:space="preserve">$65,000</w:t>
            </w:r>
          </w:p>
        </w:tc>
        <w:tc>
          <w:tcPr/>
          <w:p>
            <w:pPr>
              <w:pStyle w:val="Compact"/>
              <w:jc w:val="right"/>
            </w:pPr>
            <w:r>
              <w:rPr>
                <w:lang w:val="vi"/>
              </w:rPr>
              <w:t xml:space="preserve">$100,000</w:t>
            </w:r>
          </w:p>
        </w:tc>
      </w:tr>
      <w:tr>
        <w:tc>
          <w:tcPr/>
          <w:p>
            <w:pPr>
              <w:pStyle w:val="Compact"/>
            </w:pPr>
            <w:r>
              <w:rPr>
                <w:lang w:val="vi"/>
              </w:rPr>
              <w:t xml:space="preserve">Vận hành hằng tháng (quy mô thí điểm)</w:t>
            </w:r>
          </w:p>
        </w:tc>
        <w:tc>
          <w:tcPr/>
          <w:p>
            <w:pPr>
              <w:pStyle w:val="Compact"/>
              <w:jc w:val="right"/>
            </w:pPr>
            <w:r>
              <w:rPr>
                <w:lang w:val="vi"/>
              </w:rPr>
              <w:t xml:space="preserve">$2,900</w:t>
            </w:r>
          </w:p>
        </w:tc>
        <w:tc>
          <w:tcPr/>
          <w:p>
            <w:pPr>
              <w:pStyle w:val="Compact"/>
              <w:jc w:val="right"/>
            </w:pPr>
            <w:r>
              <w:rPr>
                <w:lang w:val="vi"/>
              </w:rPr>
              <w:t xml:space="preserve">$8,200</w:t>
            </w:r>
          </w:p>
        </w:tc>
        <w:tc>
          <w:tcPr/>
          <w:p>
            <w:pPr>
              <w:pStyle w:val="Compact"/>
              <w:jc w:val="right"/>
            </w:pPr>
            <w:r>
              <w:rPr>
                <w:lang w:val="vi"/>
              </w:rPr>
              <w:t xml:space="preserve">$17,800</w:t>
            </w:r>
          </w:p>
        </w:tc>
      </w:tr>
      <w:tr>
        <w:tc>
          <w:tcPr/>
          <w:p>
            <w:pPr>
              <w:pStyle w:val="Compact"/>
            </w:pPr>
            <w:r>
              <w:rPr>
                <w:lang w:val="vi"/>
              </w:rPr>
              <w:t xml:space="preserve">Tổng tham khảo 12 tháng</w:t>
            </w:r>
          </w:p>
        </w:tc>
        <w:tc>
          <w:tcPr/>
          <w:p>
            <w:pPr>
              <w:pStyle w:val="Compact"/>
              <w:jc w:val="right"/>
            </w:pPr>
            <w:r>
              <w:rPr>
                <w:lang w:val="vi"/>
              </w:rPr>
              <w:t xml:space="preserve">$67,000</w:t>
            </w:r>
          </w:p>
        </w:tc>
        <w:tc>
          <w:tcPr/>
          <w:p>
            <w:pPr>
              <w:pStyle w:val="Compact"/>
              <w:jc w:val="right"/>
            </w:pPr>
            <w:r>
              <w:rPr>
                <w:lang w:val="vi"/>
              </w:rPr>
              <w:t xml:space="preserve">$163,000</w:t>
            </w:r>
          </w:p>
        </w:tc>
        <w:tc>
          <w:tcPr/>
          <w:p>
            <w:pPr>
              <w:pStyle w:val="Compact"/>
              <w:jc w:val="right"/>
            </w:pPr>
            <w:r>
              <w:rPr>
                <w:lang w:val="vi"/>
              </w:rPr>
              <w:t xml:space="preserve">$314,000</w:t>
            </w:r>
          </w:p>
        </w:tc>
      </w:tr>
    </w:tbl>
    <w:p>
      <w:pPr>
        <w:pStyle w:val="FirstParagraph"/>
      </w:pPr>
      <w:r>
        <w:rPr>
          <w:lang w:val="vi"/>
        </w:rPr>
        <w:t xml:space="preserve">Khối lượng triển khai vào khoảng</w:t>
      </w:r>
      <w:r>
        <w:rPr>
          <w:lang w:val="vi"/>
        </w:rPr>
        <w:t xml:space="preserve"> </w:t>
      </w:r>
      <w:r>
        <w:rPr>
          <w:b/>
          <w:bCs/>
          <w:lang w:val="vi"/>
        </w:rPr>
        <w:t xml:space="preserve">9 người-tháng</w:t>
      </w:r>
      <w:r>
        <w:rPr>
          <w:lang w:val="vi"/>
        </w:rPr>
        <w:t xml:space="preserve"> </w:t>
      </w:r>
      <w:r>
        <w:rPr>
          <w:lang w:val="vi"/>
        </w:rPr>
        <w:t xml:space="preserve">cho mốc 30 ngày và khoảng</w:t>
      </w:r>
      <w:r>
        <w:rPr>
          <w:lang w:val="vi"/>
        </w:rPr>
        <w:t xml:space="preserve"> </w:t>
      </w:r>
      <w:r>
        <w:rPr>
          <w:b/>
          <w:bCs/>
          <w:lang w:val="vi"/>
        </w:rPr>
        <w:t xml:space="preserve">22 người-tháng</w:t>
      </w:r>
      <w:r>
        <w:rPr>
          <w:lang w:val="vi"/>
        </w:rPr>
        <w:t xml:space="preserve"> </w:t>
      </w:r>
      <w:r>
        <w:rPr>
          <w:lang w:val="vi"/>
        </w:rPr>
        <w:t xml:space="preserve">lũy kế cho đến đợt thí điểm có kiểm soát. Đơn giá của Cyclone đã được quy định trong hợp đồng, vì vậy khối lượng công việc chỉ được thể hiện bằng người-tháng. Mục 7 trình bày chi tiết và tình trạng bằng chứng của từng số liệu.</w:t>
      </w:r>
    </w:p>
    <w:bookmarkEnd w:id="13"/>
    <w:bookmarkStart w:id="14" w:name="_487f15fdebba5e60eb2e6003186e0649821f214"/>
    <w:p>
      <w:pPr>
        <w:pStyle w:val="Heading2"/>
      </w:pPr>
      <w:r>
        <w:rPr>
          <w:lang w:val="vi"/>
        </w:rPr>
        <w:t xml:space="preserve">Những gì có thể quyết định ngay và những gì cần làm thêm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vi"/>
              </w:rPr>
              <w:t xml:space="preserve">Tình trạng</w:t>
            </w:r>
          </w:p>
        </w:tc>
        <w:tc>
          <w:tcPr/>
          <w:p>
            <w:pPr>
              <w:pStyle w:val="Compact"/>
            </w:pPr>
            <w:r>
              <w:rPr>
                <w:lang w:val="vi"/>
              </w:rPr>
              <w:t xml:space="preserve">Hạng mục</w:t>
            </w:r>
          </w:p>
        </w:tc>
      </w:tr>
      <w:tr>
        <w:tc>
          <w:tcPr/>
          <w:p>
            <w:pPr>
              <w:pStyle w:val="Compact"/>
            </w:pPr>
            <w:r>
              <w:rPr>
                <w:b/>
                <w:bCs/>
                <w:lang w:val="vi"/>
              </w:rPr>
              <w:t xml:space="preserve">Quyết định ngay</w:t>
            </w:r>
          </w:p>
        </w:tc>
        <w:tc>
          <w:tcPr/>
          <w:p>
            <w:pPr>
              <w:pStyle w:val="Compact"/>
            </w:pPr>
            <w:r>
              <w:rPr>
                <w:lang w:val="vi"/>
              </w:rPr>
              <w:t xml:space="preserve">Định hướng kiến trúc mô-đun. Chỉ nhận Khoản nạp bằng crypto trong Release 1. Ví treasury riêng của nhà vận hành với phê duyệt nhiều người. Sổ cái do Cyclone sở hữu là nguồn dữ liệu gốc về tài chính. Triển khai helpdesk trước CRM. Ưu tiên nền tảng web. Không có khoản tiền nào của Thành viên chịu rủi ro từ QUANT trong Release 1. Không sử dụng các mô-đun</w:t>
            </w:r>
            <w:r>
              <w:rPr>
                <w:lang w:val="vi"/>
              </w:rPr>
              <w:t xml:space="preserve"> </w:t>
            </w:r>
            <w:r>
              <w:rPr>
                <w:lang w:val="vi"/>
              </w:rPr>
              <w:t xml:space="preserve">“ROI”</w:t>
            </w:r>
            <w:r>
              <w:rPr>
                <w:lang w:val="vi"/>
              </w:rPr>
              <w:t xml:space="preserve"> </w:t>
            </w:r>
            <w:r>
              <w:rPr>
                <w:lang w:val="vi"/>
              </w:rPr>
              <w:t xml:space="preserve">chỉ mang tính hiển thị.</w:t>
            </w:r>
          </w:p>
        </w:tc>
      </w:tr>
      <w:tr>
        <w:tc>
          <w:tcPr/>
          <w:p>
            <w:pPr>
              <w:pStyle w:val="Compact"/>
            </w:pPr>
            <w:r>
              <w:rPr>
                <w:b/>
                <w:bCs/>
                <w:lang w:val="vi"/>
              </w:rPr>
              <w:t xml:space="preserve">Cần nhà cung cấp trình diễn hoặc báo giá</w:t>
            </w:r>
          </w:p>
        </w:tc>
        <w:tc>
          <w:tcPr/>
          <w:p>
            <w:pPr>
              <w:pStyle w:val="Compact"/>
            </w:pPr>
            <w:r>
              <w:rPr>
                <w:lang w:val="vi"/>
              </w:rPr>
              <w:t xml:space="preserve">Buổi demo theo kịch bản của MLM Soft và Exigo dựa trên các tình huống kiểm thử của Helm. Giá gói Enterprise của Privy và văn bản chấp thuận mô hình MLM. Thử nghiệm kỹ thuật nhanh (spike) Turnkey kết hợp Alchemy hoặc ZeroDev làm phương án ví thay thế độc lập với Stripe. Nhà cung cấp treasury (key quorum của Privy, Cobo hoặc Fireblocks). Giá của nhà cung cấp KYC. Dùng thử helpdesk.</w:t>
            </w:r>
          </w:p>
        </w:tc>
      </w:tr>
      <w:tr>
        <w:tc>
          <w:tcPr/>
          <w:p>
            <w:pPr>
              <w:pStyle w:val="Compact"/>
            </w:pPr>
            <w:r>
              <w:rPr>
                <w:b/>
                <w:bCs/>
                <w:lang w:val="vi"/>
              </w:rPr>
              <w:t xml:space="preserve">Cần thẩm định kỹ thuật</w:t>
            </w:r>
          </w:p>
        </w:tc>
        <w:tc>
          <w:tcPr/>
          <w:p>
            <w:pPr>
              <w:pStyle w:val="Compact"/>
            </w:pPr>
            <w:r>
              <w:rPr>
                <w:lang w:val="vi"/>
              </w:rPr>
              <w:t xml:space="preserve">Bằng chứng bảo mật của MLM Soft (chưa công bố). Cấu hình công cụ chính sách của Privy và tình trạng kiểm toán của lớp bọc thu phí (fee wrapper). Tiêu chí lựa chọn vault cho Sản phẩm sinh lợi trong tương lai. Công cụ giao dịch, lưu ký và cơ chế kiểm soát của QUANT (Giai đoạn 2).</w:t>
            </w:r>
          </w:p>
        </w:tc>
      </w:tr>
      <w:tr>
        <w:tc>
          <w:tcPr/>
          <w:p>
            <w:pPr>
              <w:pStyle w:val="Compact"/>
            </w:pPr>
            <w:r>
              <w:rPr>
                <w:b/>
                <w:bCs/>
                <w:lang w:val="vi"/>
              </w:rPr>
              <w:t xml:space="preserve">Cần xác nhận pháp lý</w:t>
            </w:r>
          </w:p>
        </w:tc>
        <w:tc>
          <w:tcPr/>
          <w:p>
            <w:pPr>
              <w:pStyle w:val="Compact"/>
            </w:pPr>
            <w:r>
              <w:rPr>
                <w:lang w:val="vi"/>
              </w:rPr>
              <w:t xml:space="preserve">Cơ sở tính hoa hồng. Phân loại lưu ký của mô hình ví kết hợp. Các ngưỡng KYC và Travel Rule. Tính chất pháp lý của Sản phẩm sinh lợi. Các khu vực pháp lý mục tiêu và pháp nhân vận hành.</w:t>
            </w:r>
          </w:p>
        </w:tc>
      </w:tr>
    </w:tbl>
    <w:bookmarkEnd w:id="14"/>
    <w:bookmarkEnd w:id="15"/>
    <w:bookmarkStart w:id="20" w:name="_249da8a88b9259c77b9ea9478af6c2c99e57562"/>
    <w:p>
      <w:pPr>
        <w:pStyle w:val="Heading1"/>
      </w:pPr>
      <w:r>
        <w:rPr>
          <w:lang w:val="vi"/>
        </w:rPr>
        <w:t xml:space="preserve">Yêu cầu kinh doanh và các giả định làm việc</w:t>
      </w:r>
    </w:p>
    <w:bookmarkStart w:id="16" w:name="_8cf3776850d9318c4cc676dc590fb71291896a9"/>
    <w:p>
      <w:pPr>
        <w:pStyle w:val="Heading2"/>
      </w:pPr>
      <w:r>
        <w:rPr>
          <w:lang w:val="vi"/>
        </w:rPr>
        <w:t xml:space="preserve">Bối cảnh kinh doanh</w:t>
      </w:r>
    </w:p>
    <w:p>
      <w:pPr>
        <w:pStyle w:val="FirstParagraph"/>
      </w:pPr>
      <w:r>
        <w:rPr>
          <w:lang w:val="vi"/>
        </w:rPr>
        <w:t xml:space="preserve">AlphaWave sở hữu một mạng lưới phân phối MLM đã được thiết lập và mong muốn cung cấp một sản phẩm tài chính thông qua mạng lưới này. Nền tảng dự kiến bao gồm:</w:t>
      </w:r>
    </w:p>
    <w:p>
      <w:pPr>
        <w:pStyle w:val="Compact"/>
        <w:numPr>
          <w:ilvl w:val="0"/>
          <w:numId w:val="1004"/>
        </w:numPr>
      </w:pPr>
      <w:r>
        <w:rPr>
          <w:lang w:val="vi"/>
        </w:rPr>
        <w:t xml:space="preserve">đăng ký Thành viên (Member) và ghi nhận người bảo trợ;</w:t>
      </w:r>
    </w:p>
    <w:p>
      <w:pPr>
        <w:pStyle w:val="Compact"/>
        <w:numPr>
          <w:ilvl w:val="0"/>
          <w:numId w:val="1004"/>
        </w:numPr>
      </w:pPr>
      <w:r>
        <w:rPr>
          <w:lang w:val="vi"/>
        </w:rPr>
        <w:t xml:space="preserve">ví hoặc smart account (tài khoản thông minh);</w:t>
      </w:r>
    </w:p>
    <w:p>
      <w:pPr>
        <w:pStyle w:val="Compact"/>
        <w:numPr>
          <w:ilvl w:val="0"/>
          <w:numId w:val="1004"/>
        </w:numPr>
      </w:pPr>
      <w:r>
        <w:rPr>
          <w:lang w:val="vi"/>
        </w:rPr>
        <w:t xml:space="preserve">Khoản nạp (Deposit) và rút tiền bằng crypto;</w:t>
      </w:r>
    </w:p>
    <w:p>
      <w:pPr>
        <w:pStyle w:val="Compact"/>
        <w:numPr>
          <w:ilvl w:val="0"/>
          <w:numId w:val="1004"/>
        </w:numPr>
      </w:pPr>
      <w:r>
        <w:rPr>
          <w:lang w:val="vi"/>
        </w:rPr>
        <w:t xml:space="preserve">một sản phẩm hiện được gọi là</w:t>
      </w:r>
      <w:r>
        <w:rPr>
          <w:lang w:val="vi"/>
        </w:rPr>
        <w:t xml:space="preserve"> </w:t>
      </w:r>
      <w:r>
        <w:rPr>
          <w:lang w:val="vi"/>
        </w:rPr>
        <w:t xml:space="preserve">“staking”</w:t>
      </w:r>
      <w:r>
        <w:rPr>
          <w:lang w:val="vi"/>
        </w:rPr>
        <w:t xml:space="preserve">, với cơ chế vận hành chưa được xác định;</w:t>
      </w:r>
    </w:p>
    <w:p>
      <w:pPr>
        <w:pStyle w:val="Compact"/>
        <w:numPr>
          <w:ilvl w:val="0"/>
          <w:numId w:val="1004"/>
        </w:numPr>
      </w:pPr>
      <w:r>
        <w:rPr>
          <w:lang w:val="vi"/>
        </w:rPr>
        <w:t xml:space="preserve">cây phả hệ MLM và các kế hoạch trả thưởng (compensation plan) có thể cấu hình;</w:t>
      </w:r>
    </w:p>
    <w:p>
      <w:pPr>
        <w:pStyle w:val="Compact"/>
        <w:numPr>
          <w:ilvl w:val="0"/>
          <w:numId w:val="1004"/>
        </w:numPr>
      </w:pPr>
      <w:r>
        <w:rPr>
          <w:lang w:val="vi"/>
        </w:rPr>
        <w:t xml:space="preserve">công cụ quản trị và hỗ trợ khách hàng;</w:t>
      </w:r>
    </w:p>
    <w:p>
      <w:pPr>
        <w:pStyle w:val="Compact"/>
        <w:numPr>
          <w:ilvl w:val="0"/>
          <w:numId w:val="1004"/>
        </w:numPr>
      </w:pPr>
      <w:r>
        <w:rPr>
          <w:lang w:val="vi"/>
        </w:rPr>
        <w:t xml:space="preserve">nạp tiền fiat, trong bản phát hành đầu tiên hoặc ở giai đoạn sau.</w:t>
      </w:r>
    </w:p>
    <w:p>
      <w:pPr>
        <w:pStyle w:val="FirstParagraph"/>
      </w:pPr>
      <w:r>
        <w:rPr>
          <w:lang w:val="vi"/>
        </w:rPr>
        <w:t xml:space="preserve">Một công ty giao dịch liên kết là QUANT đã xây dựng một MVP bao gồm chức năng đăng ký và tạo smart account, và dự định kết nối một công cụ giao dịch với Hyperliquid. Các năng lực của QUANT chưa được xác minh độc lập. Cyclone là công ty triển khai và giữ vai trò dẫn dắt về công nghệ. Cyclone ưu tiên mua phần mềm lõi và tích hợp thay vì tự xây dựng các hệ thống lõi.</w:t>
      </w:r>
    </w:p>
    <w:p>
      <w:pPr>
        <w:pStyle w:val="BodyText"/>
      </w:pPr>
      <w:r>
        <w:rPr>
          <w:lang w:val="vi"/>
        </w:rPr>
        <w:t xml:space="preserve">Chưa có khu vực pháp lý hoạt động, pháp nhân hay thị trường mục tiêu nào được xác nhận. Do đó, báo cáo này trung lập về khu vực pháp lý. AlphaWave sẽ làm việc với luật sư tư vấn về các nghĩa vụ pháp lý; không có nội dung nào trong báo cáo này là tư vấn pháp lý, và không phần mềm hay chứng nhận nào của nhà cung cấp hợp thức hóa mô hình kinh doanh.</w:t>
      </w:r>
    </w:p>
    <w:bookmarkEnd w:id="16"/>
    <w:bookmarkStart w:id="17" w:name="_b0f2d7fffc218208088a5b2b4795c77c240c7ed"/>
    <w:p>
      <w:pPr>
        <w:pStyle w:val="Heading2"/>
      </w:pPr>
      <w:r>
        <w:rPr>
          <w:lang w:val="vi"/>
        </w:rPr>
        <w:t xml:space="preserve">Các yêu cầu theo cách hiểu của nhóm tư vấn</w:t>
      </w:r>
    </w:p>
    <w:p>
      <w:pPr>
        <w:pStyle w:val="FirstParagraph"/>
      </w:pPr>
      <w:r>
        <w:rPr>
          <w:lang w:val="vi"/>
        </w:rPr>
        <w:t xml:space="preserve">Tài liệu yêu cầu sản phẩm (PRD) và bản tổng quan kế hoạch trả thưởng của Khách hàng được xem là tuyên bố về ý định kinh doanh, chứ không phải là các đặc tả đã được thẩm định. Phạm vi dưới đây phản ánh các tài liệu đó và các quyết định đã được đưa ra trong quá trình nghiên cứu.</w:t>
      </w:r>
    </w:p>
    <w:tbl>
      <w:tblPr>
        <w:tblStyle w:val="Table"/>
        <w:tblW w:type="pct" w:w="5000"/>
        <w:tblLayout w:type="fixed"/>
        <w:tblLook w:firstRow="1" w:lastRow="0" w:firstColumn="0" w:lastColumn="0" w:noHBand="0" w:noVBand="0" w:val="0020"/>
      </w:tblPr>
      <w:tblGrid>
        <w:gridCol w:w="1288"/>
        <w:gridCol w:w="4014"/>
        <w:gridCol w:w="2616"/>
      </w:tblGrid>
      <w:tr>
        <w:trPr>
          <w:tblHeader w:val="on"/>
        </w:trPr>
        <w:tc>
          <w:tcPr/>
          <w:p>
            <w:pPr>
              <w:pStyle w:val="Compact"/>
            </w:pPr>
            <w:r>
              <w:rPr>
                <w:lang w:val="vi"/>
              </w:rPr>
              <w:t xml:space="preserve">Lĩnh vực</w:t>
            </w:r>
          </w:p>
        </w:tc>
        <w:tc>
          <w:tcPr/>
          <w:p>
            <w:pPr>
              <w:pStyle w:val="Compact"/>
            </w:pPr>
            <w:r>
              <w:rPr>
                <w:lang w:val="vi"/>
              </w:rPr>
              <w:t xml:space="preserve">Bản phát hành đầu tiên</w:t>
            </w:r>
          </w:p>
        </w:tc>
        <w:tc>
          <w:tcPr/>
          <w:p>
            <w:pPr>
              <w:pStyle w:val="Compact"/>
            </w:pPr>
            <w:r>
              <w:rPr>
                <w:lang w:val="vi"/>
              </w:rPr>
              <w:t xml:space="preserve">Các giai đoạn sau</w:t>
            </w:r>
          </w:p>
        </w:tc>
      </w:tr>
      <w:tr>
        <w:tc>
          <w:tcPr/>
          <w:p>
            <w:pPr>
              <w:pStyle w:val="Compact"/>
            </w:pPr>
            <w:r>
              <w:rPr>
                <w:lang w:val="vi"/>
              </w:rPr>
              <w:t xml:space="preserve">Đăng ký</w:t>
            </w:r>
          </w:p>
        </w:tc>
        <w:tc>
          <w:tcPr/>
          <w:p>
            <w:pPr>
              <w:pStyle w:val="Compact"/>
            </w:pPr>
            <w:r>
              <w:rPr>
                <w:lang w:val="vi"/>
              </w:rPr>
              <w:t xml:space="preserve">Đăng ký, ghi nhận người bảo trợ, liên kết giới thiệu, chế độ xem tuyến dưới đảm bảo quyền riêng tư</w:t>
            </w:r>
          </w:p>
        </w:tc>
        <w:tc>
          <w:tcPr/>
          <w:p>
            <w:pPr>
              <w:pStyle w:val="Compact"/>
            </w:pPr>
            <w:r>
              <w:rPr>
                <w:lang w:val="vi"/>
              </w:rPr>
              <w:t xml:space="preserve">Chiến dịch, học viện, trò chơi hóa</w:t>
            </w:r>
          </w:p>
        </w:tc>
      </w:tr>
      <w:tr>
        <w:tc>
          <w:tcPr/>
          <w:p>
            <w:pPr>
              <w:pStyle w:val="Compact"/>
            </w:pPr>
            <w:r>
              <w:rPr>
                <w:lang w:val="vi"/>
              </w:rPr>
              <w:t xml:space="preserve">Ví</w:t>
            </w:r>
          </w:p>
        </w:tc>
        <w:tc>
          <w:tcPr/>
          <w:p>
            <w:pPr>
              <w:pStyle w:val="Compact"/>
            </w:pPr>
            <w:r>
              <w:rPr>
                <w:lang w:val="vi"/>
              </w:rPr>
              <w:t xml:space="preserve">Ví nhúng (embedded wallet) thuộc sở hữu của Thành viên; ví treasury riêng của nhà vận hành</w:t>
            </w:r>
          </w:p>
        </w:tc>
        <w:tc>
          <w:tcPr/>
          <w:p>
            <w:pPr>
              <w:pStyle w:val="Compact"/>
            </w:pPr>
            <w:r>
              <w:rPr>
                <w:lang w:val="vi"/>
              </w:rPr>
              <w:t xml:space="preserve">Bổ sung chuỗi và tài sản</w:t>
            </w:r>
          </w:p>
        </w:tc>
      </w:tr>
      <w:tr>
        <w:tc>
          <w:tcPr/>
          <w:p>
            <w:pPr>
              <w:pStyle w:val="Compact"/>
            </w:pPr>
            <w:r>
              <w:rPr>
                <w:lang w:val="vi"/>
              </w:rPr>
              <w:t xml:space="preserve">Khoản nạp</w:t>
            </w:r>
          </w:p>
        </w:tc>
        <w:tc>
          <w:tcPr/>
          <w:p>
            <w:pPr>
              <w:pStyle w:val="Compact"/>
            </w:pPr>
            <w:r>
              <w:rPr>
                <w:lang w:val="vi"/>
              </w:rPr>
              <w:t xml:space="preserve">Chỉ bằng crypto, với các tài sản và mạng lưới do các thành phần được chọn hỗ trợ</w:t>
            </w:r>
          </w:p>
        </w:tc>
        <w:tc>
          <w:tcPr/>
          <w:p>
            <w:pPr>
              <w:pStyle w:val="Compact"/>
            </w:pPr>
            <w:r>
              <w:rPr>
                <w:lang w:val="vi"/>
              </w:rPr>
              <w:t xml:space="preserve">On-ramp fiat, tùy thuộc vào sự chấp thuận của nhà cung cấp và rà soát pháp lý</w:t>
            </w:r>
          </w:p>
        </w:tc>
      </w:tr>
      <w:tr>
        <w:tc>
          <w:tcPr/>
          <w:p>
            <w:pPr>
              <w:pStyle w:val="Compact"/>
            </w:pPr>
            <w:r>
              <w:rPr>
                <w:lang w:val="vi"/>
              </w:rPr>
              <w:t xml:space="preserve">Rút tiền</w:t>
            </w:r>
          </w:p>
        </w:tc>
        <w:tc>
          <w:tcPr/>
          <w:p>
            <w:pPr>
              <w:pStyle w:val="Compact"/>
            </w:pPr>
            <w:r>
              <w:rPr>
                <w:lang w:val="vi"/>
              </w:rPr>
              <w:t xml:space="preserve">Crypto về địa chỉ ví bên ngoài của chính Thành viên</w:t>
            </w:r>
          </w:p>
        </w:tc>
        <w:tc>
          <w:tcPr/>
          <w:p>
            <w:pPr>
              <w:pStyle w:val="Compact"/>
            </w:pPr>
            <w:r>
              <w:rPr>
                <w:lang w:val="vi"/>
              </w:rPr>
              <w:t xml:space="preserve">Off-ramp fiat</w:t>
            </w:r>
          </w:p>
        </w:tc>
      </w:tr>
      <w:tr>
        <w:tc>
          <w:tcPr/>
          <w:p>
            <w:pPr>
              <w:pStyle w:val="Compact"/>
            </w:pPr>
            <w:r>
              <w:rPr>
                <w:lang w:val="vi"/>
              </w:rPr>
              <w:t xml:space="preserve">Sản phẩm sinh lợi (Yield Product)</w:t>
            </w:r>
          </w:p>
        </w:tc>
        <w:tc>
          <w:tcPr/>
          <w:p>
            <w:pPr>
              <w:pStyle w:val="Compact"/>
            </w:pPr>
            <w:r>
              <w:rPr>
                <w:lang w:val="vi"/>
              </w:rPr>
              <w:t xml:space="preserve">Không vận hành với tiền thật; adapter trung lập với nhà cung cấp và bản trình diễn chỉ đọc hoặc trên mạng thử nghiệm (testnet)</w:t>
            </w:r>
          </w:p>
        </w:tc>
        <w:tc>
          <w:tcPr/>
          <w:p>
            <w:pPr>
              <w:pStyle w:val="Compact"/>
            </w:pPr>
            <w:r>
              <w:rPr>
                <w:lang w:val="vi"/>
              </w:rPr>
              <w:t xml:space="preserve">Vault cho vay (lending) hoặc Staking thông qua một nhà cung cấp cụ thể, sau khi có xác nhận pháp lý</w:t>
            </w:r>
          </w:p>
        </w:tc>
      </w:tr>
      <w:tr>
        <w:tc>
          <w:tcPr/>
          <w:p>
            <w:pPr>
              <w:pStyle w:val="Compact"/>
            </w:pPr>
            <w:r>
              <w:rPr>
                <w:lang w:val="vi"/>
              </w:rPr>
              <w:t xml:space="preserve">MLM</w:t>
            </w:r>
          </w:p>
        </w:tc>
        <w:tc>
          <w:tcPr/>
          <w:p>
            <w:pPr>
              <w:pStyle w:val="Compact"/>
            </w:pPr>
            <w:r>
              <w:rPr>
                <w:lang w:val="vi"/>
              </w:rPr>
              <w:t xml:space="preserve">Cây bảo trợ (Sponsor Tree), kế hoạch trả thưởng được cấu hình trong công cụ đã mua, tính Hoa hồng tách biệt với chi trả, được kiểm thử theo các tình huống đã xác định</w:t>
            </w:r>
          </w:p>
        </w:tc>
        <w:tc>
          <w:tcPr/>
          <w:p>
            <w:pPr>
              <w:pStyle w:val="Compact"/>
            </w:pPr>
            <w:r>
              <w:rPr>
                <w:lang w:val="vi"/>
              </w:rPr>
              <w:t xml:space="preserve">Kế hoạch đầy đủ, mô phỏng, chiến dịch</w:t>
            </w:r>
          </w:p>
        </w:tc>
      </w:tr>
      <w:tr>
        <w:tc>
          <w:tcPr/>
          <w:p>
            <w:pPr>
              <w:pStyle w:val="Compact"/>
            </w:pPr>
            <w:r>
              <w:rPr>
                <w:lang w:val="vi"/>
              </w:rPr>
              <w:t xml:space="preserve">Vận hành</w:t>
            </w:r>
          </w:p>
        </w:tc>
        <w:tc>
          <w:tcPr/>
          <w:p>
            <w:pPr>
              <w:pStyle w:val="Compact"/>
            </w:pPr>
            <w:r>
              <w:rPr>
                <w:lang w:val="vi"/>
              </w:rPr>
              <w:t xml:space="preserve">Back office quản trị với phân quyền, phê duyệt và nhật ký kiểm toán; helpdesk</w:t>
            </w:r>
          </w:p>
        </w:tc>
        <w:tc>
          <w:tcPr/>
          <w:p>
            <w:pPr>
              <w:pStyle w:val="Compact"/>
            </w:pPr>
            <w:r>
              <w:rPr>
                <w:lang w:val="vi"/>
              </w:rPr>
              <w:t xml:space="preserve">CRM, phân tích nâng cao</w:t>
            </w:r>
          </w:p>
        </w:tc>
      </w:tr>
      <w:tr>
        <w:tc>
          <w:tcPr/>
          <w:p>
            <w:pPr>
              <w:pStyle w:val="Compact"/>
            </w:pPr>
            <w:r>
              <w:rPr>
                <w:lang w:val="vi"/>
              </w:rPr>
              <w:t xml:space="preserve">Giao dịch</w:t>
            </w:r>
          </w:p>
        </w:tc>
        <w:tc>
          <w:tcPr/>
          <w:p>
            <w:pPr>
              <w:pStyle w:val="Compact"/>
            </w:pPr>
            <w:r>
              <w:rPr>
                <w:lang w:val="vi"/>
              </w:rPr>
              <w:t xml:space="preserve">Không có</w:t>
            </w:r>
          </w:p>
        </w:tc>
        <w:tc>
          <w:tcPr/>
          <w:p>
            <w:pPr>
              <w:pStyle w:val="Compact"/>
            </w:pPr>
            <w:r>
              <w:rPr>
                <w:lang w:val="vi"/>
              </w:rPr>
              <w:t xml:space="preserve">Tích hợp QUANT qua Hyperliquid, kèm các giới hạn (Phương án 3)</w:t>
            </w:r>
          </w:p>
        </w:tc>
      </w:tr>
    </w:tbl>
    <w:bookmarkEnd w:id="17"/>
    <w:bookmarkStart w:id="18" w:name="_6b38d68d41fc25ec659144814777b14f889679a"/>
    <w:p>
      <w:pPr>
        <w:pStyle w:val="Heading2"/>
      </w:pPr>
      <w:r>
        <w:rPr>
          <w:lang w:val="vi"/>
        </w:rPr>
        <w:t xml:space="preserve">Các giả định làm việc</w:t>
      </w:r>
    </w:p>
    <w:p>
      <w:pPr>
        <w:pStyle w:val="FirstParagraph"/>
      </w:pPr>
      <w:r>
        <w:rPr>
          <w:lang w:val="vi"/>
        </w:rPr>
        <w:t xml:space="preserve">Các giả định sau đây là nền tảng cho các khuyến nghị. Mỗi giả định có khả năng làm thay đổi đáng kể kết quả đều được nêu tại mục 11 như một quyết định dành cho Khách hàng.</w:t>
      </w:r>
    </w:p>
    <w:p>
      <w:pPr>
        <w:pStyle w:val="Compact"/>
        <w:numPr>
          <w:ilvl w:val="0"/>
          <w:numId w:val="1005"/>
        </w:numPr>
      </w:pPr>
      <w:r>
        <w:rPr>
          <w:b/>
          <w:bCs/>
          <w:lang w:val="vi"/>
        </w:rPr>
        <w:t xml:space="preserve">Cyclone dẫn dắt về công nghệ</w:t>
      </w:r>
      <w:r>
        <w:rPr>
          <w:lang w:val="vi"/>
        </w:rPr>
        <w:t xml:space="preserve"> </w:t>
      </w:r>
      <w:r>
        <w:rPr>
          <w:lang w:val="vi"/>
        </w:rPr>
        <w:t xml:space="preserve">và đóng vai trò đơn vị tích hợp phần mềm lõi được mua. Các công cụ tính hoa hồng tự xây dựng, bao gồm cả công cụ của QUANT, bị loại trừ.</w:t>
      </w:r>
    </w:p>
    <w:p>
      <w:pPr>
        <w:pStyle w:val="Compact"/>
        <w:numPr>
          <w:ilvl w:val="0"/>
          <w:numId w:val="1005"/>
        </w:numPr>
      </w:pPr>
      <w:r>
        <w:rPr>
          <w:b/>
          <w:bCs/>
          <w:lang w:val="vi"/>
        </w:rPr>
        <w:t xml:space="preserve">Thiết kế trung lập về khu vực pháp lý.</w:t>
      </w:r>
      <w:r>
        <w:rPr>
          <w:lang w:val="vi"/>
        </w:rPr>
        <w:t xml:space="preserve"> </w:t>
      </w:r>
      <w:r>
        <w:rPr>
          <w:lang w:val="vi"/>
        </w:rPr>
        <w:t xml:space="preserve">Các cơ chế kiểm soát được thiết kế để có thể kích hoạt theo chính sách sau khi luật sư tư vấn xác định các nghĩa vụ.</w:t>
      </w:r>
    </w:p>
    <w:p>
      <w:pPr>
        <w:pStyle w:val="Compact"/>
        <w:numPr>
          <w:ilvl w:val="0"/>
          <w:numId w:val="1005"/>
        </w:numPr>
      </w:pPr>
      <w:r>
        <w:rPr>
          <w:b/>
          <w:bCs/>
          <w:lang w:val="vi"/>
        </w:rPr>
        <w:t xml:space="preserve">Privy là kịch bản cơ sở cho ví của Thành viên</w:t>
      </w:r>
      <w:r>
        <w:rPr>
          <w:lang w:val="vi"/>
        </w:rPr>
        <w:t xml:space="preserve">, không sử dụng bất kỳ tính năng nào do Stripe hoặc Bridge hậu thuẫn.</w:t>
      </w:r>
    </w:p>
    <w:p>
      <w:pPr>
        <w:pStyle w:val="Compact"/>
        <w:numPr>
          <w:ilvl w:val="0"/>
          <w:numId w:val="1005"/>
        </w:numPr>
      </w:pPr>
      <w:r>
        <w:rPr>
          <w:b/>
          <w:bCs/>
          <w:lang w:val="vi"/>
        </w:rPr>
        <w:t xml:space="preserve">KYC phân tầng (kịch bản B) là kịch bản cơ sở</w:t>
      </w:r>
      <w:r>
        <w:rPr>
          <w:lang w:val="vi"/>
        </w:rPr>
        <w:t xml:space="preserve"> </w:t>
      </w:r>
      <w:r>
        <w:rPr>
          <w:lang w:val="vi"/>
        </w:rPr>
        <w:t xml:space="preserve">cho việc ước tính công cụ và chi phí (xem mục 3.5).</w:t>
      </w:r>
    </w:p>
    <w:p>
      <w:pPr>
        <w:pStyle w:val="Compact"/>
        <w:numPr>
          <w:ilvl w:val="0"/>
          <w:numId w:val="1005"/>
        </w:numPr>
      </w:pPr>
      <w:r>
        <w:rPr>
          <w:b/>
          <w:bCs/>
          <w:lang w:val="vi"/>
        </w:rPr>
        <w:t xml:space="preserve">Cơ sở tính hoa hồng còn bỏ ngỏ.</w:t>
      </w:r>
      <w:r>
        <w:rPr>
          <w:lang w:val="vi"/>
        </w:rPr>
        <w:t xml:space="preserve"> </w:t>
      </w:r>
      <w:r>
        <w:rPr>
          <w:lang w:val="vi"/>
        </w:rPr>
        <w:t xml:space="preserve">Bản tổng quan kế hoạch trả thưởng trả Hoa hồng dựa trên doanh số gói thuê bao (subscription), nhưng mô hình đó đã bị thay thế. Báo cáo này trình bày các cơ sở tính mà phần mềm thực tế hỗ trợ cùng các rủi ro cấu trúc của chúng; Khách hàng cần xác nhận cơ sở tính.</w:t>
      </w:r>
    </w:p>
    <w:p>
      <w:pPr>
        <w:pStyle w:val="Compact"/>
        <w:numPr>
          <w:ilvl w:val="0"/>
          <w:numId w:val="1005"/>
        </w:numPr>
      </w:pPr>
      <w:r>
        <w:rPr>
          <w:b/>
          <w:bCs/>
          <w:lang w:val="vi"/>
        </w:rPr>
        <w:t xml:space="preserve">Ưu tiên nền tảng web.</w:t>
      </w:r>
      <w:r>
        <w:rPr>
          <w:lang w:val="vi"/>
        </w:rPr>
        <w:t xml:space="preserve"> </w:t>
      </w:r>
      <w:r>
        <w:rPr>
          <w:lang w:val="vi"/>
        </w:rPr>
        <w:t xml:space="preserve">Chính PRD đã loại ứng dụng di động độc lập khỏi bản phát hành đầu tiên.</w:t>
      </w:r>
    </w:p>
    <w:p>
      <w:pPr>
        <w:pStyle w:val="Compact"/>
        <w:numPr>
          <w:ilvl w:val="0"/>
          <w:numId w:val="1005"/>
        </w:numPr>
      </w:pPr>
      <w:r>
        <w:rPr>
          <w:b/>
          <w:bCs/>
          <w:lang w:val="vi"/>
        </w:rPr>
        <w:t xml:space="preserve">Quy mô thí điểm</w:t>
      </w:r>
      <w:r>
        <w:rPr>
          <w:lang w:val="vi"/>
        </w:rPr>
        <w:t xml:space="preserve"> </w:t>
      </w:r>
      <w:r>
        <w:rPr>
          <w:lang w:val="vi"/>
        </w:rPr>
        <w:t xml:space="preserve">cho mục đích tính chi phí: tối đa 3,000 Thành viên có phát sinh hoa hồng, dưới 10,000 người dùng ví hoạt động hằng tháng và khoảng 1,000 Thành viên mới mỗi tháng.</w:t>
      </w:r>
    </w:p>
    <w:bookmarkEnd w:id="18"/>
    <w:bookmarkStart w:id="19" w:name="_24e75ab628528fbaf5c356f236bcfe6c41d602f"/>
    <w:p>
      <w:pPr>
        <w:pStyle w:val="Heading2"/>
      </w:pPr>
      <w:r>
        <w:rPr>
          <w:lang w:val="vi"/>
        </w:rPr>
        <w:t xml:space="preserve">Các mâu thuẫn trong tài liệu tham chiếu</w:t>
      </w:r>
    </w:p>
    <w:p>
      <w:pPr>
        <w:pStyle w:val="FirstParagraph"/>
      </w:pPr>
      <w:r>
        <w:rPr>
          <w:lang w:val="vi"/>
        </w:rPr>
        <w:t xml:space="preserve">Khi các tài liệu mâu thuẫn với nhau, bản yêu cầu nghiên cứu (research brief) được ưu tiên áp dụng. Các mâu thuẫn và giả định chưa được giải quyết sau đây đã được ghi nhận:</w:t>
      </w:r>
    </w:p>
    <w:tbl>
      <w:tblPr>
        <w:tblStyle w:val="Table"/>
        <w:tblW w:type="pct" w:w="5000"/>
        <w:tblLayout w:type="fixed"/>
        <w:tblLook w:firstRow="1" w:lastRow="0" w:firstColumn="0" w:lastColumn="0" w:noHBand="0" w:noVBand="0" w:val="0020"/>
      </w:tblPr>
      <w:tblGrid>
        <w:gridCol w:w="271"/>
        <w:gridCol w:w="1147"/>
        <w:gridCol w:w="4222"/>
        <w:gridCol w:w="2278"/>
      </w:tblGrid>
      <w:tr>
        <w:trPr>
          <w:tblHeader w:val="on"/>
        </w:trPr>
        <w:tc>
          <w:tcPr/>
          <w:p>
            <w:pPr>
              <w:pStyle w:val="Compact"/>
            </w:pPr>
            <w:r>
              <w:rPr>
                <w:lang w:val="vi"/>
              </w:rPr>
              <w:t xml:space="preserve">#</w:t>
            </w:r>
          </w:p>
        </w:tc>
        <w:tc>
          <w:tcPr/>
          <w:p>
            <w:pPr>
              <w:pStyle w:val="Compact"/>
            </w:pPr>
            <w:r>
              <w:rPr>
                <w:lang w:val="vi"/>
              </w:rPr>
              <w:t xml:space="preserve">Chủ đề</w:t>
            </w:r>
          </w:p>
        </w:tc>
        <w:tc>
          <w:tcPr/>
          <w:p>
            <w:pPr>
              <w:pStyle w:val="Compact"/>
            </w:pPr>
            <w:r>
              <w:rPr>
                <w:lang w:val="vi"/>
              </w:rPr>
              <w:t xml:space="preserve">Nhận xét</w:t>
            </w:r>
          </w:p>
        </w:tc>
        <w:tc>
          <w:tcPr/>
          <w:p>
            <w:pPr>
              <w:pStyle w:val="Compact"/>
            </w:pPr>
            <w:r>
              <w:rPr>
                <w:lang w:val="vi"/>
              </w:rPr>
              <w:t xml:space="preserve">Cách xử lý trong báo cáo này</w:t>
            </w:r>
          </w:p>
        </w:tc>
      </w:tr>
      <w:tr>
        <w:tc>
          <w:tcPr/>
          <w:p>
            <w:pPr>
              <w:pStyle w:val="Compact"/>
            </w:pPr>
            <w:r>
              <w:rPr>
                <w:lang w:val="vi"/>
              </w:rPr>
              <w:t xml:space="preserve">1</w:t>
            </w:r>
          </w:p>
        </w:tc>
        <w:tc>
          <w:tcPr/>
          <w:p>
            <w:pPr>
              <w:pStyle w:val="Compact"/>
            </w:pPr>
            <w:r>
              <w:rPr>
                <w:lang w:val="vi"/>
              </w:rPr>
              <w:t xml:space="preserve">Tình trạng của PRD</w:t>
            </w:r>
          </w:p>
        </w:tc>
        <w:tc>
          <w:tcPr/>
          <w:p>
            <w:pPr>
              <w:pStyle w:val="Compact"/>
            </w:pPr>
            <w:r>
              <w:rPr>
                <w:lang w:val="vi"/>
              </w:rPr>
              <w:t xml:space="preserve">PRD tự gọi mình là</w:t>
            </w:r>
            <w:r>
              <w:rPr>
                <w:lang w:val="vi"/>
              </w:rPr>
              <w:t xml:space="preserve"> </w:t>
            </w:r>
            <w:r>
              <w:rPr>
                <w:lang w:val="vi"/>
              </w:rPr>
              <w:t xml:space="preserve">“final-programme draft”</w:t>
            </w:r>
            <w:r>
              <w:rPr>
                <w:lang w:val="vi"/>
              </w:rPr>
              <w:t xml:space="preserve">, nhưng vẫn để ngỏ các vấn đề về lưu ký, công thức hoa hồng, tỷ lệ chi trả, ngưỡng KYC, cam kết lợi nhuận và việc lựa chọn nhà cung cấp.</w:t>
            </w:r>
          </w:p>
        </w:tc>
        <w:tc>
          <w:tcPr/>
          <w:p>
            <w:pPr>
              <w:pStyle w:val="Compact"/>
            </w:pPr>
            <w:r>
              <w:rPr>
                <w:lang w:val="vi"/>
              </w:rPr>
              <w:t xml:space="preserve">Được xem là ý định không ràng buộc.</w:t>
            </w:r>
          </w:p>
        </w:tc>
      </w:tr>
      <w:tr>
        <w:tc>
          <w:tcPr/>
          <w:p>
            <w:pPr>
              <w:pStyle w:val="Compact"/>
            </w:pPr>
            <w:r>
              <w:rPr>
                <w:lang w:val="vi"/>
              </w:rPr>
              <w:t xml:space="preserve">2</w:t>
            </w:r>
          </w:p>
        </w:tc>
        <w:tc>
          <w:tcPr/>
          <w:p>
            <w:pPr>
              <w:pStyle w:val="Compact"/>
            </w:pPr>
            <w:r>
              <w:rPr>
                <w:lang w:val="vi"/>
              </w:rPr>
              <w:t xml:space="preserve">Thời điểm triển khai</w:t>
            </w:r>
            <w:r>
              <w:rPr>
                <w:lang w:val="vi"/>
              </w:rPr>
              <w:t xml:space="preserve"> </w:t>
            </w:r>
            <w:r>
              <w:rPr>
                <w:lang w:val="vi"/>
              </w:rPr>
              <w:t xml:space="preserve">“staking”</w:t>
            </w:r>
          </w:p>
        </w:tc>
        <w:tc>
          <w:tcPr/>
          <w:p>
            <w:pPr>
              <w:pStyle w:val="Compact"/>
            </w:pPr>
            <w:r>
              <w:rPr>
                <w:lang w:val="vi"/>
              </w:rPr>
              <w:t xml:space="preserve">Bản yêu cầu nghiên cứu liệt kê staking là một thành phần đề xuất; PRD đặt</w:t>
            </w:r>
            <w:r>
              <w:rPr>
                <w:lang w:val="vi"/>
              </w:rPr>
              <w:t xml:space="preserve"> </w:t>
            </w:r>
            <w:r>
              <w:rPr>
                <w:lang w:val="vi"/>
              </w:rPr>
              <w:t xml:space="preserve">“Staking or Saving”</w:t>
            </w:r>
            <w:r>
              <w:rPr>
                <w:lang w:val="vi"/>
              </w:rPr>
              <w:t xml:space="preserve"> </w:t>
            </w:r>
            <w:r>
              <w:rPr>
                <w:lang w:val="vi"/>
              </w:rPr>
              <w:t xml:space="preserve">vào Giai đoạn 2 và nêu rằng hạng mục này</w:t>
            </w:r>
            <w:r>
              <w:rPr>
                <w:lang w:val="vi"/>
              </w:rPr>
              <w:t xml:space="preserve"> </w:t>
            </w:r>
            <w:r>
              <w:rPr>
                <w:lang w:val="vi"/>
              </w:rPr>
              <w:t xml:space="preserve">“requires a separate definition before build”</w:t>
            </w:r>
            <w:r>
              <w:rPr>
                <w:lang w:val="vi"/>
              </w:rPr>
              <w:t xml:space="preserve">.</w:t>
            </w:r>
          </w:p>
        </w:tc>
        <w:tc>
          <w:tcPr/>
          <w:p>
            <w:pPr>
              <w:pStyle w:val="Compact"/>
            </w:pPr>
            <w:r>
              <w:rPr>
                <w:lang w:val="vi"/>
              </w:rPr>
              <w:t xml:space="preserve">Sản phẩm sinh lợi được nghiên cứu đầy đủ nhưng không vận hành trong Release 1.</w:t>
            </w:r>
          </w:p>
        </w:tc>
      </w:tr>
      <w:tr>
        <w:tc>
          <w:tcPr/>
          <w:p>
            <w:pPr>
              <w:pStyle w:val="Compact"/>
            </w:pPr>
            <w:r>
              <w:rPr>
                <w:lang w:val="vi"/>
              </w:rPr>
              <w:t xml:space="preserve">3</w:t>
            </w:r>
          </w:p>
        </w:tc>
        <w:tc>
          <w:tcPr/>
          <w:p>
            <w:pPr>
              <w:pStyle w:val="Compact"/>
            </w:pPr>
            <w:r>
              <w:rPr>
                <w:lang w:val="vi"/>
              </w:rPr>
              <w:t xml:space="preserve">KYC</w:t>
            </w:r>
          </w:p>
        </w:tc>
        <w:tc>
          <w:tcPr/>
          <w:p>
            <w:pPr>
              <w:pStyle w:val="Compact"/>
            </w:pPr>
            <w:r>
              <w:rPr>
                <w:lang w:val="vi"/>
              </w:rPr>
              <w:t xml:space="preserve">Khách hàng giả định rằng Khoản nạp bằng crypto không cần KYC. PRD để ngỏ vấn đề KYC và đặt điều kiện là phải có phê duyệt pháp lý; kế hoạch trả thưởng yêu cầu KYC từ cấp bậc Certified Leader trở lên.</w:t>
            </w:r>
          </w:p>
        </w:tc>
        <w:tc>
          <w:tcPr/>
          <w:p>
            <w:pPr>
              <w:pStyle w:val="Compact"/>
            </w:pPr>
            <w:r>
              <w:rPr>
                <w:lang w:val="vi"/>
              </w:rPr>
              <w:t xml:space="preserve">Giả định được xem là chưa xác minh; KYC phân tầng là kịch bản cơ sở.</w:t>
            </w:r>
          </w:p>
        </w:tc>
      </w:tr>
      <w:tr>
        <w:tc>
          <w:tcPr/>
          <w:p>
            <w:pPr>
              <w:pStyle w:val="Compact"/>
            </w:pPr>
            <w:r>
              <w:rPr>
                <w:lang w:val="vi"/>
              </w:rPr>
              <w:t xml:space="preserve">4</w:t>
            </w:r>
          </w:p>
        </w:tc>
        <w:tc>
          <w:tcPr/>
          <w:p>
            <w:pPr>
              <w:pStyle w:val="Compact"/>
            </w:pPr>
            <w:r>
              <w:rPr>
                <w:lang w:val="vi"/>
              </w:rPr>
              <w:t xml:space="preserve">Cơ sở tính hoa hồng</w:t>
            </w:r>
          </w:p>
        </w:tc>
        <w:tc>
          <w:tcPr/>
          <w:p>
            <w:pPr>
              <w:pStyle w:val="Compact"/>
            </w:pPr>
            <w:r>
              <w:rPr>
                <w:lang w:val="vi"/>
              </w:rPr>
              <w:t xml:space="preserve">Kế hoạch trả thưởng chỉ chi trả dựa trên doanh số gói thuê bao. Mô hình đó sau đó đã bị thay thế và cơ sở tính mới chưa được xác định.</w:t>
            </w:r>
          </w:p>
        </w:tc>
        <w:tc>
          <w:tcPr/>
          <w:p>
            <w:pPr>
              <w:pStyle w:val="Compact"/>
            </w:pPr>
            <w:r>
              <w:rPr>
                <w:lang w:val="vi"/>
              </w:rPr>
              <w:t xml:space="preserve">Các cơ sở tính được so sánh dựa trên bằng chứng; cần có quyết định (mục 11).</w:t>
            </w:r>
          </w:p>
        </w:tc>
      </w:tr>
      <w:tr>
        <w:tc>
          <w:tcPr/>
          <w:p>
            <w:pPr>
              <w:pStyle w:val="Compact"/>
            </w:pPr>
            <w:r>
              <w:rPr>
                <w:lang w:val="vi"/>
              </w:rPr>
              <w:t xml:space="preserve">5</w:t>
            </w:r>
          </w:p>
        </w:tc>
        <w:tc>
          <w:tcPr/>
          <w:p>
            <w:pPr>
              <w:pStyle w:val="Compact"/>
            </w:pPr>
            <w:r>
              <w:rPr>
                <w:lang w:val="vi"/>
              </w:rPr>
              <w:t xml:space="preserve">Tình trạng xây dựng</w:t>
            </w:r>
          </w:p>
        </w:tc>
        <w:tc>
          <w:tcPr/>
          <w:p>
            <w:pPr>
              <w:pStyle w:val="Compact"/>
            </w:pPr>
            <w:r>
              <w:rPr>
                <w:lang w:val="vi"/>
              </w:rPr>
              <w:t xml:space="preserve">Kế hoạch trả thưởng nêu rằng công cụ tính</w:t>
            </w:r>
            <w:r>
              <w:rPr>
                <w:lang w:val="vi"/>
              </w:rPr>
              <w:t xml:space="preserve"> </w:t>
            </w:r>
            <w:r>
              <w:rPr>
                <w:lang w:val="vi"/>
              </w:rPr>
              <w:t xml:space="preserve">“fully built into the system”</w:t>
            </w:r>
            <w:r>
              <w:rPr>
                <w:lang w:val="vi"/>
              </w:rPr>
              <w:t xml:space="preserve"> </w:t>
            </w:r>
            <w:r>
              <w:rPr>
                <w:lang w:val="vi"/>
              </w:rPr>
              <w:t xml:space="preserve">và đang tắt; PRD nêu rằng chưa có công thức nào được phê duyệt. Bản yêu cầu nghiên cứu nêu rằng Cyclone ưu tiên mua.</w:t>
            </w:r>
          </w:p>
        </w:tc>
        <w:tc>
          <w:tcPr/>
          <w:p>
            <w:pPr>
              <w:pStyle w:val="Compact"/>
            </w:pPr>
            <w:r>
              <w:rPr>
                <w:lang w:val="vi"/>
              </w:rPr>
              <w:t xml:space="preserve">Loại trừ các công cụ tự xây dựng; khuyến nghị sử dụng công cụ mua sẵn.</w:t>
            </w:r>
          </w:p>
        </w:tc>
      </w:tr>
      <w:tr>
        <w:tc>
          <w:tcPr/>
          <w:p>
            <w:pPr>
              <w:pStyle w:val="Compact"/>
            </w:pPr>
            <w:r>
              <w:rPr>
                <w:lang w:val="vi"/>
              </w:rPr>
              <w:t xml:space="preserve">6</w:t>
            </w:r>
          </w:p>
        </w:tc>
        <w:tc>
          <w:tcPr/>
          <w:p>
            <w:pPr>
              <w:pStyle w:val="Compact"/>
            </w:pPr>
            <w:r>
              <w:rPr>
                <w:lang w:val="vi"/>
              </w:rPr>
              <w:t xml:space="preserve">Tính toán trong kế hoạch</w:t>
            </w:r>
          </w:p>
        </w:tc>
        <w:tc>
          <w:tcPr/>
          <w:p>
            <w:pPr>
              <w:pStyle w:val="Compact"/>
            </w:pPr>
            <w:r>
              <w:rPr>
                <w:lang w:val="vi"/>
              </w:rPr>
              <w:t xml:space="preserve">Thiếu tỷ lệ cho các tầng 2–10, nên không thể đối chiếu tổng mức chi trả với mức trần (cap) 30% trên mỗi giao dịch bán đã nêu. Chưa rõ khoản thưởng tương ứng (leadership match) cho cấp lãnh đạo có được tính vào mức trần hay không.</w:t>
            </w:r>
          </w:p>
        </w:tc>
        <w:tc>
          <w:tcPr/>
          <w:p>
            <w:pPr>
              <w:pStyle w:val="Compact"/>
            </w:pPr>
            <w:r>
              <w:rPr>
                <w:lang w:val="vi"/>
              </w:rPr>
              <w:t xml:space="preserve">Được liệt kê thành các câu hỏi dành cho Khách hàng.</w:t>
            </w:r>
          </w:p>
        </w:tc>
      </w:tr>
      <w:tr>
        <w:tc>
          <w:tcPr/>
          <w:p>
            <w:pPr>
              <w:pStyle w:val="Compact"/>
            </w:pPr>
            <w:r>
              <w:rPr>
                <w:lang w:val="vi"/>
              </w:rPr>
              <w:t xml:space="preserve">7</w:t>
            </w:r>
          </w:p>
        </w:tc>
        <w:tc>
          <w:tcPr/>
          <w:p>
            <w:pPr>
              <w:pStyle w:val="Compact"/>
            </w:pPr>
            <w:r>
              <w:rPr>
                <w:lang w:val="vi"/>
              </w:rPr>
              <w:t xml:space="preserve">QUANT và Hyperliquid</w:t>
            </w:r>
          </w:p>
        </w:tc>
        <w:tc>
          <w:tcPr/>
          <w:p>
            <w:pPr>
              <w:pStyle w:val="Compact"/>
            </w:pPr>
            <w:r>
              <w:rPr>
                <w:lang w:val="vi"/>
              </w:rPr>
              <w:t xml:space="preserve">Là trọng tâm của bản yêu cầu nghiên cứu nhưng không xuất hiện trong tài liệu của Khách hàng.</w:t>
            </w:r>
          </w:p>
        </w:tc>
        <w:tc>
          <w:tcPr/>
          <w:p>
            <w:pPr>
              <w:pStyle w:val="Compact"/>
            </w:pPr>
            <w:r>
              <w:rPr>
                <w:lang w:val="vi"/>
              </w:rPr>
              <w:t xml:space="preserve">QUANT chỉ được xem là hạng mục tích hợp Giai đoạn 2.</w:t>
            </w:r>
          </w:p>
        </w:tc>
      </w:tr>
      <w:tr>
        <w:tc>
          <w:tcPr/>
          <w:p>
            <w:pPr>
              <w:pStyle w:val="Compact"/>
            </w:pPr>
            <w:r>
              <w:rPr>
                <w:lang w:val="vi"/>
              </w:rPr>
              <w:t xml:space="preserve">8</w:t>
            </w:r>
          </w:p>
        </w:tc>
        <w:tc>
          <w:tcPr/>
          <w:p>
            <w:pPr>
              <w:pStyle w:val="Compact"/>
            </w:pPr>
            <w:r>
              <w:rPr>
                <w:lang w:val="vi"/>
              </w:rPr>
              <w:t xml:space="preserve">Độ rộng phạm vi</w:t>
            </w:r>
          </w:p>
        </w:tc>
        <w:tc>
          <w:tcPr/>
          <w:p>
            <w:pPr>
              <w:pStyle w:val="Compact"/>
            </w:pPr>
            <w:r>
              <w:rPr>
                <w:lang w:val="vi"/>
              </w:rPr>
              <w:t xml:space="preserve">Lộ trình trong PRD bao gồm quyền chọn nhị phân (binary options), B-Book, thẻ ghi nợ và các sản phẩm quỹ.</w:t>
            </w:r>
          </w:p>
        </w:tc>
        <w:tc>
          <w:tcPr/>
          <w:p>
            <w:pPr>
              <w:pStyle w:val="Compact"/>
            </w:pPr>
            <w:r>
              <w:rPr>
                <w:lang w:val="vi"/>
              </w:rPr>
              <w:t xml:space="preserve">Không nghiên cứu; được đánh dấu là các hạng mục có độ nhạy cảm cao ở giai đoạn sau.</w:t>
            </w:r>
          </w:p>
        </w:tc>
      </w:tr>
      <w:tr>
        <w:tc>
          <w:tcPr/>
          <w:p>
            <w:pPr>
              <w:pStyle w:val="Compact"/>
            </w:pPr>
            <w:r>
              <w:rPr>
                <w:lang w:val="vi"/>
              </w:rPr>
              <w:t xml:space="preserve">9</w:t>
            </w:r>
          </w:p>
        </w:tc>
        <w:tc>
          <w:tcPr/>
          <w:p>
            <w:pPr>
              <w:pStyle w:val="Compact"/>
            </w:pPr>
            <w:r>
              <w:rPr>
                <w:lang w:val="vi"/>
              </w:rPr>
              <w:t xml:space="preserve">Điều kiện xét cấp bậc dựa trên tuyển mộ</w:t>
            </w:r>
          </w:p>
        </w:tc>
        <w:tc>
          <w:tcPr/>
          <w:p>
            <w:pPr>
              <w:pStyle w:val="Compact"/>
            </w:pPr>
            <w:r>
              <w:rPr>
                <w:lang w:val="vi"/>
              </w:rPr>
              <w:t xml:space="preserve">Cấp bậc phụ thuộc vào số lượng người được giới thiệu đã xác minh và số người đăng ký đang hoạt động, đồng thời các cấp bậc lãnh đạo yêu cầu</w:t>
            </w:r>
            <w:r>
              <w:rPr>
                <w:lang w:val="vi"/>
              </w:rPr>
              <w:t xml:space="preserve"> </w:t>
            </w:r>
            <w:r>
              <w:rPr>
                <w:lang w:val="vi"/>
              </w:rPr>
              <w:t xml:space="preserve">“plan tier 7 or higher”</w:t>
            </w:r>
            <w:r>
              <w:rPr>
                <w:lang w:val="vi"/>
              </w:rPr>
              <w:t xml:space="preserve">.</w:t>
            </w:r>
          </w:p>
        </w:tc>
        <w:tc>
          <w:tcPr/>
          <w:p>
            <w:pPr>
              <w:pStyle w:val="Compact"/>
            </w:pPr>
            <w:r>
              <w:rPr>
                <w:lang w:val="vi"/>
              </w:rPr>
              <w:t xml:space="preserve">Được nêu để rà soát pháp lý dưới dạng một nhận xét, không phải một kết luận.</w:t>
            </w:r>
          </w:p>
        </w:tc>
      </w:tr>
    </w:tbl>
    <w:bookmarkEnd w:id="19"/>
    <w:bookmarkEnd w:id="20"/>
    <w:bookmarkStart w:id="50" w:name="_4551ec5ad109216d9f98b97b8d18683a005fd3b"/>
    <w:p>
      <w:pPr>
        <w:pStyle w:val="Heading1"/>
      </w:pPr>
      <w:r>
        <w:rPr>
          <w:lang w:val="vi"/>
        </w:rPr>
        <w:t xml:space="preserve">Các phát hiện chính và ràng buộc</w:t>
      </w:r>
    </w:p>
    <w:bookmarkStart w:id="31" w:name="_ea2d940a3f0845ee39ea55f4db9a66b6b43b967"/>
    <w:p>
      <w:pPr>
        <w:pStyle w:val="Heading2"/>
      </w:pPr>
      <w:r>
        <w:rPr>
          <w:lang w:val="vi"/>
        </w:rPr>
        <w:t xml:space="preserve">“Staking”</w:t>
      </w:r>
      <w:r>
        <w:rPr>
          <w:lang w:val="vi"/>
        </w:rPr>
        <w:t xml:space="preserve"> </w:t>
      </w:r>
      <w:r>
        <w:rPr>
          <w:lang w:val="vi"/>
        </w:rPr>
        <w:t xml:space="preserve">bao hàm sáu cơ chế khác nhau</w:t>
      </w:r>
    </w:p>
    <w:p>
      <w:pPr>
        <w:pStyle w:val="FirstParagraph"/>
      </w:pPr>
      <w:r>
        <w:rPr>
          <w:lang w:val="vi"/>
        </w:rPr>
        <w:t xml:space="preserve">Tài liệu của Khách hàng dùng từ</w:t>
      </w:r>
      <w:r>
        <w:rPr>
          <w:lang w:val="vi"/>
        </w:rPr>
        <w:t xml:space="preserve"> </w:t>
      </w:r>
      <w:r>
        <w:rPr>
          <w:lang w:val="vi"/>
        </w:rPr>
        <w:t xml:space="preserve">“staking”</w:t>
      </w:r>
      <w:r>
        <w:rPr>
          <w:lang w:val="vi"/>
        </w:rPr>
        <w:t xml:space="preserve"> </w:t>
      </w:r>
      <w:r>
        <w:rPr>
          <w:lang w:val="vi"/>
        </w:rPr>
        <w:t xml:space="preserve">cho bất kỳ sản phẩm nào trả lợi nhuận trên crypto đã nạp. Các cơ chế đằng sau từ này khác nhau về rủi ro, mô hình lưu ký và đặc điểm pháp lý. Báo cáo này dùng</w:t>
      </w:r>
      <w:r>
        <w:rPr>
          <w:lang w:val="vi"/>
        </w:rPr>
        <w:t xml:space="preserve"> </w:t>
      </w:r>
      <w:r>
        <w:rPr>
          <w:b/>
          <w:bCs/>
          <w:lang w:val="vi"/>
        </w:rPr>
        <w:t xml:space="preserve">Sản phẩm sinh lợi (Yield Product)</w:t>
      </w:r>
      <w:r>
        <w:rPr>
          <w:lang w:val="vi"/>
        </w:rPr>
        <w:t xml:space="preserve"> </w:t>
      </w:r>
      <w:r>
        <w:rPr>
          <w:lang w:val="vi"/>
        </w:rPr>
        <w:t xml:space="preserve">làm thuật ngữ bao trùm và chỉ dùng</w:t>
      </w:r>
      <w:r>
        <w:rPr>
          <w:lang w:val="vi"/>
        </w:rPr>
        <w:t xml:space="preserve"> </w:t>
      </w:r>
      <w:r>
        <w:rPr>
          <w:b/>
          <w:bCs/>
          <w:lang w:val="vi"/>
        </w:rPr>
        <w:t xml:space="preserve">Staking</w:t>
      </w:r>
      <w:r>
        <w:rPr>
          <w:lang w:val="vi"/>
        </w:rPr>
        <w:t xml:space="preserve"> </w:t>
      </w:r>
      <w:r>
        <w:rPr>
          <w:lang w:val="vi"/>
        </w:rPr>
        <w:t xml:space="preserve">cho staking gốc (native staking) và liquid staking theo cơ chế proof-of-stake.</w:t>
      </w:r>
    </w:p>
    <w:tbl>
      <w:tblPr>
        <w:tblStyle w:val="Table"/>
        <w:tblW w:type="pct" w:w="5000"/>
        <w:tblLayout w:type="fixed"/>
        <w:tblLook w:firstRow="1" w:lastRow="0" w:firstColumn="0" w:lastColumn="0" w:noHBand="0" w:noVBand="0" w:val="0020"/>
      </w:tblPr>
      <w:tblGrid>
        <w:gridCol w:w="750"/>
        <w:gridCol w:w="1562"/>
        <w:gridCol w:w="1482"/>
        <w:gridCol w:w="1061"/>
        <w:gridCol w:w="1538"/>
        <w:gridCol w:w="1524"/>
      </w:tblGrid>
      <w:tr>
        <w:trPr>
          <w:tblHeader w:val="on"/>
        </w:trPr>
        <w:tc>
          <w:tcPr/>
          <w:p>
            <w:pPr>
              <w:pStyle w:val="Compact"/>
            </w:pPr>
            <w:r>
              <w:rPr>
                <w:lang w:val="vi"/>
              </w:rPr>
              <w:t xml:space="preserve">Loại</w:t>
            </w:r>
          </w:p>
        </w:tc>
        <w:tc>
          <w:tcPr/>
          <w:p>
            <w:pPr>
              <w:pStyle w:val="Compact"/>
            </w:pPr>
            <w:r>
              <w:rPr>
                <w:lang w:val="vi"/>
              </w:rPr>
              <w:t xml:space="preserve">Ví dụ</w:t>
            </w:r>
          </w:p>
        </w:tc>
        <w:tc>
          <w:tcPr/>
          <w:p>
            <w:pPr>
              <w:pStyle w:val="Compact"/>
            </w:pPr>
            <w:r>
              <w:rPr>
                <w:lang w:val="vi"/>
              </w:rPr>
              <w:t xml:space="preserve">Nguồn lợi nhuận</w:t>
            </w:r>
          </w:p>
        </w:tc>
        <w:tc>
          <w:tcPr/>
          <w:p>
            <w:pPr>
              <w:pStyle w:val="Compact"/>
            </w:pPr>
            <w:r>
              <w:rPr>
                <w:lang w:val="vi"/>
              </w:rPr>
              <w:t xml:space="preserve">Nền tảng có phải kiểm soát tiền?</w:t>
            </w:r>
          </w:p>
        </w:tc>
        <w:tc>
          <w:tcPr/>
          <w:p>
            <w:pPr>
              <w:pStyle w:val="Compact"/>
            </w:pPr>
            <w:r>
              <w:rPr>
                <w:lang w:val="vi"/>
              </w:rPr>
              <w:t xml:space="preserve">Thanh khoản</w:t>
            </w:r>
          </w:p>
        </w:tc>
        <w:tc>
          <w:tcPr/>
          <w:p>
            <w:pPr>
              <w:pStyle w:val="Compact"/>
            </w:pPr>
            <w:r>
              <w:rPr>
                <w:lang w:val="vi"/>
              </w:rPr>
              <w:t xml:space="preserve">Rủi ro chính</w:t>
            </w:r>
          </w:p>
        </w:tc>
      </w:tr>
      <w:tr>
        <w:tc>
          <w:tcPr/>
          <w:p>
            <w:pPr>
              <w:pStyle w:val="Compact"/>
            </w:pPr>
            <w:r>
              <w:rPr>
                <w:lang w:val="vi"/>
              </w:rPr>
              <w:t xml:space="preserve">Staking gốc</w:t>
            </w:r>
          </w:p>
        </w:tc>
        <w:tc>
          <w:tcPr/>
          <w:p>
            <w:pPr>
              <w:pStyle w:val="Compact"/>
            </w:pPr>
            <w:r>
              <w:rPr>
                <w:lang w:val="vi"/>
              </w:rPr>
              <w:t xml:space="preserve">Validator ETH qua Kiln, Figment hoặc Coinbase; ủy thác (delegation) SOL hoặc HYPE</w:t>
            </w:r>
          </w:p>
        </w:tc>
        <w:tc>
          <w:tcPr/>
          <w:p>
            <w:pPr>
              <w:pStyle w:val="Compact"/>
            </w:pPr>
            <w:r>
              <w:rPr>
                <w:lang w:val="vi"/>
              </w:rPr>
              <w:t xml:space="preserve">Phần thưởng giao thức cho việc bảo mật mạng lưới</w:t>
            </w:r>
          </w:p>
        </w:tc>
        <w:tc>
          <w:tcPr/>
          <w:p>
            <w:pPr>
              <w:pStyle w:val="Compact"/>
            </w:pPr>
            <w:r>
              <w:rPr>
                <w:lang w:val="vi"/>
              </w:rPr>
              <w:t xml:space="preserve">Không, nếu ví của từng Thành viên tự ký</w:t>
            </w:r>
          </w:p>
        </w:tc>
        <w:tc>
          <w:tcPr/>
          <w:p>
            <w:pPr>
              <w:pStyle w:val="Compact"/>
            </w:pPr>
            <w:r>
              <w:rPr>
                <w:lang w:val="vi"/>
              </w:rPr>
              <w:t xml:space="preserve">Thời gian hủy staking (unbonding) của từng chuỗi; HYPE có thời gian khóa 1 ngày và hàng chờ 7 ngày</w:t>
            </w:r>
          </w:p>
        </w:tc>
        <w:tc>
          <w:tcPr/>
          <w:p>
            <w:pPr>
              <w:pStyle w:val="Compact"/>
            </w:pPr>
            <w:r>
              <w:rPr>
                <w:lang w:val="vi"/>
              </w:rPr>
              <w:t xml:space="preserve">Giá token, slashing, nhà cung cấp bị xâm phạm</w:t>
            </w:r>
          </w:p>
        </w:tc>
      </w:tr>
      <w:tr>
        <w:tc>
          <w:tcPr/>
          <w:p>
            <w:pPr>
              <w:pStyle w:val="Compact"/>
            </w:pPr>
            <w:r>
              <w:rPr>
                <w:lang w:val="vi"/>
              </w:rPr>
              <w:t xml:space="preserve">Liquid staking</w:t>
            </w:r>
          </w:p>
        </w:tc>
        <w:tc>
          <w:tcPr/>
          <w:p>
            <w:pPr>
              <w:pStyle w:val="Compact"/>
            </w:pPr>
            <w:r>
              <w:rPr>
                <w:lang w:val="vi"/>
              </w:rPr>
              <w:t xml:space="preserve">Lido stETH, Rocket Pool rETH, Jito JitoSOL</w:t>
            </w:r>
          </w:p>
        </w:tc>
        <w:tc>
          <w:tcPr/>
          <w:p>
            <w:pPr>
              <w:pStyle w:val="Compact"/>
            </w:pPr>
            <w:r>
              <w:rPr>
                <w:lang w:val="vi"/>
              </w:rPr>
              <w:t xml:space="preserve">Cùng phần thưởng giao thức đó, thông qua một token biên nhận có thể giao dịch</w:t>
            </w:r>
          </w:p>
        </w:tc>
        <w:tc>
          <w:tcPr/>
          <w:p>
            <w:pPr>
              <w:pStyle w:val="Compact"/>
            </w:pPr>
            <w:r>
              <w:rPr>
                <w:lang w:val="vi"/>
              </w:rPr>
              <w:t xml:space="preserve">Không</w:t>
            </w:r>
          </w:p>
        </w:tc>
        <w:tc>
          <w:tcPr/>
          <w:p>
            <w:pPr>
              <w:pStyle w:val="Compact"/>
            </w:pPr>
            <w:r>
              <w:rPr>
                <w:lang w:val="vi"/>
              </w:rPr>
              <w:t xml:space="preserve">Bán trên thị trường (giá có thể chênh lệch) hoặc qua hàng chờ của giao thức</w:t>
            </w:r>
          </w:p>
        </w:tc>
        <w:tc>
          <w:tcPr/>
          <w:p>
            <w:pPr>
              <w:pStyle w:val="Compact"/>
            </w:pPr>
            <w:r>
              <w:rPr>
                <w:lang w:val="vi"/>
              </w:rPr>
              <w:t xml:space="preserve">Token biên nhận mất neo giá, rủi ro smart contract</w:t>
            </w:r>
          </w:p>
        </w:tc>
      </w:tr>
      <w:tr>
        <w:tc>
          <w:tcPr/>
          <w:p>
            <w:pPr>
              <w:pStyle w:val="Compact"/>
            </w:pPr>
            <w:r>
              <w:rPr>
                <w:lang w:val="vi"/>
              </w:rPr>
              <w:t xml:space="preserve">Cho vay (lending)</w:t>
            </w:r>
          </w:p>
        </w:tc>
        <w:tc>
          <w:tcPr/>
          <w:p>
            <w:pPr>
              <w:pStyle w:val="Compact"/>
            </w:pPr>
            <w:r>
              <w:rPr>
                <w:lang w:val="vi"/>
              </w:rPr>
              <w:t xml:space="preserve">Aave; vault Morpho do Steakhouse hoặc Gauntlet quản lý (curate)</w:t>
            </w:r>
          </w:p>
        </w:tc>
        <w:tc>
          <w:tcPr/>
          <w:p>
            <w:pPr>
              <w:pStyle w:val="Compact"/>
            </w:pPr>
            <w:r>
              <w:rPr>
                <w:lang w:val="vi"/>
              </w:rPr>
              <w:t xml:space="preserve">Lãi do người vay trả, với tài sản thế chấp bằng crypto</w:t>
            </w:r>
          </w:p>
        </w:tc>
        <w:tc>
          <w:tcPr/>
          <w:p>
            <w:pPr>
              <w:pStyle w:val="Compact"/>
            </w:pPr>
            <w:r>
              <w:rPr>
                <w:lang w:val="vi"/>
              </w:rPr>
              <w:t xml:space="preserve">Không, nếu tài sản được cung cấp từ ví của Thành viên</w:t>
            </w:r>
          </w:p>
        </w:tc>
        <w:tc>
          <w:tcPr/>
          <w:p>
            <w:pPr>
              <w:pStyle w:val="Compact"/>
            </w:pPr>
            <w:r>
              <w:rPr>
                <w:lang w:val="vi"/>
              </w:rPr>
              <w:t xml:space="preserve">Thường rút được ngay, giới hạn bởi thanh khoản sẵn có</w:t>
            </w:r>
          </w:p>
        </w:tc>
        <w:tc>
          <w:tcPr/>
          <w:p>
            <w:pPr>
              <w:pStyle w:val="Compact"/>
            </w:pPr>
            <w:r>
              <w:rPr>
                <w:lang w:val="vi"/>
              </w:rPr>
              <w:t xml:space="preserve">Smart contract, oracle, nợ xấu, sai sót của đơn vị quản lý vault (curator)</w:t>
            </w:r>
          </w:p>
        </w:tc>
      </w:tr>
      <w:tr>
        <w:tc>
          <w:tcPr/>
          <w:p>
            <w:pPr>
              <w:pStyle w:val="Compact"/>
            </w:pPr>
            <w:r>
              <w:rPr>
                <w:lang w:val="vi"/>
              </w:rPr>
              <w:t xml:space="preserve">Vault giao dịch</w:t>
            </w:r>
          </w:p>
        </w:tc>
        <w:tc>
          <w:tcPr/>
          <w:p>
            <w:pPr>
              <w:pStyle w:val="Compact"/>
            </w:pPr>
            <w:r>
              <w:rPr>
                <w:lang w:val="vi"/>
              </w:rPr>
              <w:t xml:space="preserve">HLP và các vault người dùng của Hyperliquid</w:t>
            </w:r>
          </w:p>
        </w:tc>
        <w:tc>
          <w:tcPr/>
          <w:p>
            <w:pPr>
              <w:pStyle w:val="Compact"/>
            </w:pPr>
            <w:r>
              <w:rPr>
                <w:lang w:val="vi"/>
              </w:rPr>
              <w:t xml:space="preserve">Lãi và lỗ từ giao dịch</w:t>
            </w:r>
          </w:p>
        </w:tc>
        <w:tc>
          <w:tcPr/>
          <w:p>
            <w:pPr>
              <w:pStyle w:val="Compact"/>
            </w:pPr>
            <w:r>
              <w:rPr>
                <w:lang w:val="vi"/>
              </w:rPr>
              <w:t xml:space="preserve">Không (người nạp nắm giữ phần sở hữu trong vault)</w:t>
            </w:r>
          </w:p>
        </w:tc>
        <w:tc>
          <w:tcPr/>
          <w:p>
            <w:pPr>
              <w:pStyle w:val="Compact"/>
            </w:pPr>
            <w:r>
              <w:rPr>
                <w:lang w:val="vi"/>
              </w:rPr>
              <w:t xml:space="preserve">HLP khóa 4 ngày; vault người dùng 1 ngày</w:t>
            </w:r>
          </w:p>
        </w:tc>
        <w:tc>
          <w:tcPr/>
          <w:p>
            <w:pPr>
              <w:pStyle w:val="Compact"/>
            </w:pPr>
            <w:r>
              <w:rPr>
                <w:b/>
                <w:bCs/>
                <w:lang w:val="vi"/>
              </w:rPr>
              <w:t xml:space="preserve">Mất vốn gốc</w:t>
            </w:r>
            <w:r>
              <w:rPr>
                <w:lang w:val="vi"/>
              </w:rPr>
              <w:t xml:space="preserve">, thao túng thị trường</w:t>
            </w:r>
          </w:p>
        </w:tc>
      </w:tr>
      <w:tr>
        <w:tc>
          <w:tcPr/>
          <w:p>
            <w:pPr>
              <w:pStyle w:val="Compact"/>
            </w:pPr>
            <w:r>
              <w:rPr>
                <w:lang w:val="vi"/>
              </w:rPr>
              <w:t xml:space="preserve">Chương trình do nhà vận hành quản lý</w:t>
            </w:r>
          </w:p>
        </w:tc>
        <w:tc>
          <w:tcPr/>
          <w:p>
            <w:pPr>
              <w:pStyle w:val="Compact"/>
            </w:pPr>
            <w:r>
              <w:rPr>
                <w:lang w:val="vi"/>
              </w:rPr>
              <w:t xml:space="preserve">Các chương trình</w:t>
            </w:r>
            <w:r>
              <w:rPr>
                <w:lang w:val="vi"/>
              </w:rPr>
              <w:t xml:space="preserve"> </w:t>
            </w:r>
            <w:r>
              <w:rPr>
                <w:lang w:val="vi"/>
              </w:rPr>
              <w:t xml:space="preserve">“earn”</w:t>
            </w:r>
            <w:r>
              <w:rPr>
                <w:lang w:val="vi"/>
              </w:rPr>
              <w:t xml:space="preserve"> </w:t>
            </w:r>
            <w:r>
              <w:rPr>
                <w:lang w:val="vi"/>
              </w:rPr>
              <w:t xml:space="preserve">có lưu ký; một chiến lược do QUANT vận hành</w:t>
            </w:r>
          </w:p>
        </w:tc>
        <w:tc>
          <w:tcPr/>
          <w:p>
            <w:pPr>
              <w:pStyle w:val="Compact"/>
            </w:pPr>
            <w:r>
              <w:rPr>
                <w:lang w:val="vi"/>
              </w:rPr>
              <w:t xml:space="preserve">Bất kỳ hoạt động nào nhà vận hành thực hiện với nguồn tiền gộp</w:t>
            </w:r>
          </w:p>
        </w:tc>
        <w:tc>
          <w:tcPr/>
          <w:p>
            <w:pPr>
              <w:pStyle w:val="Compact"/>
            </w:pPr>
            <w:r>
              <w:rPr>
                <w:b/>
                <w:bCs/>
                <w:lang w:val="vi"/>
              </w:rPr>
              <w:t xml:space="preserve">Có</w:t>
            </w:r>
          </w:p>
        </w:tc>
        <w:tc>
          <w:tcPr/>
          <w:p>
            <w:pPr>
              <w:pStyle w:val="Compact"/>
            </w:pPr>
            <w:r>
              <w:rPr>
                <w:lang w:val="vi"/>
              </w:rPr>
              <w:t xml:space="preserve">Theo điều khoản của nhà vận hành; có thể bị tạm dừng</w:t>
            </w:r>
          </w:p>
        </w:tc>
        <w:tc>
          <w:tcPr/>
          <w:p>
            <w:pPr>
              <w:pStyle w:val="Compact"/>
            </w:pPr>
            <w:r>
              <w:rPr>
                <w:lang w:val="vi"/>
              </w:rPr>
              <w:t xml:space="preserve">Nhà vận hành thất bại, trộn lẫn tài sản, mức độ nhạy cảm pháp lý cao nhất</w:t>
            </w:r>
          </w:p>
        </w:tc>
      </w:tr>
      <w:tr>
        <w:tc>
          <w:tcPr/>
          <w:p>
            <w:pPr>
              <w:pStyle w:val="Compact"/>
            </w:pPr>
            <w:r>
              <w:rPr>
                <w:lang w:val="vi"/>
              </w:rPr>
              <w:t xml:space="preserve">Công cụ tính lợi nhuận</w:t>
            </w:r>
          </w:p>
        </w:tc>
        <w:tc>
          <w:tcPr/>
          <w:p>
            <w:pPr>
              <w:pStyle w:val="Compact"/>
            </w:pPr>
            <w:r>
              <w:rPr>
                <w:lang w:val="vi"/>
              </w:rPr>
              <w:t xml:space="preserve">Các gói</w:t>
            </w:r>
            <w:r>
              <w:rPr>
                <w:lang w:val="vi"/>
              </w:rPr>
              <w:t xml:space="preserve"> </w:t>
            </w:r>
            <w:r>
              <w:rPr>
                <w:lang w:val="vi"/>
              </w:rPr>
              <w:t xml:space="preserve">“staking”</w:t>
            </w:r>
            <w:r>
              <w:rPr>
                <w:lang w:val="vi"/>
              </w:rPr>
              <w:t xml:space="preserve">,</w:t>
            </w:r>
            <w:r>
              <w:rPr>
                <w:lang w:val="vi"/>
              </w:rPr>
              <w:t xml:space="preserve"> </w:t>
            </w:r>
            <w:r>
              <w:rPr>
                <w:lang w:val="vi"/>
              </w:rPr>
              <w:t xml:space="preserve">“ROI”</w:t>
            </w:r>
            <w:r>
              <w:rPr>
                <w:lang w:val="vi"/>
              </w:rPr>
              <w:t xml:space="preserve"> </w:t>
            </w:r>
            <w:r>
              <w:rPr>
                <w:lang w:val="vi"/>
              </w:rPr>
              <w:t xml:space="preserve">hoặc</w:t>
            </w:r>
            <w:r>
              <w:rPr>
                <w:lang w:val="vi"/>
              </w:rPr>
              <w:t xml:space="preserve"> </w:t>
            </w:r>
            <w:r>
              <w:rPr>
                <w:lang w:val="vi"/>
              </w:rPr>
              <w:t xml:space="preserve">“daily return”</w:t>
            </w:r>
            <w:r>
              <w:rPr>
                <w:lang w:val="vi"/>
              </w:rPr>
              <w:t xml:space="preserve"> </w:t>
            </w:r>
            <w:r>
              <w:rPr>
                <w:lang w:val="vi"/>
              </w:rPr>
              <w:t xml:space="preserve">trong phần mềm MLM</w:t>
            </w:r>
          </w:p>
        </w:tc>
        <w:tc>
          <w:tcPr/>
          <w:p>
            <w:pPr>
              <w:pStyle w:val="Compact"/>
            </w:pPr>
            <w:r>
              <w:rPr>
                <w:b/>
                <w:bCs/>
                <w:lang w:val="vi"/>
              </w:rPr>
              <w:t xml:space="preserve">Không có.</w:t>
            </w:r>
            <w:r>
              <w:rPr>
                <w:lang w:val="vi"/>
              </w:rPr>
              <w:t xml:space="preserve"> </w:t>
            </w:r>
            <w:r>
              <w:rPr>
                <w:lang w:val="vi"/>
              </w:rPr>
              <w:t xml:space="preserve">Chỉ là một con số được ghi có trong cơ sở dữ liệu</w:t>
            </w:r>
          </w:p>
        </w:tc>
        <w:tc>
          <w:tcPr/>
          <w:p>
            <w:pPr>
              <w:pStyle w:val="Compact"/>
            </w:pPr>
            <w:r>
              <w:rPr>
                <w:lang w:val="vi"/>
              </w:rPr>
              <w:t xml:space="preserve">Nhà vận hành nắm giữ tiền</w:t>
            </w:r>
          </w:p>
        </w:tc>
        <w:tc>
          <w:tcPr/>
          <w:p>
            <w:pPr>
              <w:pStyle w:val="Compact"/>
            </w:pPr>
            <w:r>
              <w:rPr>
                <w:lang w:val="vi"/>
              </w:rPr>
              <w:t xml:space="preserve">Phụ thuộc vào Khoản nạp mới</w:t>
            </w:r>
          </w:p>
        </w:tc>
        <w:tc>
          <w:tcPr/>
          <w:p>
            <w:pPr>
              <w:pStyle w:val="Compact"/>
            </w:pPr>
            <w:r>
              <w:rPr>
                <w:lang w:val="vi"/>
              </w:rPr>
              <w:t xml:space="preserve">Động lực kiểu Ponzi và kim tự tháp; không phải Sản phẩm sinh lợi</w:t>
            </w:r>
          </w:p>
        </w:tc>
      </w:tr>
    </w:tbl>
    <w:p>
      <w:pPr>
        <w:pStyle w:val="FirstParagraph"/>
      </w:pPr>
      <w:r>
        <w:rPr>
          <w:lang w:val="vi"/>
        </w:rPr>
        <w:t xml:space="preserve">Nguồn:</w:t>
      </w:r>
      <w:r>
        <w:rPr>
          <w:lang w:val="vi"/>
        </w:rPr>
        <w:t xml:space="preserve"> </w:t>
      </w:r>
      <w:hyperlink r:id="rId21">
        <w:r>
          <w:rPr>
            <w:rStyle w:val="Hyperlink"/>
            <w:lang w:val="vi"/>
          </w:rPr>
          <w:t xml:space="preserve">Hyperliquid staking</w:t>
        </w:r>
      </w:hyperlink>
      <w:r>
        <w:rPr>
          <w:lang w:val="vi"/>
        </w:rPr>
        <w:t xml:space="preserve">,</w:t>
      </w:r>
      <w:r>
        <w:rPr>
          <w:lang w:val="vi"/>
        </w:rPr>
        <w:t xml:space="preserve"> </w:t>
      </w:r>
      <w:hyperlink r:id="rId22">
        <w:r>
          <w:rPr>
            <w:rStyle w:val="Hyperlink"/>
            <w:lang w:val="vi"/>
          </w:rPr>
          <w:t xml:space="preserve">Hyperliquid protocol vaults</w:t>
        </w:r>
      </w:hyperlink>
      <w:r>
        <w:rPr>
          <w:lang w:val="vi"/>
        </w:rPr>
        <w:t xml:space="preserve">,</w:t>
      </w:r>
      <w:r>
        <w:rPr>
          <w:lang w:val="vi"/>
        </w:rPr>
        <w:t xml:space="preserve"> </w:t>
      </w:r>
      <w:hyperlink r:id="rId23">
        <w:r>
          <w:rPr>
            <w:rStyle w:val="Hyperlink"/>
            <w:lang w:val="vi"/>
          </w:rPr>
          <w:t xml:space="preserve">Aave v3 overview</w:t>
        </w:r>
      </w:hyperlink>
      <w:r>
        <w:rPr>
          <w:lang w:val="vi"/>
        </w:rPr>
        <w:t xml:space="preserve">,</w:t>
      </w:r>
      <w:r>
        <w:rPr>
          <w:lang w:val="vi"/>
        </w:rPr>
        <w:t xml:space="preserve"> </w:t>
      </w:r>
      <w:hyperlink r:id="rId24">
        <w:r>
          <w:rPr>
            <w:rStyle w:val="Hyperlink"/>
            <w:lang w:val="vi"/>
          </w:rPr>
          <w:t xml:space="preserve">Cloud MLM investment plan</w:t>
        </w:r>
      </w:hyperlink>
      <w:r>
        <w:rPr>
          <w:lang w:val="vi"/>
        </w:rPr>
        <w:t xml:space="preserve">.</w:t>
      </w:r>
    </w:p>
    <w:p>
      <w:pPr>
        <w:pStyle w:val="BodyText"/>
      </w:pPr>
      <w:r>
        <w:rPr>
          <w:lang w:val="vi"/>
        </w:rPr>
        <w:t xml:space="preserve">Các điểm chính đối với AlphaWave:</w:t>
      </w:r>
    </w:p>
    <w:p>
      <w:pPr>
        <w:pStyle w:val="Compact"/>
        <w:numPr>
          <w:ilvl w:val="0"/>
          <w:numId w:val="1006"/>
        </w:numPr>
      </w:pPr>
      <w:r>
        <w:rPr>
          <w:b/>
          <w:bCs/>
          <w:lang w:val="vi"/>
        </w:rPr>
        <w:t xml:space="preserve">Đối với một sản phẩm tính bằng đô la, cho vay stablecoin có thế chấp vượt mức là cơ chế đáng tin cậy nhất.</w:t>
      </w:r>
      <w:r>
        <w:rPr>
          <w:lang w:val="vi"/>
        </w:rPr>
        <w:t xml:space="preserve"> </w:t>
      </w:r>
      <w:r>
        <w:rPr>
          <w:lang w:val="vi"/>
        </w:rPr>
        <w:t xml:space="preserve">Lãi đến từ người vay, và vị thế của Thành viên vẫn nằm trong ví của Thành viên. Morpho cho biết Coinbase, Kraken và Deel tích hợp vault Morpho (tuyên bố của nhà cung cấp).</w:t>
      </w:r>
    </w:p>
    <w:p>
      <w:pPr>
        <w:pStyle w:val="Compact"/>
        <w:numPr>
          <w:ilvl w:val="0"/>
          <w:numId w:val="1006"/>
        </w:numPr>
      </w:pPr>
      <w:r>
        <w:rPr>
          <w:b/>
          <w:bCs/>
          <w:lang w:val="vi"/>
        </w:rPr>
        <w:t xml:space="preserve">HLP của Hyperliquid là vault giao dịch, không phải Staking.</w:t>
      </w:r>
      <w:r>
        <w:rPr>
          <w:lang w:val="vi"/>
        </w:rPr>
        <w:t xml:space="preserve"> </w:t>
      </w:r>
      <w:r>
        <w:rPr>
          <w:lang w:val="vi"/>
        </w:rPr>
        <w:t xml:space="preserve">Báo chí ghi nhận ba sự cố thua lỗ trong năm 2025, lần lượt khoảng 4 triệu USD, 12–13.5 triệu USD (chưa thực hiện) và 4.9 triệu USD (chưa đối chiếu với công bố của Hyperliquid). Các báo cáo kiểm toán Hyperliquid đã công bố chỉ bao gồm cầu nối (bridge) thế hệ cũ, không bao gồm công cụ khớp lệnh hay logic của HLP (</w:t>
      </w:r>
      <w:hyperlink r:id="rId25">
        <w:r>
          <w:rPr>
            <w:rStyle w:val="Hyperlink"/>
            <w:lang w:val="vi"/>
          </w:rPr>
          <w:t xml:space="preserve">trang kiểm toán</w:t>
        </w:r>
      </w:hyperlink>
      <w:r>
        <w:rPr>
          <w:lang w:val="vi"/>
        </w:rPr>
        <w:t xml:space="preserve">, đã xác minh).</w:t>
      </w:r>
    </w:p>
    <w:p>
      <w:pPr>
        <w:pStyle w:val="Compact"/>
        <w:numPr>
          <w:ilvl w:val="0"/>
          <w:numId w:val="1006"/>
        </w:numPr>
      </w:pPr>
      <w:r>
        <w:rPr>
          <w:b/>
          <w:bCs/>
          <w:lang w:val="vi"/>
        </w:rPr>
        <w:t xml:space="preserve">Các nhà cung cấp bên thứ ba mang rủi ro vận hành thực tế.</w:t>
      </w:r>
      <w:r>
        <w:rPr>
          <w:lang w:val="vi"/>
        </w:rPr>
        <w:t xml:space="preserve"> </w:t>
      </w:r>
      <w:r>
        <w:rPr>
          <w:lang w:val="vi"/>
        </w:rPr>
        <w:t xml:space="preserve">Vào tháng 9 năm 2025, một API của Kiln bị xâm phạm đã bị lợi dụng để đánh cắp khoảng 41 triệu USD SOL từ chương trình do nhà vận hành quản lý của SwissBorg (</w:t>
      </w:r>
      <w:hyperlink r:id="rId26">
        <w:r>
          <w:rPr>
            <w:rStyle w:val="Hyperlink"/>
            <w:lang w:val="vi"/>
          </w:rPr>
          <w:t xml:space="preserve">SwissBorg</w:t>
        </w:r>
      </w:hyperlink>
      <w:r>
        <w:rPr>
          <w:lang w:val="vi"/>
        </w:rPr>
        <w:t xml:space="preserve">, đã xác minh). Vào tháng 3 năm 2026, một lỗi cấu hình oracle của Aave đã thanh lý nhầm 34 tài khoản; người dùng được DAO bồi hoàn (</w:t>
      </w:r>
      <w:hyperlink r:id="rId27">
        <w:r>
          <w:rPr>
            <w:rStyle w:val="Hyperlink"/>
            <w:lang w:val="vi"/>
          </w:rPr>
          <w:t xml:space="preserve">báo cáo sau sự cố</w:t>
        </w:r>
      </w:hyperlink>
      <w:r>
        <w:rPr>
          <w:lang w:val="vi"/>
        </w:rPr>
        <w:t xml:space="preserve">, đã xác minh). Vào tháng 4 năm 2026, vụ khai thác lỗ hổng cầu nối rsETH của Kelp khiến Aave thiếu hụt một lượng lớn WETH. Một gói bù đắp đã được đề xuất và gây tranh cãi; đến tháng 5, phần lớn lượng rsETH không có tài sản bảo chứng đã được thu hồi thông qua thanh lý, với một liên minh các giao thức cam kết bù đắp phần còn lại (</w:t>
      </w:r>
      <w:hyperlink r:id="rId28">
        <w:r>
          <w:rPr>
            <w:rStyle w:val="Hyperlink"/>
            <w:lang w:val="vi"/>
          </w:rPr>
          <w:t xml:space="preserve">chuỗi thảo luận về sự cố</w:t>
        </w:r>
      </w:hyperlink>
      <w:r>
        <w:rPr>
          <w:lang w:val="vi"/>
        </w:rPr>
        <w:t xml:space="preserve">,</w:t>
      </w:r>
      <w:r>
        <w:rPr>
          <w:lang w:val="vi"/>
        </w:rPr>
        <w:t xml:space="preserve"> </w:t>
      </w:r>
      <w:hyperlink r:id="rId29">
        <w:r>
          <w:rPr>
            <w:rStyle w:val="Hyperlink"/>
            <w:lang w:val="vi"/>
          </w:rPr>
          <w:t xml:space="preserve">Aave Labs May update</w:t>
        </w:r>
      </w:hyperlink>
      <w:r>
        <w:rPr>
          <w:lang w:val="vi"/>
        </w:rPr>
        <w:t xml:space="preserve">; việc hoàn tất cuối cùng chưa được xác minh).</w:t>
      </w:r>
    </w:p>
    <w:p>
      <w:pPr>
        <w:pStyle w:val="Compact"/>
        <w:numPr>
          <w:ilvl w:val="0"/>
          <w:numId w:val="1006"/>
        </w:numPr>
      </w:pPr>
      <w:r>
        <w:rPr>
          <w:b/>
          <w:bCs/>
          <w:lang w:val="vi"/>
        </w:rPr>
        <w:t xml:space="preserve">Các mô-đun tính lợi nhuận không thể chấp nhận làm Sản phẩm sinh lợi.</w:t>
      </w:r>
      <w:r>
        <w:rPr>
          <w:lang w:val="vi"/>
        </w:rPr>
        <w:t xml:space="preserve"> </w:t>
      </w:r>
      <w:r>
        <w:rPr>
          <w:lang w:val="vi"/>
        </w:rPr>
        <w:t xml:space="preserve">Vụ việc SEC xử lý Forsage liên quan đến chính kiểu thiết kế này (</w:t>
      </w:r>
      <w:hyperlink r:id="rId30">
        <w:r>
          <w:rPr>
            <w:rStyle w:val="Hyperlink"/>
            <w:lang w:val="vi"/>
          </w:rPr>
          <w:t xml:space="preserve">SEC 2022-134</w:t>
        </w:r>
      </w:hyperlink>
      <w:r>
        <w:rPr>
          <w:lang w:val="vi"/>
        </w:rPr>
        <w:t xml:space="preserve">).</w:t>
      </w:r>
    </w:p>
    <w:bookmarkEnd w:id="31"/>
    <w:bookmarkStart w:id="35" w:name="_b80911673cd4f43521c7b9414905e79f4784779"/>
    <w:p>
      <w:pPr>
        <w:pStyle w:val="Heading2"/>
      </w:pPr>
      <w:r>
        <w:rPr>
          <w:lang w:val="vi"/>
        </w:rPr>
        <w:t xml:space="preserve">Các nhà cung cấp dịch vụ thanh toán cấm MLM</w:t>
      </w:r>
    </w:p>
    <w:p>
      <w:pPr>
        <w:pStyle w:val="FirstParagraph"/>
      </w:pPr>
      <w:r>
        <w:rPr>
          <w:lang w:val="vi"/>
        </w:rPr>
        <w:t xml:space="preserve">Mối lo ngại của nhóm dự án về Stripe là có cơ sở, và đây là vấn đề chung của toàn ngành chứ không riêng Stripe.</w:t>
      </w:r>
    </w:p>
    <w:p>
      <w:pPr>
        <w:pStyle w:val="Compact"/>
        <w:numPr>
          <w:ilvl w:val="0"/>
          <w:numId w:val="1007"/>
        </w:numPr>
      </w:pPr>
      <w:r>
        <w:rPr>
          <w:b/>
          <w:bCs/>
          <w:lang w:val="vi"/>
        </w:rPr>
        <w:t xml:space="preserve">Stripe</w:t>
      </w:r>
      <w:r>
        <w:rPr>
          <w:lang w:val="vi"/>
        </w:rPr>
        <w:t xml:space="preserve"> </w:t>
      </w:r>
      <w:r>
        <w:rPr>
          <w:lang w:val="vi"/>
        </w:rPr>
        <w:t xml:space="preserve">liệt kê</w:t>
      </w:r>
      <w:r>
        <w:rPr>
          <w:lang w:val="vi"/>
        </w:rPr>
        <w:t xml:space="preserve"> </w:t>
      </w:r>
      <w:r>
        <w:rPr>
          <w:lang w:val="vi"/>
        </w:rPr>
        <w:t xml:space="preserve">“Pyramid schemes”</w:t>
      </w:r>
      <w:r>
        <w:rPr>
          <w:lang w:val="vi"/>
        </w:rPr>
        <w:t xml:space="preserve"> </w:t>
      </w:r>
      <w:r>
        <w:rPr>
          <w:lang w:val="vi"/>
        </w:rPr>
        <w:t xml:space="preserve">và</w:t>
      </w:r>
      <w:r>
        <w:rPr>
          <w:lang w:val="vi"/>
        </w:rPr>
        <w:t xml:space="preserve"> </w:t>
      </w:r>
      <w:r>
        <w:rPr>
          <w:lang w:val="vi"/>
        </w:rPr>
        <w:t xml:space="preserve">“Multilevel marketing services offering commission or recruitment-based sales”</w:t>
      </w:r>
      <w:r>
        <w:rPr>
          <w:lang w:val="vi"/>
        </w:rPr>
        <w:t xml:space="preserve"> </w:t>
      </w:r>
      <w:r>
        <w:rPr>
          <w:lang w:val="vi"/>
        </w:rPr>
        <w:t xml:space="preserve">là các loại hình kinh doanh</w:t>
      </w:r>
      <w:r>
        <w:rPr>
          <w:lang w:val="vi"/>
        </w:rPr>
        <w:t xml:space="preserve"> </w:t>
      </w:r>
      <w:r>
        <w:rPr>
          <w:b/>
          <w:bCs/>
          <w:lang w:val="vi"/>
        </w:rPr>
        <w:t xml:space="preserve">bị cấm</w:t>
      </w:r>
      <w:r>
        <w:rPr>
          <w:lang w:val="vi"/>
        </w:rPr>
        <w:t xml:space="preserve">, cùng với</w:t>
      </w:r>
      <w:r>
        <w:rPr>
          <w:lang w:val="vi"/>
        </w:rPr>
        <w:t xml:space="preserve"> </w:t>
      </w:r>
      <w:r>
        <w:rPr>
          <w:lang w:val="vi"/>
        </w:rPr>
        <w:t xml:space="preserve">“Cryptocurrency mining and staking”</w:t>
      </w:r>
      <w:r>
        <w:rPr>
          <w:lang w:val="vi"/>
        </w:rPr>
        <w:t xml:space="preserve"> </w:t>
      </w:r>
      <w:r>
        <w:rPr>
          <w:lang w:val="vi"/>
        </w:rPr>
        <w:t xml:space="preserve">(trang được cập nhật ngày 22 tháng 9 năm 2026). Điều khoản dành cho merchant của Crypto Onramp (§5.4) ràng buộc nền tảng tích hợp phải tuân theo danh sách đó, và Stripe có thể tạm ngừng quyền truy cập mà không cần báo trước. Đã xác minh:</w:t>
      </w:r>
      <w:r>
        <w:rPr>
          <w:lang w:val="vi"/>
        </w:rPr>
        <w:t xml:space="preserve"> </w:t>
      </w:r>
      <w:hyperlink r:id="rId32">
        <w:r>
          <w:rPr>
            <w:rStyle w:val="Hyperlink"/>
            <w:lang w:val="vi"/>
          </w:rPr>
          <w:t xml:space="preserve">Stripe prohibited and restricted businesses</w:t>
        </w:r>
      </w:hyperlink>
      <w:r>
        <w:rPr>
          <w:lang w:val="vi"/>
        </w:rPr>
        <w:t xml:space="preserve">,</w:t>
      </w:r>
      <w:r>
        <w:rPr>
          <w:lang w:val="vi"/>
        </w:rPr>
        <w:t xml:space="preserve"> </w:t>
      </w:r>
      <w:hyperlink r:id="rId33">
        <w:r>
          <w:rPr>
            <w:rStyle w:val="Hyperlink"/>
            <w:lang w:val="vi"/>
          </w:rPr>
          <w:t xml:space="preserve">Crypto Onramp merchant terms</w:t>
        </w:r>
      </w:hyperlink>
      <w:r>
        <w:rPr>
          <w:lang w:val="vi"/>
        </w:rPr>
        <w:t xml:space="preserve">.</w:t>
      </w:r>
    </w:p>
    <w:p>
      <w:pPr>
        <w:pStyle w:val="Compact"/>
        <w:numPr>
          <w:ilvl w:val="0"/>
          <w:numId w:val="1007"/>
        </w:numPr>
      </w:pPr>
      <w:r>
        <w:rPr>
          <w:b/>
          <w:bCs/>
          <w:lang w:val="vi"/>
        </w:rPr>
        <w:t xml:space="preserve">Bridge</w:t>
      </w:r>
      <w:r>
        <w:rPr>
          <w:lang w:val="vi"/>
        </w:rPr>
        <w:t xml:space="preserve"> </w:t>
      </w:r>
      <w:r>
        <w:rPr>
          <w:lang w:val="vi"/>
        </w:rPr>
        <w:t xml:space="preserve">(một công ty thuộc Stripe, cung cấp nền tảng cho các tính năng fiat và lưu ký của Privy) liệt kê</w:t>
      </w:r>
      <w:r>
        <w:rPr>
          <w:lang w:val="vi"/>
        </w:rPr>
        <w:t xml:space="preserve"> </w:t>
      </w:r>
      <w:r>
        <w:rPr>
          <w:lang w:val="vi"/>
        </w:rPr>
        <w:t xml:space="preserve">“multi-level marketing”</w:t>
      </w:r>
      <w:r>
        <w:rPr>
          <w:lang w:val="vi"/>
        </w:rPr>
        <w:t xml:space="preserve"> </w:t>
      </w:r>
      <w:r>
        <w:rPr>
          <w:lang w:val="vi"/>
        </w:rPr>
        <w:t xml:space="preserve">trong số các hoạt động bị cấm tại §2.1.1 của</w:t>
      </w:r>
      <w:r>
        <w:rPr>
          <w:lang w:val="vi"/>
        </w:rPr>
        <w:t xml:space="preserve"> </w:t>
      </w:r>
      <w:hyperlink r:id="rId34">
        <w:r>
          <w:rPr>
            <w:rStyle w:val="Hyperlink"/>
            <w:lang w:val="vi"/>
          </w:rPr>
          <w:t xml:space="preserve">Developer Agreement</w:t>
        </w:r>
      </w:hyperlink>
      <w:r>
        <w:rPr>
          <w:lang w:val="vi"/>
        </w:rPr>
        <w:t xml:space="preserve">. Đã xác minh.</w:t>
      </w:r>
    </w:p>
    <w:tbl>
      <w:tblPr>
        <w:tblStyle w:val="Table"/>
        <w:tblW w:type="pct" w:w="5000"/>
        <w:tblLayout w:type="fixed"/>
        <w:tblLook w:firstRow="1" w:lastRow="0" w:firstColumn="0" w:lastColumn="0" w:noHBand="0" w:noVBand="0" w:val="0020"/>
      </w:tblPr>
      <w:tblGrid>
        <w:gridCol w:w="1691"/>
        <w:gridCol w:w="4155"/>
        <w:gridCol w:w="2072"/>
      </w:tblGrid>
      <w:tr>
        <w:trPr>
          <w:tblHeader w:val="on"/>
        </w:trPr>
        <w:tc>
          <w:tcPr/>
          <w:p>
            <w:pPr>
              <w:pStyle w:val="Compact"/>
            </w:pPr>
            <w:r>
              <w:rPr>
                <w:lang w:val="vi"/>
              </w:rPr>
              <w:t xml:space="preserve">Nhà cung cấp</w:t>
            </w:r>
          </w:p>
        </w:tc>
        <w:tc>
          <w:tcPr/>
          <w:p>
            <w:pPr>
              <w:pStyle w:val="Compact"/>
            </w:pPr>
            <w:r>
              <w:rPr>
                <w:lang w:val="vi"/>
              </w:rPr>
              <w:t xml:space="preserve">Nội dung về MLM trong điều khoản</w:t>
            </w:r>
          </w:p>
        </w:tc>
        <w:tc>
          <w:tcPr/>
          <w:p>
            <w:pPr>
              <w:pStyle w:val="Compact"/>
            </w:pPr>
            <w:r>
              <w:rPr>
                <w:lang w:val="vi"/>
              </w:rPr>
              <w:t xml:space="preserve">Tình trạng bằng chứng</w:t>
            </w:r>
          </w:p>
        </w:tc>
      </w:tr>
      <w:tr>
        <w:tc>
          <w:tcPr/>
          <w:p>
            <w:pPr>
              <w:pStyle w:val="Compact"/>
            </w:pPr>
            <w:r>
              <w:rPr>
                <w:lang w:val="vi"/>
              </w:rPr>
              <w:t xml:space="preserve">Stripe (bao gồm Crypto Onramp)</w:t>
            </w:r>
          </w:p>
        </w:tc>
        <w:tc>
          <w:tcPr/>
          <w:p>
            <w:pPr>
              <w:pStyle w:val="Compact"/>
            </w:pPr>
            <w:r>
              <w:rPr>
                <w:lang w:val="vi"/>
              </w:rPr>
              <w:t xml:space="preserve">“Multilevel marketing services offering commission or recruitment-based sales”</w:t>
            </w:r>
            <w:r>
              <w:rPr>
                <w:lang w:val="vi"/>
              </w:rPr>
              <w:t xml:space="preserve">;</w:t>
            </w:r>
            <w:r>
              <w:rPr>
                <w:lang w:val="vi"/>
              </w:rPr>
              <w:t xml:space="preserve"> </w:t>
            </w:r>
            <w:r>
              <w:rPr>
                <w:lang w:val="vi"/>
              </w:rPr>
              <w:t xml:space="preserve">“Pyramid schemes”</w:t>
            </w:r>
          </w:p>
        </w:tc>
        <w:tc>
          <w:tcPr/>
          <w:p>
            <w:pPr>
              <w:pStyle w:val="Compact"/>
            </w:pPr>
            <w:r>
              <w:rPr>
                <w:lang w:val="vi"/>
              </w:rPr>
              <w:t xml:space="preserve">Đã xác minh</w:t>
            </w:r>
          </w:p>
        </w:tc>
      </w:tr>
      <w:tr>
        <w:tc>
          <w:tcPr/>
          <w:p>
            <w:pPr>
              <w:pStyle w:val="Compact"/>
            </w:pPr>
            <w:r>
              <w:rPr>
                <w:lang w:val="vi"/>
              </w:rPr>
              <w:t xml:space="preserve">Bridge (Stripe)</w:t>
            </w:r>
          </w:p>
        </w:tc>
        <w:tc>
          <w:tcPr/>
          <w:p>
            <w:pPr>
              <w:pStyle w:val="Compact"/>
            </w:pPr>
            <w:r>
              <w:rPr>
                <w:lang w:val="vi"/>
              </w:rPr>
              <w:t xml:space="preserve">“multi-level marketing”</w:t>
            </w:r>
          </w:p>
        </w:tc>
        <w:tc>
          <w:tcPr/>
          <w:p>
            <w:pPr>
              <w:pStyle w:val="Compact"/>
            </w:pPr>
            <w:r>
              <w:rPr>
                <w:lang w:val="vi"/>
              </w:rPr>
              <w:t xml:space="preserve">Đã xác minh</w:t>
            </w:r>
          </w:p>
        </w:tc>
      </w:tr>
      <w:tr>
        <w:tc>
          <w:tcPr/>
          <w:p>
            <w:pPr>
              <w:pStyle w:val="Compact"/>
            </w:pPr>
            <w:r>
              <w:rPr>
                <w:lang w:val="vi"/>
              </w:rPr>
              <w:t xml:space="preserve">Coinbase Developer Platform</w:t>
            </w:r>
          </w:p>
        </w:tc>
        <w:tc>
          <w:tcPr/>
          <w:p>
            <w:pPr>
              <w:pStyle w:val="Compact"/>
            </w:pPr>
            <w:r>
              <w:rPr>
                <w:lang w:val="vi"/>
              </w:rPr>
              <w:t xml:space="preserve">“Multi-level Marketing: Pyramid schemes, network marketing, and referral marketing programs”</w:t>
            </w:r>
          </w:p>
        </w:tc>
        <w:tc>
          <w:tcPr/>
          <w:p>
            <w:pPr>
              <w:pStyle w:val="Compact"/>
            </w:pPr>
            <w:r>
              <w:rPr>
                <w:lang w:val="vi"/>
              </w:rPr>
              <w:t xml:space="preserve">Đã xác minh (bản lưu trữ)</w:t>
            </w:r>
          </w:p>
        </w:tc>
      </w:tr>
      <w:tr>
        <w:tc>
          <w:tcPr/>
          <w:p>
            <w:pPr>
              <w:pStyle w:val="Compact"/>
            </w:pPr>
            <w:r>
              <w:rPr>
                <w:lang w:val="vi"/>
              </w:rPr>
              <w:t xml:space="preserve">Transak</w:t>
            </w:r>
          </w:p>
        </w:tc>
        <w:tc>
          <w:tcPr/>
          <w:p>
            <w:pPr>
              <w:pStyle w:val="Compact"/>
            </w:pPr>
            <w:r>
              <w:rPr>
                <w:lang w:val="vi"/>
              </w:rPr>
              <w:t xml:space="preserve">“Multi-level marketing”</w:t>
            </w:r>
          </w:p>
        </w:tc>
        <w:tc>
          <w:tcPr/>
          <w:p>
            <w:pPr>
              <w:pStyle w:val="Compact"/>
            </w:pPr>
            <w:r>
              <w:rPr>
                <w:lang w:val="vi"/>
              </w:rPr>
              <w:t xml:space="preserve">Đã xác minh</w:t>
            </w:r>
          </w:p>
        </w:tc>
      </w:tr>
      <w:tr>
        <w:tc>
          <w:tcPr/>
          <w:p>
            <w:pPr>
              <w:pStyle w:val="Compact"/>
            </w:pPr>
            <w:r>
              <w:rPr>
                <w:lang w:val="vi"/>
              </w:rPr>
              <w:t xml:space="preserve">Banxa</w:t>
            </w:r>
          </w:p>
        </w:tc>
        <w:tc>
          <w:tcPr/>
          <w:p>
            <w:pPr>
              <w:pStyle w:val="Compact"/>
            </w:pPr>
            <w:r>
              <w:rPr>
                <w:lang w:val="vi"/>
              </w:rPr>
              <w:t xml:space="preserve">“Multi-level marketing: pyramid schemes, network marketing, and referral marketing programs”</w:t>
            </w:r>
          </w:p>
        </w:tc>
        <w:tc>
          <w:tcPr/>
          <w:p>
            <w:pPr>
              <w:pStyle w:val="Compact"/>
            </w:pPr>
            <w:r>
              <w:rPr>
                <w:lang w:val="vi"/>
              </w:rPr>
              <w:t xml:space="preserve">Đã xác minh (điều khoản tháng 12 năm 2024)</w:t>
            </w:r>
          </w:p>
        </w:tc>
      </w:tr>
      <w:tr>
        <w:tc>
          <w:tcPr/>
          <w:p>
            <w:pPr>
              <w:pStyle w:val="Compact"/>
            </w:pPr>
            <w:r>
              <w:rPr>
                <w:lang w:val="vi"/>
              </w:rPr>
              <w:t xml:space="preserve">Ramp Network</w:t>
            </w:r>
          </w:p>
        </w:tc>
        <w:tc>
          <w:tcPr/>
          <w:p>
            <w:pPr>
              <w:pStyle w:val="Compact"/>
            </w:pPr>
            <w:r>
              <w:rPr>
                <w:lang w:val="vi"/>
              </w:rPr>
              <w:t xml:space="preserve">“multi-level marketing”</w:t>
            </w:r>
            <w:r>
              <w:rPr>
                <w:lang w:val="vi"/>
              </w:rPr>
              <w:t xml:space="preserve"> </w:t>
            </w:r>
            <w:r>
              <w:rPr>
                <w:lang w:val="vi"/>
              </w:rPr>
              <w:t xml:space="preserve">nằm trong các ngành đối tác bị hạn chế</w:t>
            </w:r>
          </w:p>
        </w:tc>
        <w:tc>
          <w:tcPr/>
          <w:p>
            <w:pPr>
              <w:pStyle w:val="Compact"/>
            </w:pPr>
            <w:r>
              <w:rPr>
                <w:lang w:val="vi"/>
              </w:rPr>
              <w:t xml:space="preserve">Đã xác minh (nguồn năm 2022; điều khoản hiện hành cần được xác nhận)</w:t>
            </w:r>
          </w:p>
        </w:tc>
      </w:tr>
      <w:tr>
        <w:tc>
          <w:tcPr/>
          <w:p>
            <w:pPr>
              <w:pStyle w:val="Compact"/>
            </w:pPr>
            <w:r>
              <w:rPr>
                <w:lang w:val="vi"/>
              </w:rPr>
              <w:t xml:space="preserve">MoonPay</w:t>
            </w:r>
          </w:p>
        </w:tc>
        <w:tc>
          <w:tcPr/>
          <w:p>
            <w:pPr>
              <w:pStyle w:val="Compact"/>
            </w:pPr>
            <w:r>
              <w:rPr>
                <w:lang w:val="vi"/>
              </w:rPr>
              <w:t xml:space="preserve">Điều khoản dành cho người tiêu dùng cấm</w:t>
            </w:r>
            <w:r>
              <w:rPr>
                <w:lang w:val="vi"/>
              </w:rPr>
              <w:t xml:space="preserve"> </w:t>
            </w:r>
            <w:r>
              <w:rPr>
                <w:lang w:val="vi"/>
              </w:rPr>
              <w:t xml:space="preserve">“certain multi-level marketing programs”</w:t>
            </w:r>
            <w:r>
              <w:rPr>
                <w:lang w:val="vi"/>
              </w:rPr>
              <w:t xml:space="preserve">; điều khoản dành cho đối tác không công khai</w:t>
            </w:r>
          </w:p>
        </w:tc>
        <w:tc>
          <w:tcPr/>
          <w:p>
            <w:pPr>
              <w:pStyle w:val="Compact"/>
            </w:pPr>
            <w:r>
              <w:rPr>
                <w:lang w:val="vi"/>
              </w:rPr>
              <w:t xml:space="preserve">Xác minh một phần</w:t>
            </w:r>
          </w:p>
        </w:tc>
      </w:tr>
      <w:tr>
        <w:tc>
          <w:tcPr/>
          <w:p>
            <w:pPr>
              <w:pStyle w:val="Compact"/>
            </w:pPr>
            <w:r>
              <w:rPr>
                <w:lang w:val="vi"/>
              </w:rPr>
              <w:t xml:space="preserve">Mercuryo</w:t>
            </w:r>
          </w:p>
        </w:tc>
        <w:tc>
          <w:tcPr/>
          <w:p>
            <w:pPr>
              <w:pStyle w:val="Compact"/>
            </w:pPr>
            <w:r>
              <w:rPr>
                <w:lang w:val="vi"/>
              </w:rPr>
              <w:t xml:space="preserve">“Ponzi or pyramid schemes”</w:t>
            </w:r>
          </w:p>
        </w:tc>
        <w:tc>
          <w:tcPr/>
          <w:p>
            <w:pPr>
              <w:pStyle w:val="Compact"/>
            </w:pPr>
            <w:r>
              <w:rPr>
                <w:lang w:val="vi"/>
              </w:rPr>
              <w:t xml:space="preserve">Đã xác minh</w:t>
            </w:r>
          </w:p>
        </w:tc>
      </w:tr>
      <w:tr>
        <w:tc>
          <w:tcPr/>
          <w:p>
            <w:pPr>
              <w:pStyle w:val="Compact"/>
            </w:pPr>
            <w:r>
              <w:rPr>
                <w:lang w:val="vi"/>
              </w:rPr>
              <w:t xml:space="preserve">Privy</w:t>
            </w:r>
          </w:p>
        </w:tc>
        <w:tc>
          <w:tcPr/>
          <w:p>
            <w:pPr>
              <w:pStyle w:val="Compact"/>
            </w:pPr>
            <w:r>
              <w:rPr>
                <w:lang w:val="vi"/>
              </w:rPr>
              <w:t xml:space="preserve">Không có nội dung về MLM; cấm trình bày sai lệch</w:t>
            </w:r>
            <w:r>
              <w:rPr>
                <w:lang w:val="vi"/>
              </w:rPr>
              <w:t xml:space="preserve"> </w:t>
            </w:r>
            <w:r>
              <w:rPr>
                <w:lang w:val="vi"/>
              </w:rPr>
              <w:t xml:space="preserve">“the nature of the business”</w:t>
            </w:r>
          </w:p>
        </w:tc>
        <w:tc>
          <w:tcPr/>
          <w:p>
            <w:pPr>
              <w:pStyle w:val="Compact"/>
            </w:pPr>
            <w:r>
              <w:rPr>
                <w:lang w:val="vi"/>
              </w:rPr>
              <w:t xml:space="preserve">Đã xác minh</w:t>
            </w:r>
          </w:p>
        </w:tc>
      </w:tr>
      <w:tr>
        <w:tc>
          <w:tcPr/>
          <w:p>
            <w:pPr>
              <w:pStyle w:val="Compact"/>
            </w:pPr>
            <w:r>
              <w:rPr>
                <w:lang w:val="vi"/>
              </w:rPr>
              <w:t xml:space="preserve">Onramper (nền tảng tổng hợp)</w:t>
            </w:r>
          </w:p>
        </w:tc>
        <w:tc>
          <w:tcPr/>
          <w:p>
            <w:pPr>
              <w:pStyle w:val="Compact"/>
            </w:pPr>
            <w:r>
              <w:rPr>
                <w:lang w:val="vi"/>
              </w:rPr>
              <w:t xml:space="preserve">Không có nội dung về MLM; điều khoản của các nhà cung cấp nền tảng vẫn được áp dụng</w:t>
            </w:r>
          </w:p>
        </w:tc>
        <w:tc>
          <w:tcPr/>
          <w:p>
            <w:pPr>
              <w:pStyle w:val="Compact"/>
            </w:pPr>
            <w:r>
              <w:rPr>
                <w:lang w:val="vi"/>
              </w:rPr>
              <w:t xml:space="preserve">Đã xác minh (không có nội dung)</w:t>
            </w:r>
          </w:p>
        </w:tc>
      </w:tr>
    </w:tbl>
    <w:p>
      <w:pPr>
        <w:pStyle w:val="FirstParagraph"/>
      </w:pPr>
      <w:r>
        <w:rPr>
          <w:lang w:val="vi"/>
        </w:rPr>
        <w:t xml:space="preserve">Không nhà cung cấp nào được rà soát công bố tuyên bố khẳng định rằng họ chấp nhận doanh nghiệp MLM. Mọi sự chấp thuận đều phải được thể hiện bằng văn bản sau khi mô hình được công bố đầy đủ.</w:t>
      </w:r>
    </w:p>
    <w:p>
      <w:pPr>
        <w:pStyle w:val="BodyText"/>
      </w:pPr>
      <w:r>
        <w:rPr>
          <w:b/>
          <w:bCs/>
          <w:lang w:val="vi"/>
        </w:rPr>
        <w:t xml:space="preserve">Hệ quả:</w:t>
      </w:r>
    </w:p>
    <w:p>
      <w:pPr>
        <w:pStyle w:val="Compact"/>
        <w:numPr>
          <w:ilvl w:val="0"/>
          <w:numId w:val="1008"/>
        </w:numPr>
      </w:pPr>
      <w:r>
        <w:rPr>
          <w:b/>
          <w:bCs/>
          <w:lang w:val="vi"/>
        </w:rPr>
        <w:t xml:space="preserve">Release 1 chỉ chấp nhận Khoản nạp bằng crypto.</w:t>
      </w:r>
      <w:r>
        <w:rPr>
          <w:lang w:val="vi"/>
        </w:rPr>
        <w:t xml:space="preserve"> </w:t>
      </w:r>
      <w:r>
        <w:rPr>
          <w:lang w:val="vi"/>
        </w:rPr>
        <w:t xml:space="preserve">Thành viên chuyển crypto từ ví hoặc sàn giao dịch mà họ đang sử dụng. Đối tác on-ramp không thể đóng luồng này. Tuy nhiên, luồng này không loại bỏ các nghĩa vụ KYC hay AML.</w:t>
      </w:r>
    </w:p>
    <w:p>
      <w:pPr>
        <w:pStyle w:val="Compact"/>
        <w:numPr>
          <w:ilvl w:val="0"/>
          <w:numId w:val="1008"/>
        </w:numPr>
      </w:pPr>
      <w:r>
        <w:rPr>
          <w:b/>
          <w:bCs/>
          <w:lang w:val="vi"/>
        </w:rPr>
        <w:t xml:space="preserve">On-ramp fiat là hạng mục Giai đoạn 2 có điều kiện.</w:t>
      </w:r>
      <w:r>
        <w:rPr>
          <w:lang w:val="vi"/>
        </w:rPr>
        <w:t xml:space="preserve"> </w:t>
      </w:r>
      <w:r>
        <w:rPr>
          <w:lang w:val="vi"/>
        </w:rPr>
        <w:t xml:space="preserve">Hạng mục này đòi hỏi luật sư tư vấn xác định tính chất pháp lý của kế hoạch trả thưởng, công bố đầy đủ mô hình MLM trong quá trình nhà cung cấp rà soát, và có văn bản chấp thuận từ ít nhất hai nhà cung cấp hoặc từ một nền tảng tổng hợp cùng hai nhà cung cấp nền tảng.</w:t>
      </w:r>
    </w:p>
    <w:p>
      <w:pPr>
        <w:pStyle w:val="Compact"/>
        <w:numPr>
          <w:ilvl w:val="0"/>
          <w:numId w:val="1008"/>
        </w:numPr>
      </w:pPr>
      <w:r>
        <w:rPr>
          <w:b/>
          <w:bCs/>
          <w:lang w:val="vi"/>
        </w:rPr>
        <w:t xml:space="preserve">Trực tiếp nhận fiat</w:t>
      </w:r>
      <w:r>
        <w:rPr>
          <w:lang w:val="vi"/>
        </w:rPr>
        <w:t xml:space="preserve"> </w:t>
      </w:r>
      <w:r>
        <w:rPr>
          <w:lang w:val="vi"/>
        </w:rPr>
        <w:t xml:space="preserve">(nhận thanh toán bằng thẻ hoặc chuyển khoản ngân hàng rồi quy đổi) kéo theo các vấn đề về giấy phép, bồi hoàn (chargeback), bảo vệ tài sản khách hàng và đối soát ba bên, và thuộc về giai đoạn sau.</w:t>
      </w:r>
    </w:p>
    <w:bookmarkEnd w:id="35"/>
    <w:bookmarkStart w:id="39" w:name="_a62e85d145c5dbf4b78d05f567684e36951e80a"/>
    <w:p>
      <w:pPr>
        <w:pStyle w:val="Heading2"/>
      </w:pPr>
      <w:r>
        <w:rPr>
          <w:lang w:val="vi"/>
        </w:rPr>
        <w:t xml:space="preserve">Tính chất lưu ký được xác định bởi quyền kiểm soát, không phải bởi tên gọi</w:t>
      </w:r>
    </w:p>
    <w:p>
      <w:pPr>
        <w:pStyle w:val="FirstParagraph"/>
      </w:pPr>
      <w:r>
        <w:rPr>
          <w:lang w:val="vi"/>
        </w:rPr>
        <w:t xml:space="preserve">Một mô hình chỉ là phi lưu ký khi không bên nào ngoài Thành viên có thể chuyển tài sản của Thành viên mà không có sự phê duyệt của Thành viên cho từng thao tác. Ví nhúng (embedded wallet), tính toán đa bên (MPC) và smart account là các cơ chế; việc ai nắm giữ thẩm quyền ký mới quyết định cách phân loại.</w:t>
      </w:r>
    </w:p>
    <w:tbl>
      <w:tblPr>
        <w:tblStyle w:val="Table"/>
        <w:tblW w:type="pct" w:w="5000"/>
        <w:tblLayout w:type="fixed"/>
        <w:tblLook w:firstRow="1" w:lastRow="0" w:firstColumn="0" w:lastColumn="0" w:noHBand="0" w:noVBand="0" w:val="0020"/>
      </w:tblPr>
      <w:tblGrid>
        <w:gridCol w:w="3054"/>
        <w:gridCol w:w="2447"/>
        <w:gridCol w:w="2417"/>
      </w:tblGrid>
      <w:tr>
        <w:trPr>
          <w:tblHeader w:val="on"/>
        </w:trPr>
        <w:tc>
          <w:tcPr/>
          <w:p>
            <w:pPr>
              <w:pStyle w:val="Compact"/>
            </w:pPr>
            <w:r>
              <w:rPr>
                <w:lang w:val="vi"/>
              </w:rPr>
              <w:t xml:space="preserve">Mô hình</w:t>
            </w:r>
          </w:p>
        </w:tc>
        <w:tc>
          <w:tcPr/>
          <w:p>
            <w:pPr>
              <w:pStyle w:val="Compact"/>
            </w:pPr>
            <w:r>
              <w:rPr>
                <w:lang w:val="vi"/>
              </w:rPr>
              <w:t xml:space="preserve">Ai có thể ký</w:t>
            </w:r>
          </w:p>
        </w:tc>
        <w:tc>
          <w:tcPr/>
          <w:p>
            <w:pPr>
              <w:pStyle w:val="Compact"/>
            </w:pPr>
            <w:r>
              <w:rPr>
                <w:lang w:val="vi"/>
              </w:rPr>
              <w:t xml:space="preserve">Phân loại đối với Thành viên</w:t>
            </w:r>
          </w:p>
        </w:tc>
      </w:tr>
      <w:tr>
        <w:tc>
          <w:tcPr/>
          <w:p>
            <w:pPr>
              <w:pStyle w:val="Compact"/>
            </w:pPr>
            <w:r>
              <w:rPr>
                <w:lang w:val="vi"/>
              </w:rPr>
              <w:t xml:space="preserve">Ví nhúng Privy, thuộc sở hữu của Thành viên, không có signer của nền tảng</w:t>
            </w:r>
          </w:p>
        </w:tc>
        <w:tc>
          <w:tcPr/>
          <w:p>
            <w:pPr>
              <w:pStyle w:val="Compact"/>
            </w:pPr>
            <w:r>
              <w:rPr>
                <w:lang w:val="vi"/>
              </w:rPr>
              <w:t xml:space="preserve">Thành viên, cùng phần khóa trong enclave của Privy</w:t>
            </w:r>
          </w:p>
        </w:tc>
        <w:tc>
          <w:tcPr/>
          <w:p>
            <w:pPr>
              <w:pStyle w:val="Compact"/>
            </w:pPr>
            <w:r>
              <w:rPr>
                <w:lang w:val="vi"/>
              </w:rPr>
              <w:t xml:space="preserve">Phi lưu ký (phụ thuộc vào nhà cung cấp)</w:t>
            </w:r>
          </w:p>
        </w:tc>
      </w:tr>
      <w:tr>
        <w:tc>
          <w:tcPr/>
          <w:p>
            <w:pPr>
              <w:pStyle w:val="Compact"/>
            </w:pPr>
            <w:r>
              <w:rPr>
                <w:lang w:val="vi"/>
              </w:rPr>
              <w:t xml:space="preserve">Ví nhúng Privy có signer của nền tảng bị giới hạn bởi chính sách</w:t>
            </w:r>
          </w:p>
        </w:tc>
        <w:tc>
          <w:tcPr/>
          <w:p>
            <w:pPr>
              <w:pStyle w:val="Compact"/>
            </w:pPr>
            <w:r>
              <w:rPr>
                <w:lang w:val="vi"/>
              </w:rPr>
              <w:t xml:space="preserve">Thành viên, hoặc nền tảng trong phạm vi chính sách</w:t>
            </w:r>
          </w:p>
        </w:tc>
        <w:tc>
          <w:tcPr/>
          <w:p>
            <w:pPr>
              <w:pStyle w:val="Compact"/>
            </w:pPr>
            <w:r>
              <w:rPr>
                <w:b/>
                <w:bCs/>
                <w:lang w:val="vi"/>
              </w:rPr>
              <w:t xml:space="preserve">Kết hợp (hybrid)</w:t>
            </w:r>
          </w:p>
        </w:tc>
      </w:tr>
      <w:tr>
        <w:tc>
          <w:tcPr/>
          <w:p>
            <w:pPr>
              <w:pStyle w:val="Compact"/>
            </w:pPr>
            <w:r>
              <w:rPr>
                <w:lang w:val="vi"/>
              </w:rPr>
              <w:t xml:space="preserve">Signer của nền tảng với quyền hạn rộng</w:t>
            </w:r>
          </w:p>
        </w:tc>
        <w:tc>
          <w:tcPr/>
          <w:p>
            <w:pPr>
              <w:pStyle w:val="Compact"/>
            </w:pPr>
            <w:r>
              <w:rPr>
                <w:lang w:val="vi"/>
              </w:rPr>
              <w:t xml:space="preserve">Trên thực tế là nền tảng</w:t>
            </w:r>
          </w:p>
        </w:tc>
        <w:tc>
          <w:tcPr/>
          <w:p>
            <w:pPr>
              <w:pStyle w:val="Compact"/>
            </w:pPr>
            <w:r>
              <w:rPr>
                <w:lang w:val="vi"/>
              </w:rPr>
              <w:t xml:space="preserve">Về bản chất là lưu ký</w:t>
            </w:r>
          </w:p>
        </w:tc>
      </w:tr>
      <w:tr>
        <w:tc>
          <w:tcPr/>
          <w:p>
            <w:pPr>
              <w:pStyle w:val="Compact"/>
            </w:pPr>
            <w:r>
              <w:rPr>
                <w:lang w:val="vi"/>
              </w:rPr>
              <w:t xml:space="preserve">Key quorum yêu cầu cả Thành viên và nền tảng</w:t>
            </w:r>
          </w:p>
        </w:tc>
        <w:tc>
          <w:tcPr/>
          <w:p>
            <w:pPr>
              <w:pStyle w:val="Compact"/>
            </w:pPr>
            <w:r>
              <w:rPr>
                <w:lang w:val="vi"/>
              </w:rPr>
              <w:t xml:space="preserve">Cả hai</w:t>
            </w:r>
          </w:p>
        </w:tc>
        <w:tc>
          <w:tcPr/>
          <w:p>
            <w:pPr>
              <w:pStyle w:val="Compact"/>
            </w:pPr>
            <w:r>
              <w:rPr>
                <w:lang w:val="vi"/>
              </w:rPr>
              <w:t xml:space="preserve">Phi lưu ký đối với dòng tiền ra, nền tảng có quyền phủ quyết</w:t>
            </w:r>
          </w:p>
        </w:tc>
      </w:tr>
      <w:tr>
        <w:tc>
          <w:tcPr/>
          <w:p>
            <w:pPr>
              <w:pStyle w:val="Compact"/>
            </w:pPr>
            <w:r>
              <w:rPr>
                <w:lang w:val="vi"/>
              </w:rPr>
              <w:t xml:space="preserve">Vault MPC của nhà vận hành (Fireblocks, Cobo, BitGo)</w:t>
            </w:r>
          </w:p>
        </w:tc>
        <w:tc>
          <w:tcPr/>
          <w:p>
            <w:pPr>
              <w:pStyle w:val="Compact"/>
            </w:pPr>
            <w:r>
              <w:rPr>
                <w:lang w:val="vi"/>
              </w:rPr>
              <w:t xml:space="preserve">Nhà vận hành, được nhà cung cấp đồng ký</w:t>
            </w:r>
          </w:p>
        </w:tc>
        <w:tc>
          <w:tcPr/>
          <w:p>
            <w:pPr>
              <w:pStyle w:val="Compact"/>
            </w:pPr>
            <w:r>
              <w:rPr>
                <w:b/>
                <w:bCs/>
                <w:lang w:val="vi"/>
              </w:rPr>
              <w:t xml:space="preserve">Lưu ký</w:t>
            </w:r>
            <w:r>
              <w:rPr>
                <w:lang w:val="vi"/>
              </w:rPr>
              <w:t xml:space="preserve"> </w:t>
            </w:r>
            <w:r>
              <w:rPr>
                <w:lang w:val="vi"/>
              </w:rPr>
              <w:t xml:space="preserve">(nhà vận hành là bên lưu ký)</w:t>
            </w:r>
          </w:p>
        </w:tc>
      </w:tr>
      <w:tr>
        <w:tc>
          <w:tcPr/>
          <w:p>
            <w:pPr>
              <w:pStyle w:val="Compact"/>
            </w:pPr>
            <w:r>
              <w:rPr>
                <w:lang w:val="vi"/>
              </w:rPr>
              <w:t xml:space="preserve">Bên lưu ký thứ ba được cấp phép</w:t>
            </w:r>
          </w:p>
        </w:tc>
        <w:tc>
          <w:tcPr/>
          <w:p>
            <w:pPr>
              <w:pStyle w:val="Compact"/>
            </w:pPr>
            <w:r>
              <w:rPr>
                <w:lang w:val="vi"/>
              </w:rPr>
              <w:t xml:space="preserve">Bên lưu ký, theo chỉ thị của nhà vận hành</w:t>
            </w:r>
          </w:p>
        </w:tc>
        <w:tc>
          <w:tcPr/>
          <w:p>
            <w:pPr>
              <w:pStyle w:val="Compact"/>
            </w:pPr>
            <w:r>
              <w:rPr>
                <w:lang w:val="vi"/>
              </w:rPr>
              <w:t xml:space="preserve">Lưu ký (bên thứ ba)</w:t>
            </w:r>
          </w:p>
        </w:tc>
      </w:tr>
    </w:tbl>
    <w:p>
      <w:pPr>
        <w:pStyle w:val="FirstParagraph"/>
      </w:pPr>
      <w:r>
        <w:rPr>
          <w:lang w:val="vi"/>
        </w:rPr>
        <w:t xml:space="preserve">Các nhà cung cấp quảng bá vault MPC là</w:t>
      </w:r>
      <w:r>
        <w:rPr>
          <w:lang w:val="vi"/>
        </w:rPr>
        <w:t xml:space="preserve"> </w:t>
      </w:r>
      <w:r>
        <w:rPr>
          <w:lang w:val="vi"/>
        </w:rPr>
        <w:t xml:space="preserve">“self-custody”</w:t>
      </w:r>
      <w:r>
        <w:rPr>
          <w:lang w:val="vi"/>
        </w:rPr>
        <w:t xml:space="preserve"> </w:t>
      </w:r>
      <w:r>
        <w:rPr>
          <w:lang w:val="vi"/>
        </w:rPr>
        <w:t xml:space="preserve">hàm ý tự lưu ký đối với doanh nghiệp, không phải đối với khách hàng của doanh nghiệp đó.</w:t>
      </w:r>
      <w:r>
        <w:rPr>
          <w:lang w:val="vi"/>
        </w:rPr>
        <w:t xml:space="preserve"> </w:t>
      </w:r>
      <w:r>
        <w:rPr>
          <w:b/>
          <w:bCs/>
          <w:lang w:val="vi"/>
        </w:rPr>
        <w:t xml:space="preserve">Chi trả hoa hồng đòi hỏi một ví treasury của nhà vận hành trong mọi mô hình, và ví treasury đó luôn mang tính lưu ký.</w:t>
      </w:r>
      <w:r>
        <w:rPr>
          <w:lang w:val="vi"/>
        </w:rPr>
        <w:t xml:space="preserve"> </w:t>
      </w:r>
      <w:r>
        <w:rPr>
          <w:lang w:val="vi"/>
        </w:rPr>
        <w:t xml:space="preserve">Lựa chọn thiết kế thực chất là quyết định Khoản nạp của Thành viên được đặt ở đâu.</w:t>
      </w:r>
    </w:p>
    <w:p>
      <w:pPr>
        <w:pStyle w:val="BodyText"/>
      </w:pPr>
      <w:r>
        <w:rPr>
          <w:lang w:val="vi"/>
        </w:rPr>
        <w:t xml:space="preserve">Các cơ quan quản lý áp dụng cùng một phép thử. FATF coi mọi doanh nghiệp có</w:t>
      </w:r>
      <w:r>
        <w:rPr>
          <w:lang w:val="vi"/>
        </w:rPr>
        <w:t xml:space="preserve"> </w:t>
      </w:r>
      <w:r>
        <w:rPr>
          <w:lang w:val="vi"/>
        </w:rPr>
        <w:t xml:space="preserve">“control”</w:t>
      </w:r>
      <w:r>
        <w:rPr>
          <w:lang w:val="vi"/>
        </w:rPr>
        <w:t xml:space="preserve"> </w:t>
      </w:r>
      <w:r>
        <w:rPr>
          <w:lang w:val="vi"/>
        </w:rPr>
        <w:t xml:space="preserve">đối với tài sản ảo là nhà cung cấp dịch vụ tài sản ảo (VASP), bao gồm cả trường hợp kiểm soát chung hoặc kiểm soát đa chữ ký (</w:t>
      </w:r>
      <w:hyperlink r:id="rId36">
        <w:r>
          <w:rPr>
            <w:rStyle w:val="Hyperlink"/>
            <w:lang w:val="vi"/>
          </w:rPr>
          <w:t xml:space="preserve">FATF 2021 guidance</w:t>
        </w:r>
      </w:hyperlink>
      <w:r>
        <w:rPr>
          <w:lang w:val="vi"/>
        </w:rPr>
        <w:t xml:space="preserve">, đoạn 72–76). FinCEN coi một nhà cung cấp là đơn vị chuyển tiền</w:t>
      </w:r>
      <w:r>
        <w:rPr>
          <w:lang w:val="vi"/>
        </w:rPr>
        <w:t xml:space="preserve"> </w:t>
      </w:r>
      <w:r>
        <w:rPr>
          <w:lang w:val="vi"/>
        </w:rPr>
        <w:t xml:space="preserve">“regardless of the label the person applies to itself”</w:t>
      </w:r>
      <w:r>
        <w:rPr>
          <w:lang w:val="vi"/>
        </w:rPr>
        <w:t xml:space="preserve"> </w:t>
      </w:r>
      <w:r>
        <w:rPr>
          <w:lang w:val="vi"/>
        </w:rPr>
        <w:t xml:space="preserve">(</w:t>
      </w:r>
      <w:hyperlink r:id="rId37">
        <w:r>
          <w:rPr>
            <w:rStyle w:val="Hyperlink"/>
            <w:lang w:val="vi"/>
          </w:rPr>
          <w:t xml:space="preserve">FIN-2019-G001</w:t>
        </w:r>
      </w:hyperlink>
      <w:r>
        <w:rPr>
          <w:lang w:val="vi"/>
        </w:rPr>
        <w:t xml:space="preserve">, §4.2). Định nghĩa về lưu ký trong MiCA của EU bao gồm việc kiểm soát</w:t>
      </w:r>
      <w:r>
        <w:rPr>
          <w:lang w:val="vi"/>
        </w:rPr>
        <w:t xml:space="preserve"> </w:t>
      </w:r>
      <w:r>
        <w:rPr>
          <w:lang w:val="vi"/>
        </w:rPr>
        <w:t xml:space="preserve">“the means of access”</w:t>
      </w:r>
      <w:r>
        <w:rPr>
          <w:lang w:val="vi"/>
        </w:rPr>
        <w:t xml:space="preserve"> </w:t>
      </w:r>
      <w:r>
        <w:rPr>
          <w:lang w:val="vi"/>
        </w:rPr>
        <w:t xml:space="preserve">đối với tài sản crypto (</w:t>
      </w:r>
      <w:hyperlink r:id="rId38">
        <w:r>
          <w:rPr>
            <w:rStyle w:val="Hyperlink"/>
            <w:lang w:val="vi"/>
          </w:rPr>
          <w:t xml:space="preserve">MiCA</w:t>
        </w:r>
      </w:hyperlink>
      <w:r>
        <w:rPr>
          <w:lang w:val="vi"/>
        </w:rPr>
        <w:t xml:space="preserve">, Art. 3(1)(17)). Đây chỉ là các ví dụ; việc chế định nào được áp dụng do luật sư tư vấn xác định.</w:t>
      </w:r>
    </w:p>
    <w:bookmarkEnd w:id="39"/>
    <w:bookmarkStart w:id="42" w:name="_894870b51813530f74dc1067a20901281ae79e4"/>
    <w:p>
      <w:pPr>
        <w:pStyle w:val="Heading2"/>
      </w:pPr>
      <w:r>
        <w:rPr>
          <w:lang w:val="vi"/>
        </w:rPr>
        <w:t xml:space="preserve">KYC: ba kịch bản</w:t>
      </w:r>
    </w:p>
    <w:p>
      <w:pPr>
        <w:pStyle w:val="FirstParagraph"/>
      </w:pPr>
      <w:r>
        <w:rPr>
          <w:lang w:val="vi"/>
        </w:rPr>
        <w:t xml:space="preserve">Giả định của Khách hàng rằng Khoản nạp bằng crypto không cần KYC không thể được xác nhận từ phía phần mềm. Đối với VASP, ngưỡng FATF cho các giao dịch không thường xuyên là USD/EUR 1,000 và Travel Rule được áp dụng (hướng dẫn của FATF, đoạn 146). Chẳng hạn, Quy định về Chuyển tiền (Transfer of Funds Regulation) của EU bao gồm cả các giao dịch chuyển đến ví tự lưu ký và không có số tiền tối thiểu đối với crypto (</w:t>
      </w:r>
      <w:hyperlink r:id="rId40">
        <w:r>
          <w:rPr>
            <w:rStyle w:val="Hyperlink"/>
            <w:lang w:val="vi"/>
          </w:rPr>
          <w:t xml:space="preserve">TFR</w:t>
        </w:r>
      </w:hyperlink>
      <w:r>
        <w:rPr>
          <w:lang w:val="vi"/>
        </w:rPr>
        <w:t xml:space="preserve">).</w:t>
      </w:r>
    </w:p>
    <w:tbl>
      <w:tblPr>
        <w:tblStyle w:val="Table"/>
        <w:tblW w:type="pct" w:w="5000"/>
        <w:tblLayout w:type="fixed"/>
        <w:tblLook w:firstRow="1" w:lastRow="0" w:firstColumn="0" w:lastColumn="0" w:noHBand="0" w:noVBand="0" w:val="0020"/>
      </w:tblPr>
      <w:tblGrid>
        <w:gridCol w:w="1221"/>
        <w:gridCol w:w="1987"/>
        <w:gridCol w:w="2662"/>
        <w:gridCol w:w="2049"/>
      </w:tblGrid>
      <w:tr>
        <w:trPr>
          <w:tblHeader w:val="on"/>
        </w:trPr>
        <w:tc>
          <w:tcPr/>
          <w:p>
            <w:pPr>
              <w:pStyle w:val="Compact"/>
            </w:pPr>
          </w:p>
        </w:tc>
        <w:tc>
          <w:tcPr/>
          <w:p>
            <w:pPr>
              <w:pStyle w:val="Compact"/>
            </w:pPr>
            <w:r>
              <w:rPr>
                <w:lang w:val="vi"/>
              </w:rPr>
              <w:t xml:space="preserve">A: KYC khi đăng ký</w:t>
            </w:r>
          </w:p>
        </w:tc>
        <w:tc>
          <w:tcPr/>
          <w:p>
            <w:pPr>
              <w:pStyle w:val="Compact"/>
            </w:pPr>
            <w:r>
              <w:rPr>
                <w:b/>
                <w:bCs/>
                <w:lang w:val="vi"/>
              </w:rPr>
              <w:t xml:space="preserve">B: KYC phân tầng (kịch bản cơ sở)</w:t>
            </w:r>
          </w:p>
        </w:tc>
        <w:tc>
          <w:tcPr/>
          <w:p>
            <w:pPr>
              <w:pStyle w:val="Compact"/>
            </w:pPr>
            <w:r>
              <w:rPr>
                <w:lang w:val="vi"/>
              </w:rPr>
              <w:t xml:space="preserve">C: Chỉ crypto, không KYC</w:t>
            </w:r>
          </w:p>
        </w:tc>
      </w:tr>
      <w:tr>
        <w:tc>
          <w:tcPr/>
          <w:p>
            <w:pPr>
              <w:pStyle w:val="Compact"/>
            </w:pPr>
            <w:r>
              <w:rPr>
                <w:lang w:val="vi"/>
              </w:rPr>
              <w:t xml:space="preserve">Trải nghiệm Thành viên</w:t>
            </w:r>
          </w:p>
        </w:tc>
        <w:tc>
          <w:tcPr/>
          <w:p>
            <w:pPr>
              <w:pStyle w:val="Compact"/>
            </w:pPr>
            <w:r>
              <w:rPr>
                <w:lang w:val="vi"/>
              </w:rPr>
              <w:t xml:space="preserve">Kiểm tra giấy tờ và xác thực người thật (liveness) trước bất kỳ Khoản nạp nào</w:t>
            </w:r>
          </w:p>
        </w:tc>
        <w:tc>
          <w:tcPr/>
          <w:p>
            <w:pPr>
              <w:pStyle w:val="Compact"/>
            </w:pPr>
            <w:r>
              <w:rPr>
                <w:lang w:val="vi"/>
              </w:rPr>
              <w:t xml:space="preserve">Kiểm tra nhẹ khi đăng ký; kiểm tra đầy đủ được kích hoạt theo các ngưỡng (Khoản nạp, lần rút tiền đầu tiên, Hoa hồng đã nhận, quyền truy cập Sản phẩm sinh lợi)</w:t>
            </w:r>
          </w:p>
        </w:tc>
        <w:tc>
          <w:tcPr/>
          <w:p>
            <w:pPr>
              <w:pStyle w:val="Compact"/>
            </w:pPr>
            <w:r>
              <w:rPr>
                <w:lang w:val="vi"/>
              </w:rPr>
              <w:t xml:space="preserve">Chỉ đăng ký bằng ví</w:t>
            </w:r>
          </w:p>
        </w:tc>
      </w:tr>
      <w:tr>
        <w:tc>
          <w:tcPr/>
          <w:p>
            <w:pPr>
              <w:pStyle w:val="Compact"/>
            </w:pPr>
            <w:r>
              <w:rPr>
                <w:lang w:val="vi"/>
              </w:rPr>
              <w:t xml:space="preserve">Công cụ</w:t>
            </w:r>
          </w:p>
        </w:tc>
        <w:tc>
          <w:tcPr/>
          <w:p>
            <w:pPr>
              <w:pStyle w:val="Compact"/>
            </w:pPr>
            <w:r>
              <w:rPr>
                <w:lang w:val="vi"/>
              </w:rPr>
              <w:t xml:space="preserve">Xác minh danh tính, sàng lọc AML, sàng lọc ví, quản lý hồ sơ</w:t>
            </w:r>
          </w:p>
        </w:tc>
        <w:tc>
          <w:tcPr/>
          <w:p>
            <w:pPr>
              <w:pStyle w:val="Compact"/>
            </w:pPr>
            <w:r>
              <w:rPr>
                <w:lang w:val="vi"/>
              </w:rPr>
              <w:t xml:space="preserve">Như A, cộng thêm công cụ phân tầng và logic ngưỡng trong sổ cái</w:t>
            </w:r>
          </w:p>
        </w:tc>
        <w:tc>
          <w:tcPr/>
          <w:p>
            <w:pPr>
              <w:pStyle w:val="Compact"/>
            </w:pPr>
            <w:r>
              <w:rPr>
                <w:lang w:val="vi"/>
              </w:rPr>
              <w:t xml:space="preserve">Chỉ sàng lọc ví</w:t>
            </w:r>
          </w:p>
        </w:tc>
      </w:tr>
      <w:tr>
        <w:tc>
          <w:tcPr/>
          <w:p>
            <w:pPr>
              <w:pStyle w:val="Compact"/>
            </w:pPr>
            <w:r>
              <w:rPr>
                <w:lang w:val="vi"/>
              </w:rPr>
              <w:t xml:space="preserve">On-ramp fiat</w:t>
            </w:r>
          </w:p>
        </w:tc>
        <w:tc>
          <w:tcPr/>
          <w:p>
            <w:pPr>
              <w:pStyle w:val="Compact"/>
            </w:pPr>
            <w:r>
              <w:rPr>
                <w:lang w:val="vi"/>
              </w:rPr>
              <w:t xml:space="preserve">Nhà cung cấp vẫn tự thực hiện KYC</w:t>
            </w:r>
          </w:p>
        </w:tc>
        <w:tc>
          <w:tcPr/>
          <w:p>
            <w:pPr>
              <w:pStyle w:val="Compact"/>
            </w:pPr>
            <w:r>
              <w:rPr>
                <w:lang w:val="vi"/>
              </w:rPr>
              <w:t xml:space="preserve">Tương tự</w:t>
            </w:r>
          </w:p>
        </w:tc>
        <w:tc>
          <w:tcPr/>
          <w:p>
            <w:pPr>
              <w:pStyle w:val="Compact"/>
            </w:pPr>
            <w:r>
              <w:rPr>
                <w:lang w:val="vi"/>
              </w:rPr>
              <w:t xml:space="preserve">Kênh này trên thực tế bị đóng</w:t>
            </w:r>
          </w:p>
        </w:tc>
      </w:tr>
      <w:tr>
        <w:tc>
          <w:tcPr/>
          <w:p>
            <w:pPr>
              <w:pStyle w:val="Compact"/>
            </w:pPr>
            <w:r>
              <w:rPr>
                <w:lang w:val="vi"/>
              </w:rPr>
              <w:t xml:space="preserve">Chi trả hoa hồng</w:t>
            </w:r>
          </w:p>
        </w:tc>
        <w:tc>
          <w:tcPr/>
          <w:p>
            <w:pPr>
              <w:pStyle w:val="Compact"/>
            </w:pPr>
            <w:r>
              <w:rPr>
                <w:lang w:val="vi"/>
              </w:rPr>
              <w:t xml:space="preserve">Biết danh tính người nhận</w:t>
            </w:r>
          </w:p>
        </w:tc>
        <w:tc>
          <w:tcPr/>
          <w:p>
            <w:pPr>
              <w:pStyle w:val="Compact"/>
            </w:pPr>
            <w:r>
              <w:rPr>
                <w:lang w:val="vi"/>
              </w:rPr>
              <w:t xml:space="preserve">KYC đầy đủ trước khi chi trả vượt ngưỡng</w:t>
            </w:r>
          </w:p>
        </w:tc>
        <w:tc>
          <w:tcPr/>
          <w:p>
            <w:pPr>
              <w:pStyle w:val="Compact"/>
            </w:pPr>
            <w:r>
              <w:rPr>
                <w:lang w:val="vi"/>
              </w:rPr>
              <w:t xml:space="preserve">Chi trả cho ví ẩn danh; rủi ro về trừng phạt, tài khoản trùng lặp và thu hồi hoa hồng (clawback)</w:t>
            </w:r>
          </w:p>
        </w:tc>
      </w:tr>
      <w:tr>
        <w:tc>
          <w:tcPr/>
          <w:p>
            <w:pPr>
              <w:pStyle w:val="Compact"/>
            </w:pPr>
            <w:r>
              <w:rPr>
                <w:lang w:val="vi"/>
              </w:rPr>
              <w:t xml:space="preserve">Khả năng tiếp cận nhà cung cấp và ngân hàng</w:t>
            </w:r>
          </w:p>
        </w:tc>
        <w:tc>
          <w:tcPr/>
          <w:p>
            <w:pPr>
              <w:pStyle w:val="Compact"/>
            </w:pPr>
            <w:r>
              <w:rPr>
                <w:lang w:val="vi"/>
              </w:rPr>
              <w:t xml:space="preserve">Dễ giải trình nhất</w:t>
            </w:r>
          </w:p>
        </w:tc>
        <w:tc>
          <w:tcPr/>
          <w:p>
            <w:pPr>
              <w:pStyle w:val="Compact"/>
            </w:pPr>
            <w:r>
              <w:rPr>
                <w:lang w:val="vi"/>
              </w:rPr>
              <w:t xml:space="preserve">Có thể giải trình với các ngưỡng được luật sư tư vấn phê duyệt</w:t>
            </w:r>
          </w:p>
        </w:tc>
        <w:tc>
          <w:tcPr/>
          <w:p>
            <w:pPr>
              <w:pStyle w:val="Compact"/>
            </w:pPr>
            <w:r>
              <w:rPr>
                <w:lang w:val="vi"/>
              </w:rPr>
              <w:t xml:space="preserve">Có thể bị chặn quan hệ lưu ký, ngân hàng và thanh toán</w:t>
            </w:r>
          </w:p>
        </w:tc>
      </w:tr>
      <w:tr>
        <w:tc>
          <w:tcPr/>
          <w:p>
            <w:pPr>
              <w:pStyle w:val="Compact"/>
            </w:pPr>
            <w:r>
              <w:rPr>
                <w:lang w:val="vi"/>
              </w:rPr>
              <w:t xml:space="preserve">Khả năng điều chỉnh</w:t>
            </w:r>
          </w:p>
        </w:tc>
        <w:tc>
          <w:tcPr/>
          <w:p>
            <w:pPr>
              <w:pStyle w:val="Compact"/>
            </w:pPr>
            <w:r>
              <w:rPr>
                <w:lang w:val="vi"/>
              </w:rPr>
              <w:t xml:space="preserve">Có thể nới lỏng về sau</w:t>
            </w:r>
          </w:p>
        </w:tc>
        <w:tc>
          <w:tcPr/>
          <w:p>
            <w:pPr>
              <w:pStyle w:val="Compact"/>
            </w:pPr>
            <w:r>
              <w:rPr>
                <w:lang w:val="vi"/>
              </w:rPr>
              <w:t xml:space="preserve">Có thể tinh chỉnh ngưỡng</w:t>
            </w:r>
          </w:p>
        </w:tc>
        <w:tc>
          <w:tcPr/>
          <w:p>
            <w:pPr>
              <w:pStyle w:val="Compact"/>
            </w:pPr>
            <w:r>
              <w:rPr>
                <w:lang w:val="vi"/>
              </w:rPr>
              <w:t xml:space="preserve">Khó thắt chặt sau khi ra mắt</w:t>
            </w:r>
          </w:p>
        </w:tc>
      </w:tr>
    </w:tbl>
    <w:p>
      <w:pPr>
        <w:pStyle w:val="FirstParagraph"/>
      </w:pPr>
      <w:r>
        <w:rPr>
          <w:b/>
          <w:bCs/>
          <w:lang w:val="vi"/>
        </w:rPr>
        <w:t xml:space="preserve">Dù theo kịch bản nào, mọi địa chỉ nguồn của Khoản nạp, địa chỉ rút tiền và địa chỉ nhận chi trả đều cần được sàng lọc danh sách trừng phạt ngay từ ngày đầu.</w:t>
      </w:r>
      <w:r>
        <w:rPr>
          <w:lang w:val="vi"/>
        </w:rPr>
        <w:t xml:space="preserve"> </w:t>
      </w:r>
      <w:hyperlink r:id="rId41">
        <w:r>
          <w:rPr>
            <w:rStyle w:val="Hyperlink"/>
            <w:lang w:val="vi"/>
          </w:rPr>
          <w:t xml:space="preserve">Chainalysis sanctions oracle</w:t>
        </w:r>
      </w:hyperlink>
      <w:r>
        <w:rPr>
          <w:lang w:val="vi"/>
        </w:rPr>
        <w:t xml:space="preserve"> </w:t>
      </w:r>
      <w:r>
        <w:rPr>
          <w:lang w:val="vi"/>
        </w:rPr>
        <w:t xml:space="preserve">miễn phí là mức tối thiểu. Các cổng kiểm soát danh tính nên được xây dựng ngay trong Release 1, kể cả trước khi xác định các ngưỡng; việc bổ sung KYC sau khi Thành viên đã nạp tiền khó hơn so với việc kích hoạt một tầng đã có sẵn.</w:t>
      </w:r>
    </w:p>
    <w:bookmarkEnd w:id="42"/>
    <w:bookmarkStart w:id="49" w:name="_e40d69a98366874c8d454a3cfb3b160cfdf848b"/>
    <w:p>
      <w:pPr>
        <w:pStyle w:val="Heading2"/>
      </w:pPr>
      <w:r>
        <w:rPr>
          <w:lang w:val="vi"/>
        </w:rPr>
        <w:t xml:space="preserve">Cơ sở tính hoa hồng: những gì phần mềm thực sự hỗ trợ</w:t>
      </w:r>
    </w:p>
    <w:p>
      <w:pPr>
        <w:pStyle w:val="FirstParagraph"/>
      </w:pPr>
      <w:r>
        <w:rPr>
          <w:lang w:val="vi"/>
        </w:rPr>
        <w:t xml:space="preserve">Bản tổng quan kế hoạch trả thưởng trả Hoa hồng dựa trên doanh số gói thuê bao (subscription). Mô hình đó đã bị thay thế và cơ sở tính mới chưa được xác định. Thay vì đề xuất một cơ sở tính từ các nguyên lý ban đầu, nghiên cứu đã xem xét những gì phần mềm MLM thực tế hỗ trợ.</w:t>
      </w:r>
    </w:p>
    <w:tbl>
      <w:tblPr>
        <w:tblStyle w:val="Table"/>
        <w:tblW w:type="pct" w:w="5000"/>
        <w:tblLayout w:type="fixed"/>
        <w:tblLook w:firstRow="1" w:lastRow="0" w:firstColumn="0" w:lastColumn="0" w:noHBand="0" w:noVBand="0" w:val="0020"/>
      </w:tblPr>
      <w:tblGrid>
        <w:gridCol w:w="1260"/>
        <w:gridCol w:w="2679"/>
        <w:gridCol w:w="1303"/>
        <w:gridCol w:w="2676"/>
      </w:tblGrid>
      <w:tr>
        <w:trPr>
          <w:tblHeader w:val="on"/>
        </w:trPr>
        <w:tc>
          <w:tcPr/>
          <w:p>
            <w:pPr>
              <w:pStyle w:val="Compact"/>
            </w:pPr>
            <w:r>
              <w:rPr>
                <w:lang w:val="vi"/>
              </w:rPr>
              <w:t xml:space="preserve">Cơ sở tính</w:t>
            </w:r>
          </w:p>
        </w:tc>
        <w:tc>
          <w:tcPr/>
          <w:p>
            <w:pPr>
              <w:pStyle w:val="Compact"/>
            </w:pPr>
            <w:r>
              <w:rPr>
                <w:lang w:val="vi"/>
              </w:rPr>
              <w:t xml:space="preserve">Bằng chứng từ nhà cung cấp</w:t>
            </w:r>
          </w:p>
        </w:tc>
        <w:tc>
          <w:tcPr/>
          <w:p>
            <w:pPr>
              <w:pStyle w:val="Compact"/>
            </w:pPr>
            <w:r>
              <w:rPr>
                <w:lang w:val="vi"/>
              </w:rPr>
              <w:t xml:space="preserve">Tình trạng</w:t>
            </w:r>
          </w:p>
        </w:tc>
        <w:tc>
          <w:tcPr/>
          <w:p>
            <w:pPr>
              <w:pStyle w:val="Compact"/>
            </w:pPr>
            <w:r>
              <w:rPr>
                <w:lang w:val="vi"/>
              </w:rPr>
              <w:t xml:space="preserve">Nhận xét</w:t>
            </w:r>
          </w:p>
        </w:tc>
      </w:tr>
      <w:tr>
        <w:tc>
          <w:tcPr/>
          <w:p>
            <w:pPr>
              <w:pStyle w:val="Compact"/>
            </w:pPr>
            <w:r>
              <w:rPr>
                <w:lang w:val="vi"/>
              </w:rPr>
              <w:t xml:space="preserve">Đơn hàng sản phẩm</w:t>
            </w:r>
          </w:p>
        </w:tc>
        <w:tc>
          <w:tcPr/>
          <w:p>
            <w:pPr>
              <w:pStyle w:val="Compact"/>
            </w:pPr>
            <w:r>
              <w:rPr>
                <w:lang w:val="vi"/>
              </w:rPr>
              <w:t xml:space="preserve">Exigo, ByDesign, DirectScale được tổ chức xoay quanh đơn hàng và sản phẩm</w:t>
            </w:r>
          </w:p>
        </w:tc>
        <w:tc>
          <w:tcPr/>
          <w:p>
            <w:pPr>
              <w:pStyle w:val="Compact"/>
            </w:pPr>
            <w:r>
              <w:rPr>
                <w:lang w:val="vi"/>
              </w:rPr>
              <w:t xml:space="preserve">Đã xác minh (tài liệu)</w:t>
            </w:r>
          </w:p>
        </w:tc>
        <w:tc>
          <w:tcPr/>
          <w:p>
            <w:pPr>
              <w:pStyle w:val="Compact"/>
            </w:pPr>
            <w:r>
              <w:rPr>
                <w:lang w:val="vi"/>
              </w:rPr>
              <w:t xml:space="preserve">Mặc định của các nền tảng doanh nghiệp; cơ sở tính không dựa trên sản phẩm cần đến đơn hàng giả lập</w:t>
            </w:r>
          </w:p>
        </w:tc>
      </w:tr>
      <w:tr>
        <w:tc>
          <w:tcPr/>
          <w:p>
            <w:pPr>
              <w:pStyle w:val="Compact"/>
            </w:pPr>
            <w:r>
              <w:rPr>
                <w:lang w:val="vi"/>
              </w:rPr>
              <w:t xml:space="preserve">Số tiền Khoản nạp (</w:t>
            </w:r>
            <w:r>
              <w:rPr>
                <w:lang w:val="vi"/>
              </w:rPr>
              <w:t xml:space="preserve">“đầu tư”</w:t>
            </w:r>
            <w:r>
              <w:rPr>
                <w:lang w:val="vi"/>
              </w:rPr>
              <w:t xml:space="preserve">)</w:t>
            </w:r>
          </w:p>
        </w:tc>
        <w:tc>
          <w:tcPr/>
          <w:p>
            <w:pPr>
              <w:pStyle w:val="Compact"/>
            </w:pPr>
            <w:r>
              <w:rPr>
                <w:lang w:val="vi"/>
              </w:rPr>
              <w:t xml:space="preserve">Hybrid MLM:</w:t>
            </w:r>
            <w:r>
              <w:rPr>
                <w:lang w:val="vi"/>
              </w:rPr>
              <w:t xml:space="preserve"> </w:t>
            </w:r>
            <w:r>
              <w:rPr>
                <w:lang w:val="vi"/>
              </w:rPr>
              <w:t xml:space="preserve">“Commissions are earned when a recruit makes an initial investment”</w:t>
            </w:r>
            <w:r>
              <w:rPr>
                <w:lang w:val="vi"/>
              </w:rPr>
              <w:t xml:space="preserve">; Cloud MLM:</w:t>
            </w:r>
            <w:r>
              <w:rPr>
                <w:lang w:val="vi"/>
              </w:rPr>
              <w:t xml:space="preserve"> </w:t>
            </w:r>
            <w:r>
              <w:rPr>
                <w:lang w:val="vi"/>
              </w:rPr>
              <w:t xml:space="preserve">“daily percentage returns based on individual member investments”</w:t>
            </w:r>
          </w:p>
        </w:tc>
        <w:tc>
          <w:tcPr/>
          <w:p>
            <w:pPr>
              <w:pStyle w:val="Compact"/>
            </w:pPr>
            <w:r>
              <w:rPr>
                <w:lang w:val="vi"/>
              </w:rPr>
              <w:t xml:space="preserve">Đã xác minh (theo mô tả)</w:t>
            </w:r>
          </w:p>
        </w:tc>
        <w:tc>
          <w:tcPr/>
          <w:p>
            <w:pPr>
              <w:pStyle w:val="Compact"/>
            </w:pPr>
            <w:r>
              <w:rPr>
                <w:b/>
                <w:bCs/>
                <w:lang w:val="vi"/>
              </w:rPr>
              <w:t xml:space="preserve">Cơ sở tính phổ biến nhất trong phần mềm crypto-MLM.</w:t>
            </w:r>
            <w:r>
              <w:rPr>
                <w:lang w:val="vi"/>
              </w:rPr>
              <w:t xml:space="preserve"> </w:t>
            </w:r>
            <w:r>
              <w:rPr>
                <w:lang w:val="vi"/>
              </w:rPr>
              <w:t xml:space="preserve">Phần thưởng được tài trợ bằng Khoản nạp mới là mô thức cấu trúc đứng sau các lo ngại về Ponzi và kim tự tháp</w:t>
            </w:r>
          </w:p>
        </w:tc>
      </w:tr>
      <w:tr>
        <w:tc>
          <w:tcPr/>
          <w:p>
            <w:pPr>
              <w:pStyle w:val="Compact"/>
            </w:pPr>
            <w:r>
              <w:rPr>
                <w:lang w:val="vi"/>
              </w:rPr>
              <w:t xml:space="preserve">“ROI”</w:t>
            </w:r>
            <w:r>
              <w:rPr>
                <w:lang w:val="vi"/>
              </w:rPr>
              <w:t xml:space="preserve"> </w:t>
            </w:r>
            <w:r>
              <w:rPr>
                <w:lang w:val="vi"/>
              </w:rPr>
              <w:t xml:space="preserve">được tính toán</w:t>
            </w:r>
          </w:p>
        </w:tc>
        <w:tc>
          <w:tcPr/>
          <w:p>
            <w:pPr>
              <w:pStyle w:val="Compact"/>
            </w:pPr>
            <w:r>
              <w:rPr>
                <w:lang w:val="vi"/>
              </w:rPr>
              <w:t xml:space="preserve">Hybrid MLM:</w:t>
            </w:r>
            <w:r>
              <w:rPr>
                <w:lang w:val="vi"/>
              </w:rPr>
              <w:t xml:space="preserve"> </w:t>
            </w:r>
            <w:r>
              <w:rPr>
                <w:lang w:val="vi"/>
              </w:rPr>
              <w:t xml:space="preserve">“whenever a recruit’s investment generates ROI”</w:t>
            </w:r>
          </w:p>
        </w:tc>
        <w:tc>
          <w:tcPr/>
          <w:p>
            <w:pPr>
              <w:pStyle w:val="Compact"/>
            </w:pPr>
            <w:r>
              <w:rPr>
                <w:lang w:val="vi"/>
              </w:rPr>
              <w:t xml:space="preserve">Đã xác minh (theo mô tả)</w:t>
            </w:r>
          </w:p>
        </w:tc>
        <w:tc>
          <w:tcPr/>
          <w:p>
            <w:pPr>
              <w:pStyle w:val="Compact"/>
            </w:pPr>
            <w:r>
              <w:rPr>
                <w:lang w:val="vi"/>
              </w:rPr>
              <w:t xml:space="preserve">Bản thân</w:t>
            </w:r>
            <w:r>
              <w:rPr>
                <w:lang w:val="vi"/>
              </w:rPr>
              <w:t xml:space="preserve"> </w:t>
            </w:r>
            <w:r>
              <w:rPr>
                <w:lang w:val="vi"/>
              </w:rPr>
              <w:t xml:space="preserve">“ROI”</w:t>
            </w:r>
            <w:r>
              <w:rPr>
                <w:lang w:val="vi"/>
              </w:rPr>
              <w:t xml:space="preserve"> </w:t>
            </w:r>
            <w:r>
              <w:rPr>
                <w:lang w:val="vi"/>
              </w:rPr>
              <w:t xml:space="preserve">là một con số do nhà vận hành đặt, không phải lợi suất từ giao thức</w:t>
            </w:r>
          </w:p>
        </w:tc>
      </w:tr>
      <w:tr>
        <w:tc>
          <w:tcPr/>
          <w:p>
            <w:pPr>
              <w:pStyle w:val="Compact"/>
            </w:pPr>
            <w:r>
              <w:rPr>
                <w:lang w:val="vi"/>
              </w:rPr>
              <w:t xml:space="preserve">Phí gia nhập hoặc phí gói</w:t>
            </w:r>
          </w:p>
        </w:tc>
        <w:tc>
          <w:tcPr/>
          <w:p>
            <w:pPr>
              <w:pStyle w:val="Compact"/>
            </w:pPr>
            <w:r>
              <w:rPr>
                <w:lang w:val="vi"/>
              </w:rPr>
              <w:t xml:space="preserve">ARM MLM</w:t>
            </w:r>
            <w:r>
              <w:rPr>
                <w:lang w:val="vi"/>
              </w:rPr>
              <w:t xml:space="preserve"> </w:t>
            </w:r>
            <w:r>
              <w:rPr>
                <w:lang w:val="vi"/>
              </w:rPr>
              <w:t xml:space="preserve">“Forsage clone”</w:t>
            </w:r>
            <w:r>
              <w:rPr>
                <w:lang w:val="vi"/>
              </w:rPr>
              <w:t xml:space="preserve">:</w:t>
            </w:r>
            <w:r>
              <w:rPr>
                <w:lang w:val="vi"/>
              </w:rPr>
              <w:t xml:space="preserve"> </w:t>
            </w:r>
            <w:r>
              <w:rPr>
                <w:lang w:val="vi"/>
              </w:rPr>
              <w:t xml:space="preserve">“Pay 0.5 ETH to join”</w:t>
            </w:r>
          </w:p>
        </w:tc>
        <w:tc>
          <w:tcPr/>
          <w:p>
            <w:pPr>
              <w:pStyle w:val="Compact"/>
            </w:pPr>
            <w:r>
              <w:rPr>
                <w:lang w:val="vi"/>
              </w:rPr>
              <w:t xml:space="preserve">Đã xác minh (theo mô tả)</w:t>
            </w:r>
          </w:p>
        </w:tc>
        <w:tc>
          <w:tcPr/>
          <w:p>
            <w:pPr>
              <w:pStyle w:val="Compact"/>
            </w:pPr>
            <w:r>
              <w:rPr>
                <w:lang w:val="vi"/>
              </w:rPr>
              <w:t xml:space="preserve">Mô thức mà SEC cáo buộc trong vụ Forsage</w:t>
            </w:r>
          </w:p>
        </w:tc>
      </w:tr>
      <w:tr>
        <w:tc>
          <w:tcPr/>
          <w:p>
            <w:pPr>
              <w:pStyle w:val="Compact"/>
            </w:pPr>
            <w:r>
              <w:rPr>
                <w:lang w:val="vi"/>
              </w:rPr>
              <w:t xml:space="preserve">Hoạt động giao dịch</w:t>
            </w:r>
          </w:p>
        </w:tc>
        <w:tc>
          <w:tcPr/>
          <w:p>
            <w:pPr>
              <w:pStyle w:val="Compact"/>
            </w:pPr>
            <w:r>
              <w:rPr>
                <w:lang w:val="vi"/>
              </w:rPr>
              <w:t xml:space="preserve">Epixel:</w:t>
            </w:r>
            <w:r>
              <w:rPr>
                <w:lang w:val="vi"/>
              </w:rPr>
              <w:t xml:space="preserve"> </w:t>
            </w:r>
            <w:r>
              <w:rPr>
                <w:lang w:val="vi"/>
              </w:rPr>
              <w:t xml:space="preserve">“new trader registration or … the first trade”</w:t>
            </w:r>
          </w:p>
        </w:tc>
        <w:tc>
          <w:tcPr/>
          <w:p>
            <w:pPr>
              <w:pStyle w:val="Compact"/>
            </w:pPr>
            <w:r>
              <w:rPr>
                <w:lang w:val="vi"/>
              </w:rPr>
              <w:t xml:space="preserve">Tuyên bố của nhà cung cấp</w:t>
            </w:r>
          </w:p>
        </w:tc>
        <w:tc>
          <w:tcPr/>
          <w:p>
            <w:pPr>
              <w:pStyle w:val="Compact"/>
            </w:pPr>
            <w:r>
              <w:rPr>
                <w:lang w:val="vi"/>
              </w:rPr>
              <w:t xml:space="preserve">Chỉ phù hợp nếu tích hợp giao dịch ở giai đoạn sau</w:t>
            </w:r>
          </w:p>
        </w:tc>
      </w:tr>
      <w:tr>
        <w:tc>
          <w:tcPr/>
          <w:p>
            <w:pPr>
              <w:pStyle w:val="Compact"/>
            </w:pPr>
            <w:r>
              <w:rPr>
                <w:lang w:val="vi"/>
              </w:rPr>
              <w:t xml:space="preserve">Số tiền tùy ý từ nền tảng, chẳng hạn doanh thu phí</w:t>
            </w:r>
          </w:p>
        </w:tc>
        <w:tc>
          <w:tcPr/>
          <w:p>
            <w:pPr>
              <w:pStyle w:val="Compact"/>
            </w:pPr>
            <w:r>
              <w:rPr>
                <w:lang w:val="vi"/>
              </w:rPr>
              <w:t xml:space="preserve">MLM Soft: các thuộc tính kế hoạch được đánh dấu là volume hoặc bonus có thể được</w:t>
            </w:r>
            <w:r>
              <w:rPr>
                <w:lang w:val="vi"/>
              </w:rPr>
              <w:t xml:space="preserve"> </w:t>
            </w:r>
            <w:r>
              <w:rPr>
                <w:lang w:val="vi"/>
              </w:rPr>
              <w:t xml:space="preserve">“set by API request”</w:t>
            </w:r>
          </w:p>
        </w:tc>
        <w:tc>
          <w:tcPr/>
          <w:p>
            <w:pPr>
              <w:pStyle w:val="Compact"/>
            </w:pPr>
            <w:r>
              <w:rPr>
                <w:lang w:val="vi"/>
              </w:rPr>
              <w:t xml:space="preserve">Đã xác minh (tài liệu của nhà cung cấp); cần demo</w:t>
            </w:r>
          </w:p>
        </w:tc>
        <w:tc>
          <w:tcPr/>
          <w:p>
            <w:pPr>
              <w:pStyle w:val="Compact"/>
            </w:pPr>
            <w:r>
              <w:rPr>
                <w:lang w:val="vi"/>
              </w:rPr>
              <w:t xml:space="preserve">Lộ trình duy nhất tìm thấy để dùng</w:t>
            </w:r>
            <w:r>
              <w:rPr>
                <w:lang w:val="vi"/>
              </w:rPr>
              <w:t xml:space="preserve"> </w:t>
            </w:r>
            <w:r>
              <w:rPr>
                <w:b/>
                <w:bCs/>
                <w:lang w:val="vi"/>
              </w:rPr>
              <w:t xml:space="preserve">doanh thu phí của nền tảng</w:t>
            </w:r>
            <w:r>
              <w:rPr>
                <w:lang w:val="vi"/>
              </w:rPr>
              <w:t xml:space="preserve"> </w:t>
            </w:r>
            <w:r>
              <w:rPr>
                <w:lang w:val="vi"/>
              </w:rPr>
              <w:t xml:space="preserve">làm cơ sở tính</w:t>
            </w:r>
          </w:p>
        </w:tc>
      </w:tr>
    </w:tbl>
    <w:p>
      <w:pPr>
        <w:pStyle w:val="FirstParagraph"/>
      </w:pPr>
      <w:r>
        <w:rPr>
          <w:lang w:val="vi"/>
        </w:rPr>
        <w:t xml:space="preserve">Nguồn:</w:t>
      </w:r>
      <w:r>
        <w:rPr>
          <w:lang w:val="vi"/>
        </w:rPr>
        <w:t xml:space="preserve"> </w:t>
      </w:r>
      <w:hyperlink r:id="rId43">
        <w:r>
          <w:rPr>
            <w:rStyle w:val="Hyperlink"/>
            <w:lang w:val="vi"/>
          </w:rPr>
          <w:t xml:space="preserve">Hybrid MLM</w:t>
        </w:r>
      </w:hyperlink>
      <w:r>
        <w:rPr>
          <w:lang w:val="vi"/>
        </w:rPr>
        <w:t xml:space="preserve">,</w:t>
      </w:r>
      <w:r>
        <w:rPr>
          <w:lang w:val="vi"/>
        </w:rPr>
        <w:t xml:space="preserve"> </w:t>
      </w:r>
      <w:hyperlink r:id="rId24">
        <w:r>
          <w:rPr>
            <w:rStyle w:val="Hyperlink"/>
            <w:lang w:val="vi"/>
          </w:rPr>
          <w:t xml:space="preserve">Cloud MLM</w:t>
        </w:r>
      </w:hyperlink>
      <w:r>
        <w:rPr>
          <w:lang w:val="vi"/>
        </w:rPr>
        <w:t xml:space="preserve">,</w:t>
      </w:r>
      <w:r>
        <w:rPr>
          <w:lang w:val="vi"/>
        </w:rPr>
        <w:t xml:space="preserve"> </w:t>
      </w:r>
      <w:hyperlink r:id="rId44">
        <w:r>
          <w:rPr>
            <w:rStyle w:val="Hyperlink"/>
            <w:lang w:val="vi"/>
          </w:rPr>
          <w:t xml:space="preserve">ARM MLM</w:t>
        </w:r>
      </w:hyperlink>
      <w:r>
        <w:rPr>
          <w:lang w:val="vi"/>
        </w:rPr>
        <w:t xml:space="preserve">,</w:t>
      </w:r>
      <w:r>
        <w:rPr>
          <w:lang w:val="vi"/>
        </w:rPr>
        <w:t xml:space="preserve"> </w:t>
      </w:r>
      <w:hyperlink r:id="rId45">
        <w:r>
          <w:rPr>
            <w:rStyle w:val="Hyperlink"/>
            <w:lang w:val="vi"/>
          </w:rPr>
          <w:t xml:space="preserve">Epixel</w:t>
        </w:r>
      </w:hyperlink>
      <w:r>
        <w:rPr>
          <w:lang w:val="vi"/>
        </w:rPr>
        <w:t xml:space="preserve">,</w:t>
      </w:r>
      <w:r>
        <w:rPr>
          <w:lang w:val="vi"/>
        </w:rPr>
        <w:t xml:space="preserve"> </w:t>
      </w:r>
      <w:hyperlink r:id="rId46">
        <w:r>
          <w:rPr>
            <w:rStyle w:val="Hyperlink"/>
            <w:lang w:val="vi"/>
          </w:rPr>
          <w:t xml:space="preserve">MLM Soft plan properties</w:t>
        </w:r>
      </w:hyperlink>
      <w:r>
        <w:rPr>
          <w:lang w:val="vi"/>
        </w:rPr>
        <w:t xml:space="preserve">.</w:t>
      </w:r>
    </w:p>
    <w:p>
      <w:pPr>
        <w:pStyle w:val="BodyText"/>
      </w:pPr>
      <w:r>
        <w:rPr>
          <w:b/>
          <w:bCs/>
          <w:lang w:val="vi"/>
        </w:rPr>
        <w:t xml:space="preserve">Có tồn tại một nguồn doanh thu phí phi lưu ký.</w:t>
      </w:r>
      <w:r>
        <w:rPr>
          <w:lang w:val="vi"/>
        </w:rPr>
        <w:t xml:space="preserve"> </w:t>
      </w:r>
      <w:r>
        <w:rPr>
          <w:lang w:val="vi"/>
        </w:rPr>
        <w:t xml:space="preserve">Privy Earn đưa tiền của Thành viên vào các vault Morpho hoặc Aave và cho phép nền tảng hưởng tối đa 50% (Morpho) hoặc tối đa 100% (Aave)</w:t>
      </w:r>
      <w:r>
        <w:rPr>
          <w:lang w:val="vi"/>
        </w:rPr>
        <w:t xml:space="preserve"> </w:t>
      </w:r>
      <w:r>
        <w:rPr>
          <w:b/>
          <w:bCs/>
          <w:lang w:val="vi"/>
        </w:rPr>
        <w:t xml:space="preserve">chỉ trên phần lợi suất</w:t>
      </w:r>
      <w:r>
        <w:rPr>
          <w:lang w:val="vi"/>
        </w:rPr>
        <w:t xml:space="preserve">; Thành viên giữ nguyên vốn gốc và có thể rút bất kỳ lúc nào (</w:t>
      </w:r>
      <w:hyperlink r:id="rId47">
        <w:r>
          <w:rPr>
            <w:rStyle w:val="Hyperlink"/>
            <w:lang w:val="vi"/>
          </w:rPr>
          <w:t xml:space="preserve">Privy revenue sharing</w:t>
        </w:r>
      </w:hyperlink>
      <w:r>
        <w:rPr>
          <w:lang w:val="vi"/>
        </w:rPr>
        <w:t xml:space="preserve">, đã xác minh). Một kế hoạch trong đó Hoa hồng là một tỷ lệ có mức trần trên doanh thu phí đã thực hiện của nền tảng, và được giữ lại trong một khoảng thời gian trước khi chi trả, là phương án có rủi ro cấu trúc thấp nhất trong số các phương án được tìm thấy. Phương án này vẫn cần luật sư tư vấn xem xét, vì cả việc lựa chọn nguồn lợi suất lẫn việc chi trả Hoa hồng gắn với nguồn đó đều đặt ra các câu hỏi pháp lý tại nhiều khu vực pháp lý (xem vụ việc SEC xử lý</w:t>
      </w:r>
      <w:r>
        <w:rPr>
          <w:lang w:val="vi"/>
        </w:rPr>
        <w:t xml:space="preserve"> </w:t>
      </w:r>
      <w:r>
        <w:rPr>
          <w:lang w:val="vi"/>
        </w:rPr>
        <w:t xml:space="preserve">“Earn Interest Program”</w:t>
      </w:r>
      <w:r>
        <w:rPr>
          <w:lang w:val="vi"/>
        </w:rPr>
        <w:t xml:space="preserve"> </w:t>
      </w:r>
      <w:r>
        <w:rPr>
          <w:lang w:val="vi"/>
        </w:rPr>
        <w:t xml:space="preserve">của Celsius,</w:t>
      </w:r>
      <w:r>
        <w:rPr>
          <w:lang w:val="vi"/>
        </w:rPr>
        <w:t xml:space="preserve"> </w:t>
      </w:r>
      <w:hyperlink r:id="rId48">
        <w:r>
          <w:rPr>
            <w:rStyle w:val="Hyperlink"/>
            <w:lang w:val="vi"/>
          </w:rPr>
          <w:t xml:space="preserve">SEC 2023-133</w:t>
        </w:r>
      </w:hyperlink>
      <w:r>
        <w:rPr>
          <w:lang w:val="vi"/>
        </w:rPr>
        <w:t xml:space="preserve">).</w:t>
      </w:r>
    </w:p>
    <w:p>
      <w:pPr>
        <w:pStyle w:val="BodyText"/>
      </w:pPr>
      <w:r>
        <w:rPr>
          <w:lang w:val="vi"/>
        </w:rPr>
        <w:t xml:space="preserve">Khách hàng cần xác nhận cơ sở tính trước khi có thể cấu hình hoặc kiểm thử kế hoạch trả thưởng (mục 11).</w:t>
      </w:r>
    </w:p>
    <w:bookmarkEnd w:id="49"/>
    <w:bookmarkEnd w:id="50"/>
    <w:bookmarkStart w:id="71" w:name="_c68f3c17d88a23d61e5b02e1eab1957d0e3340e"/>
    <w:p>
      <w:pPr>
        <w:pStyle w:val="Heading1"/>
      </w:pPr>
      <w:r>
        <w:rPr>
          <w:lang w:val="vi"/>
        </w:rPr>
        <w:t xml:space="preserve">So sánh nền tảng MLM, danh sách rút gọn và các trường hợp loại trừ</w:t>
      </w:r>
    </w:p>
    <w:bookmarkStart w:id="51" w:name="_189333ebc7c9eca86346c2292f44ac2e496913e"/>
    <w:p>
      <w:pPr>
        <w:pStyle w:val="Heading2"/>
      </w:pPr>
      <w:r>
        <w:rPr>
          <w:lang w:val="vi"/>
        </w:rPr>
        <w:t xml:space="preserve">Phương pháp tiếp cận</w:t>
      </w:r>
    </w:p>
    <w:p>
      <w:pPr>
        <w:pStyle w:val="FirstParagraph"/>
      </w:pPr>
      <w:r>
        <w:rPr>
          <w:lang w:val="vi"/>
        </w:rPr>
        <w:t xml:space="preserve">Mười lăm nhà cung cấp đã được xem xét, bao gồm các nền tảng white-label được quảng bá cho MLM crypto, các nền tảng bán hàng trực tiếp cấp doanh nghiệp đã có chỗ đứng, và các công cụ tính hoa hồng theo mô hình headless hoặc API-first. Các đơn vị phát triển theo yêu cầu và các công cụ tự xây dựng được chủ động loại khỏi phạm vi. Các nhà cung cấp chỉ được đánh giá dựa trên nguồn công khai; chưa có sản phẩm nào được trình diễn hay kiểm thử.</w:t>
      </w:r>
    </w:p>
    <w:p>
      <w:pPr>
        <w:pStyle w:val="BodyText"/>
      </w:pPr>
      <w:r>
        <w:rPr>
          <w:lang w:val="vi"/>
        </w:rPr>
        <w:t xml:space="preserve">Do Cây bảo trợ (Sponsor Tree) là cây duy nhất trong kế hoạch của AlphaWave, các cây xếp vị trí dạng binary và matrix là không cần thiết. Các năng lực quan trọng gồm: logic unilevel, theo thế hệ (generation), thưởng đối ứng (matching) và cấp bậc; nén tầng (compression) và mức trần (cap); quản lý phiên bản kế hoạch có ngày hiệu lực; mô phỏng; giải trình Hoa hồng (Commission); thu hồi hoa hồng (clawback); và tách biệt hoàn toàn giữa việc tính Hoa hồng và thực hiện chi trả.</w:t>
      </w:r>
      <w:r>
        <w:rPr>
          <w:lang w:val="vi"/>
        </w:rPr>
        <w:t xml:space="preserve"> </w:t>
      </w:r>
      <w:r>
        <w:rPr>
          <w:b/>
          <w:bCs/>
          <w:lang w:val="vi"/>
        </w:rPr>
        <w:t xml:space="preserve">Không nhà cung cấp nào công bố tài liệu công khai đáp ứng đầy đủ tất cả các năng lực này.</w:t>
      </w:r>
    </w:p>
    <w:bookmarkEnd w:id="51"/>
    <w:bookmarkStart w:id="52" w:name="_94ef1fc50a4d76a6bfdba88c9579b13988c6ca3"/>
    <w:p>
      <w:pPr>
        <w:pStyle w:val="Heading2"/>
      </w:pPr>
      <w:r>
        <w:rPr>
          <w:lang w:val="vi"/>
        </w:rPr>
        <w:t xml:space="preserve">Điều kiện đủ</w:t>
      </w:r>
    </w:p>
    <w:p>
      <w:pPr>
        <w:pStyle w:val="FirstParagraph"/>
      </w:pPr>
      <w:r>
        <w:rPr>
          <w:lang w:val="vi"/>
        </w:rPr>
        <w:t xml:space="preserve">Một nhà cung cấp phải đáp ứng cả bốn điều kiện trước khi được chấm điểm. Giá thấp không thể bù đắp cho việc không đạt một điều kiện.</w:t>
      </w:r>
    </w:p>
    <w:p>
      <w:pPr>
        <w:pStyle w:val="Compact"/>
        <w:numPr>
          <w:ilvl w:val="0"/>
          <w:numId w:val="1009"/>
        </w:numPr>
      </w:pPr>
      <w:r>
        <w:rPr>
          <w:b/>
          <w:bCs/>
          <w:lang w:val="vi"/>
        </w:rPr>
        <w:t xml:space="preserve">Không có lợi suất chỉ để hiển thị.</w:t>
      </w:r>
      <w:r>
        <w:rPr>
          <w:lang w:val="vi"/>
        </w:rPr>
        <w:t xml:space="preserve"> </w:t>
      </w:r>
      <w:r>
        <w:rPr>
          <w:lang w:val="vi"/>
        </w:rPr>
        <w:t xml:space="preserve">Mọi mô-đun</w:t>
      </w:r>
      <w:r>
        <w:rPr>
          <w:lang w:val="vi"/>
        </w:rPr>
        <w:t xml:space="preserve"> </w:t>
      </w:r>
      <w:r>
        <w:rPr>
          <w:lang w:val="vi"/>
        </w:rPr>
        <w:t xml:space="preserve">“staking”</w:t>
      </w:r>
      <w:r>
        <w:rPr>
          <w:lang w:val="vi"/>
        </w:rPr>
        <w:t xml:space="preserve">,</w:t>
      </w:r>
      <w:r>
        <w:rPr>
          <w:lang w:val="vi"/>
        </w:rPr>
        <w:t xml:space="preserve"> </w:t>
      </w:r>
      <w:r>
        <w:rPr>
          <w:lang w:val="vi"/>
        </w:rPr>
        <w:t xml:space="preserve">“ROI”</w:t>
      </w:r>
      <w:r>
        <w:rPr>
          <w:lang w:val="vi"/>
        </w:rPr>
        <w:t xml:space="preserve"> </w:t>
      </w:r>
      <w:r>
        <w:rPr>
          <w:lang w:val="vi"/>
        </w:rPr>
        <w:t xml:space="preserve">hay</w:t>
      </w:r>
      <w:r>
        <w:rPr>
          <w:lang w:val="vi"/>
        </w:rPr>
        <w:t xml:space="preserve"> </w:t>
      </w:r>
      <w:r>
        <w:rPr>
          <w:lang w:val="vi"/>
        </w:rPr>
        <w:t xml:space="preserve">“investment plan”</w:t>
      </w:r>
      <w:r>
        <w:rPr>
          <w:lang w:val="vi"/>
        </w:rPr>
        <w:t xml:space="preserve"> </w:t>
      </w:r>
      <w:r>
        <w:rPr>
          <w:lang w:val="vi"/>
        </w:rPr>
        <w:t xml:space="preserve">phải có khả năng tắt hoàn toàn; mô-đun này không bao giờ được dùng làm Sản phẩm sinh lợi (Yield Product).</w:t>
      </w:r>
    </w:p>
    <w:p>
      <w:pPr>
        <w:pStyle w:val="Compact"/>
        <w:numPr>
          <w:ilvl w:val="0"/>
          <w:numId w:val="1009"/>
        </w:numPr>
      </w:pPr>
      <w:r>
        <w:rPr>
          <w:b/>
          <w:bCs/>
          <w:lang w:val="vi"/>
        </w:rPr>
        <w:t xml:space="preserve">Chi trả có thể tách khỏi việc tính toán</w:t>
      </w:r>
      <w:r>
        <w:rPr>
          <w:lang w:val="vi"/>
        </w:rPr>
        <w:t xml:space="preserve">, để các khoản chi trả được thực hiện từ lớp ví của chính AlphaWave và dưới sự kiểm soát của AlphaWave, không phải bên trong phần mềm MLM.</w:t>
      </w:r>
    </w:p>
    <w:p>
      <w:pPr>
        <w:pStyle w:val="Compact"/>
        <w:numPr>
          <w:ilvl w:val="0"/>
          <w:numId w:val="1009"/>
        </w:numPr>
      </w:pPr>
      <w:r>
        <w:rPr>
          <w:b/>
          <w:bCs/>
          <w:lang w:val="vi"/>
        </w:rPr>
        <w:t xml:space="preserve">Có giao diện tích hợp được mô tả bằng tài liệu</w:t>
      </w:r>
      <w:r>
        <w:rPr>
          <w:lang w:val="vi"/>
        </w:rPr>
        <w:t xml:space="preserve">: hướng dẫn hoặc tài liệu tham chiếu API được công bố, hoặc tài liệu của nhà cung cấp về mô hình sự kiện và dữ liệu.</w:t>
      </w:r>
    </w:p>
    <w:p>
      <w:pPr>
        <w:pStyle w:val="Compact"/>
        <w:numPr>
          <w:ilvl w:val="0"/>
          <w:numId w:val="1009"/>
        </w:numPr>
      </w:pPr>
      <w:r>
        <w:rPr>
          <w:b/>
          <w:bCs/>
          <w:lang w:val="vi"/>
        </w:rPr>
        <w:t xml:space="preserve">Là sản phẩm được duy trì bởi một nhà cung cấp xác định được</w:t>
      </w:r>
      <w:r>
        <w:rPr>
          <w:lang w:val="vi"/>
        </w:rPr>
        <w:t xml:space="preserve">, không phải một script sao chép (clone script) hay một bản xây dựng tùy chỉnh dùng một lần.</w:t>
      </w:r>
    </w:p>
    <w:bookmarkEnd w:id="52"/>
    <w:bookmarkStart w:id="64" w:name="_c8b5c362801073dc23c6566bbe4cb2ee3328d17"/>
    <w:p>
      <w:pPr>
        <w:pStyle w:val="Heading2"/>
      </w:pPr>
      <w:r>
        <w:rPr>
          <w:lang w:val="vi"/>
        </w:rPr>
        <w:t xml:space="preserve">Các nhà cung cấp đã xem xét</w:t>
      </w:r>
    </w:p>
    <w:tbl>
      <w:tblPr>
        <w:tblStyle w:val="Table"/>
        <w:tblW w:type="pct" w:w="5000"/>
        <w:tblLayout w:type="fixed"/>
        <w:tblLook w:firstRow="1" w:lastRow="0" w:firstColumn="0" w:lastColumn="0" w:noHBand="0" w:noVBand="0" w:val="0020"/>
      </w:tblPr>
      <w:tblGrid>
        <w:gridCol w:w="997"/>
        <w:gridCol w:w="1163"/>
        <w:gridCol w:w="1104"/>
        <w:gridCol w:w="1074"/>
        <w:gridCol w:w="941"/>
        <w:gridCol w:w="1457"/>
        <w:gridCol w:w="1181"/>
      </w:tblGrid>
      <w:tr>
        <w:trPr>
          <w:tblHeader w:val="on"/>
        </w:trPr>
        <w:tc>
          <w:tcPr/>
          <w:p>
            <w:pPr>
              <w:pStyle w:val="Compact"/>
            </w:pPr>
            <w:r>
              <w:rPr>
                <w:lang w:val="vi"/>
              </w:rPr>
              <w:t xml:space="preserve">Nhà cung cấp</w:t>
            </w:r>
          </w:p>
        </w:tc>
        <w:tc>
          <w:tcPr/>
          <w:p>
            <w:pPr>
              <w:pStyle w:val="Compact"/>
            </w:pPr>
            <w:r>
              <w:rPr>
                <w:lang w:val="vi"/>
              </w:rPr>
              <w:t xml:space="preserve">Loại hình</w:t>
            </w:r>
          </w:p>
        </w:tc>
        <w:tc>
          <w:tcPr/>
          <w:p>
            <w:pPr>
              <w:pStyle w:val="Compact"/>
            </w:pPr>
            <w:r>
              <w:rPr>
                <w:lang w:val="vi"/>
              </w:rPr>
              <w:t xml:space="preserve">Crypto</w:t>
            </w:r>
          </w:p>
        </w:tc>
        <w:tc>
          <w:tcPr/>
          <w:p>
            <w:pPr>
              <w:pStyle w:val="Compact"/>
            </w:pPr>
            <w:r>
              <w:rPr>
                <w:lang w:val="vi"/>
              </w:rPr>
              <w:t xml:space="preserve">Lợi suất</w:t>
            </w:r>
          </w:p>
        </w:tc>
        <w:tc>
          <w:tcPr/>
          <w:p>
            <w:pPr>
              <w:pStyle w:val="Compact"/>
            </w:pPr>
            <w:r>
              <w:rPr>
                <w:lang w:val="vi"/>
              </w:rPr>
              <w:t xml:space="preserve">Bằng chứng bảo mật</w:t>
            </w:r>
          </w:p>
        </w:tc>
        <w:tc>
          <w:tcPr/>
          <w:p>
            <w:pPr>
              <w:pStyle w:val="Compact"/>
            </w:pPr>
            <w:r>
              <w:rPr>
                <w:lang w:val="vi"/>
              </w:rPr>
              <w:t xml:space="preserve">Giá</w:t>
            </w:r>
          </w:p>
        </w:tc>
        <w:tc>
          <w:tcPr/>
          <w:p>
            <w:pPr>
              <w:pStyle w:val="Compact"/>
            </w:pPr>
            <w:r>
              <w:rPr>
                <w:lang w:val="vi"/>
              </w:rPr>
              <w:t xml:space="preserve">Kết quả</w:t>
            </w:r>
          </w:p>
        </w:tc>
      </w:tr>
      <w:tr>
        <w:tc>
          <w:tcPr/>
          <w:p>
            <w:pPr>
              <w:pStyle w:val="Compact"/>
            </w:pPr>
            <w:r>
              <w:rPr>
                <w:lang w:val="vi"/>
              </w:rPr>
              <w:t xml:space="preserve">MLM Soft</w:t>
            </w:r>
          </w:p>
        </w:tc>
        <w:tc>
          <w:tcPr/>
          <w:p>
            <w:pPr>
              <w:pStyle w:val="Compact"/>
            </w:pPr>
            <w:r>
              <w:rPr>
                <w:lang w:val="vi"/>
              </w:rPr>
              <w:t xml:space="preserve">Công cụ SaaS headless</w:t>
            </w:r>
          </w:p>
        </w:tc>
        <w:tc>
          <w:tcPr/>
          <w:p>
            <w:pPr>
              <w:pStyle w:val="Compact"/>
            </w:pPr>
            <w:r>
              <w:rPr>
                <w:lang w:val="vi"/>
              </w:rPr>
              <w:t xml:space="preserve">Ví token dùng cho ghi sổ; adapter chi trả (theo tuyên bố)</w:t>
            </w:r>
          </w:p>
        </w:tc>
        <w:tc>
          <w:tcPr/>
          <w:p>
            <w:pPr>
              <w:pStyle w:val="Compact"/>
            </w:pPr>
            <w:r>
              <w:rPr>
                <w:lang w:val="vi"/>
              </w:rPr>
              <w:t xml:space="preserve">Không có (theo thiết kế)</w:t>
            </w:r>
          </w:p>
        </w:tc>
        <w:tc>
          <w:tcPr/>
          <w:p>
            <w:pPr>
              <w:pStyle w:val="Compact"/>
            </w:pPr>
            <w:r>
              <w:rPr>
                <w:lang w:val="vi"/>
              </w:rPr>
              <w:t xml:space="preserve">Không tìm thấy</w:t>
            </w:r>
          </w:p>
        </w:tc>
        <w:tc>
          <w:tcPr/>
          <w:p>
            <w:pPr>
              <w:pStyle w:val="Compact"/>
            </w:pPr>
            <w:r>
              <w:rPr>
                <w:lang w:val="vi"/>
              </w:rPr>
              <w:t xml:space="preserve">$499–$1,999/tháng + phí thiết lập $10k–$30k (đã xác minh)</w:t>
            </w:r>
          </w:p>
        </w:tc>
        <w:tc>
          <w:tcPr/>
          <w:p>
            <w:pPr>
              <w:pStyle w:val="Compact"/>
            </w:pPr>
            <w:r>
              <w:rPr>
                <w:b/>
                <w:bCs/>
                <w:lang w:val="vi"/>
              </w:rPr>
              <w:t xml:space="preserve">Danh sách rút gọn (ứng viên hàng đầu)</w:t>
            </w:r>
          </w:p>
        </w:tc>
      </w:tr>
      <w:tr>
        <w:tc>
          <w:tcPr/>
          <w:p>
            <w:pPr>
              <w:pStyle w:val="Compact"/>
            </w:pPr>
            <w:r>
              <w:rPr>
                <w:lang w:val="vi"/>
              </w:rPr>
              <w:t xml:space="preserve">Exigo</w:t>
            </w:r>
          </w:p>
        </w:tc>
        <w:tc>
          <w:tcPr/>
          <w:p>
            <w:pPr>
              <w:pStyle w:val="Compact"/>
            </w:pPr>
            <w:r>
              <w:rPr>
                <w:lang w:val="vi"/>
              </w:rPr>
              <w:t xml:space="preserve">Nền tảng bán hàng trực tiếp cấp doanh nghiệp</w:t>
            </w:r>
          </w:p>
        </w:tc>
        <w:tc>
          <w:tcPr/>
          <w:p>
            <w:pPr>
              <w:pStyle w:val="Compact"/>
            </w:pPr>
            <w:r>
              <w:rPr>
                <w:lang w:val="vi"/>
              </w:rPr>
              <w:t xml:space="preserve">Không có</w:t>
            </w:r>
          </w:p>
        </w:tc>
        <w:tc>
          <w:tcPr/>
          <w:p>
            <w:pPr>
              <w:pStyle w:val="Compact"/>
            </w:pPr>
            <w:r>
              <w:rPr>
                <w:lang w:val="vi"/>
              </w:rPr>
              <w:t xml:space="preserve">Không có</w:t>
            </w:r>
          </w:p>
        </w:tc>
        <w:tc>
          <w:tcPr/>
          <w:p>
            <w:pPr>
              <w:pStyle w:val="Compact"/>
            </w:pPr>
            <w:r>
              <w:rPr>
                <w:lang w:val="vi"/>
              </w:rPr>
              <w:t xml:space="preserve">Tuyên bố đạt SOC 2 và PCI; báo cáo không công khai</w:t>
            </w:r>
          </w:p>
        </w:tc>
        <w:tc>
          <w:tcPr/>
          <w:p>
            <w:pPr>
              <w:pStyle w:val="Compact"/>
            </w:pPr>
            <w:r>
              <w:rPr>
                <w:lang w:val="vi"/>
              </w:rPr>
              <w:t xml:space="preserve">Báo giá</w:t>
            </w:r>
          </w:p>
        </w:tc>
        <w:tc>
          <w:tcPr/>
          <w:p>
            <w:pPr>
              <w:pStyle w:val="Compact"/>
            </w:pPr>
            <w:r>
              <w:rPr>
                <w:b/>
                <w:bCs/>
                <w:lang w:val="vi"/>
              </w:rPr>
              <w:t xml:space="preserve">Danh sách rút gọn (phương án thay thế)</w:t>
            </w:r>
          </w:p>
        </w:tc>
      </w:tr>
      <w:tr>
        <w:tc>
          <w:tcPr/>
          <w:p>
            <w:pPr>
              <w:pStyle w:val="Compact"/>
            </w:pPr>
            <w:r>
              <w:rPr>
                <w:lang w:val="vi"/>
              </w:rPr>
              <w:t xml:space="preserve">Epixel</w:t>
            </w:r>
          </w:p>
        </w:tc>
        <w:tc>
          <w:tcPr/>
          <w:p>
            <w:pPr>
              <w:pStyle w:val="Compact"/>
            </w:pPr>
            <w:r>
              <w:rPr>
                <w:lang w:val="vi"/>
              </w:rPr>
              <w:t xml:space="preserve">White-label tích hợp</w:t>
            </w:r>
          </w:p>
        </w:tc>
        <w:tc>
          <w:tcPr/>
          <w:p>
            <w:pPr>
              <w:pStyle w:val="Compact"/>
            </w:pPr>
            <w:r>
              <w:rPr>
                <w:lang w:val="vi"/>
              </w:rPr>
              <w:t xml:space="preserve">Chi trả bằng BTC, ETH, USDT và các loại khác; hoa hồng qua</w:t>
            </w:r>
            <w:r>
              <w:rPr>
                <w:lang w:val="vi"/>
              </w:rPr>
              <w:t xml:space="preserve"> </w:t>
            </w:r>
            <w:r>
              <w:rPr>
                <w:lang w:val="vi"/>
              </w:rPr>
              <w:t xml:space="preserve">“smart contract”</w:t>
            </w:r>
            <w:r>
              <w:rPr>
                <w:lang w:val="vi"/>
              </w:rPr>
              <w:t xml:space="preserve"> </w:t>
            </w:r>
            <w:r>
              <w:rPr>
                <w:lang w:val="vi"/>
              </w:rPr>
              <w:t xml:space="preserve">(theo tuyên bố)</w:t>
            </w:r>
          </w:p>
        </w:tc>
        <w:tc>
          <w:tcPr/>
          <w:p>
            <w:pPr>
              <w:pStyle w:val="Compact"/>
            </w:pPr>
            <w:r>
              <w:rPr>
                <w:lang w:val="vi"/>
              </w:rPr>
              <w:t xml:space="preserve">Chỉ có nội dung tiếp thị</w:t>
            </w:r>
            <w:r>
              <w:rPr>
                <w:lang w:val="vi"/>
              </w:rPr>
              <w:t xml:space="preserve"> </w:t>
            </w:r>
            <w:r>
              <w:rPr>
                <w:lang w:val="vi"/>
              </w:rPr>
              <w:t xml:space="preserve">“investment plan”</w:t>
            </w:r>
          </w:p>
        </w:tc>
        <w:tc>
          <w:tcPr/>
          <w:p>
            <w:pPr>
              <w:pStyle w:val="Compact"/>
            </w:pPr>
            <w:r>
              <w:rPr>
                <w:lang w:val="vi"/>
              </w:rPr>
              <w:t xml:space="preserve">Tuyên bố ISO 27001 không nhất quán (phiên bản 2013 và 2022)</w:t>
            </w:r>
          </w:p>
        </w:tc>
        <w:tc>
          <w:tcPr/>
          <w:p>
            <w:pPr>
              <w:pStyle w:val="Compact"/>
            </w:pPr>
            <w:r>
              <w:rPr>
                <w:lang w:val="vi"/>
              </w:rPr>
              <w:t xml:space="preserve">Công bố các gói CA$1,381 và CA$6,914; giá USD theo báo giá</w:t>
            </w:r>
          </w:p>
        </w:tc>
        <w:tc>
          <w:tcPr/>
          <w:p>
            <w:pPr>
              <w:pStyle w:val="Compact"/>
            </w:pPr>
            <w:r>
              <w:rPr>
                <w:b/>
                <w:bCs/>
                <w:lang w:val="vi"/>
              </w:rPr>
              <w:t xml:space="preserve">Danh sách rút gọn (phương án tích hợp)</w:t>
            </w:r>
          </w:p>
        </w:tc>
      </w:tr>
      <w:tr>
        <w:tc>
          <w:tcPr/>
          <w:p>
            <w:pPr>
              <w:pStyle w:val="Compact"/>
            </w:pPr>
            <w:r>
              <w:rPr>
                <w:lang w:val="vi"/>
              </w:rPr>
              <w:t xml:space="preserve">Cloud MLM</w:t>
            </w:r>
          </w:p>
        </w:tc>
        <w:tc>
          <w:tcPr/>
          <w:p>
            <w:pPr>
              <w:pStyle w:val="Compact"/>
            </w:pPr>
            <w:r>
              <w:rPr>
                <w:lang w:val="vi"/>
              </w:rPr>
              <w:t xml:space="preserve">Giấy phép mã nguồn, tự lưu trữ</w:t>
            </w:r>
          </w:p>
        </w:tc>
        <w:tc>
          <w:tcPr/>
          <w:p>
            <w:pPr>
              <w:pStyle w:val="Compact"/>
            </w:pPr>
            <w:r>
              <w:rPr>
                <w:lang w:val="vi"/>
              </w:rPr>
              <w:t xml:space="preserve">Nêu tên cổng thanh toán CoinPayments và Bitaps (lưu ký)</w:t>
            </w:r>
          </w:p>
        </w:tc>
        <w:tc>
          <w:tcPr/>
          <w:p>
            <w:pPr>
              <w:pStyle w:val="Compact"/>
            </w:pPr>
            <w:r>
              <w:rPr>
                <w:lang w:val="vi"/>
              </w:rPr>
              <w:t xml:space="preserve">Mô-đun tính lợi nhuận (cần tắt)</w:t>
            </w:r>
          </w:p>
        </w:tc>
        <w:tc>
          <w:tcPr/>
          <w:p>
            <w:pPr>
              <w:pStyle w:val="Compact"/>
            </w:pPr>
            <w:r>
              <w:rPr>
                <w:lang w:val="vi"/>
              </w:rPr>
              <w:t xml:space="preserve">Không có</w:t>
            </w:r>
          </w:p>
        </w:tc>
        <w:tc>
          <w:tcPr/>
          <w:p>
            <w:pPr>
              <w:pStyle w:val="Compact"/>
            </w:pPr>
            <w:r>
              <w:rPr>
                <w:lang w:val="vi"/>
              </w:rPr>
              <w:t xml:space="preserve">Từ $750 một lần + 18% phí bảo trì hằng năm (đã xác minh)</w:t>
            </w:r>
          </w:p>
        </w:tc>
        <w:tc>
          <w:tcPr/>
          <w:p>
            <w:pPr>
              <w:pStyle w:val="Compact"/>
            </w:pPr>
            <w:r>
              <w:rPr>
                <w:b/>
                <w:bCs/>
                <w:lang w:val="vi"/>
              </w:rPr>
              <w:t xml:space="preserve">Danh sách rút gọn (chi phí thấp, khả năng rút lui)</w:t>
            </w:r>
          </w:p>
        </w:tc>
      </w:tr>
      <w:tr>
        <w:tc>
          <w:tcPr/>
          <w:p>
            <w:pPr>
              <w:pStyle w:val="Compact"/>
            </w:pPr>
            <w:r>
              <w:rPr>
                <w:lang w:val="vi"/>
              </w:rPr>
              <w:t xml:space="preserve">FlawlessMLM</w:t>
            </w:r>
          </w:p>
        </w:tc>
        <w:tc>
          <w:tcPr/>
          <w:p>
            <w:pPr>
              <w:pStyle w:val="Compact"/>
            </w:pPr>
            <w:r>
              <w:rPr>
                <w:lang w:val="vi"/>
              </w:rPr>
              <w:t xml:space="preserve">Công cụ tính thưởng, dạng SaaS hoặc gói phần mềm</w:t>
            </w:r>
          </w:p>
        </w:tc>
        <w:tc>
          <w:tcPr/>
          <w:p>
            <w:pPr>
              <w:pStyle w:val="Compact"/>
            </w:pPr>
            <w:r>
              <w:rPr>
                <w:lang w:val="vi"/>
              </w:rPr>
              <w:t xml:space="preserve">Chỉ có tuyên bố trong bài viết của bên thứ ba</w:t>
            </w:r>
          </w:p>
        </w:tc>
        <w:tc>
          <w:tcPr/>
          <w:p>
            <w:pPr>
              <w:pStyle w:val="Compact"/>
            </w:pPr>
            <w:r>
              <w:rPr>
                <w:lang w:val="vi"/>
              </w:rPr>
              <w:t xml:space="preserve">Không có</w:t>
            </w:r>
          </w:p>
        </w:tc>
        <w:tc>
          <w:tcPr/>
          <w:p>
            <w:pPr>
              <w:pStyle w:val="Compact"/>
            </w:pPr>
            <w:r>
              <w:rPr>
                <w:lang w:val="vi"/>
              </w:rPr>
              <w:t xml:space="preserve">Không có</w:t>
            </w:r>
          </w:p>
        </w:tc>
        <w:tc>
          <w:tcPr/>
          <w:p>
            <w:pPr>
              <w:pStyle w:val="Compact"/>
            </w:pPr>
            <w:r>
              <w:rPr>
                <w:lang w:val="vi"/>
              </w:rPr>
              <w:t xml:space="preserve">Gói $6,000 hoặc $1,499/tháng (đã xác minh)</w:t>
            </w:r>
          </w:p>
        </w:tc>
        <w:tc>
          <w:tcPr/>
          <w:p>
            <w:pPr>
              <w:pStyle w:val="Compact"/>
            </w:pPr>
            <w:r>
              <w:rPr>
                <w:lang w:val="vi"/>
              </w:rPr>
              <w:t xml:space="preserve">Dự phòng</w:t>
            </w:r>
          </w:p>
        </w:tc>
      </w:tr>
      <w:tr>
        <w:tc>
          <w:tcPr/>
          <w:p>
            <w:pPr>
              <w:pStyle w:val="Compact"/>
            </w:pPr>
            <w:r>
              <w:rPr>
                <w:lang w:val="vi"/>
              </w:rPr>
              <w:t xml:space="preserve">Infinite MLM</w:t>
            </w:r>
          </w:p>
        </w:tc>
        <w:tc>
          <w:tcPr/>
          <w:p>
            <w:pPr>
              <w:pStyle w:val="Compact"/>
            </w:pPr>
            <w:r>
              <w:rPr>
                <w:lang w:val="vi"/>
              </w:rPr>
              <w:t xml:space="preserve">Giấy phép một lần</w:t>
            </w:r>
          </w:p>
        </w:tc>
        <w:tc>
          <w:tcPr/>
          <w:p>
            <w:pPr>
              <w:pStyle w:val="Compact"/>
            </w:pPr>
            <w:r>
              <w:rPr>
                <w:lang w:val="vi"/>
              </w:rPr>
              <w:t xml:space="preserve">Theo tuyên bố (BTC, ETH, USDT, MetaMask)</w:t>
            </w:r>
          </w:p>
        </w:tc>
        <w:tc>
          <w:tcPr/>
          <w:p>
            <w:pPr>
              <w:pStyle w:val="Compact"/>
            </w:pPr>
            <w:r>
              <w:rPr>
                <w:lang w:val="vi"/>
              </w:rPr>
              <w:t xml:space="preserve">“Staking &amp; ROI dashboard”</w:t>
            </w:r>
            <w:r>
              <w:rPr>
                <w:lang w:val="vi"/>
              </w:rPr>
              <w:t xml:space="preserve"> </w:t>
            </w:r>
            <w:r>
              <w:rPr>
                <w:lang w:val="vi"/>
              </w:rPr>
              <w:t xml:space="preserve">(chỉ hiển thị)</w:t>
            </w:r>
          </w:p>
        </w:tc>
        <w:tc>
          <w:tcPr/>
          <w:p>
            <w:pPr>
              <w:pStyle w:val="Compact"/>
            </w:pPr>
            <w:r>
              <w:rPr>
                <w:lang w:val="vi"/>
              </w:rPr>
              <w:t xml:space="preserve">ISO 27001:2013 (phiên bản đã hết hiệu lực); tự khẳng định SOC 2</w:t>
            </w:r>
          </w:p>
        </w:tc>
        <w:tc>
          <w:tcPr/>
          <w:p>
            <w:pPr>
              <w:pStyle w:val="Compact"/>
            </w:pPr>
            <w:r>
              <w:rPr>
                <w:lang w:val="vi"/>
              </w:rPr>
              <w:t xml:space="preserve">$699 gói Basic (đã xác minh)</w:t>
            </w:r>
          </w:p>
        </w:tc>
        <w:tc>
          <w:tcPr/>
          <w:p>
            <w:pPr>
              <w:pStyle w:val="Compact"/>
            </w:pPr>
            <w:r>
              <w:rPr>
                <w:lang w:val="vi"/>
              </w:rPr>
              <w:t xml:space="preserve">Dự phòng</w:t>
            </w:r>
          </w:p>
        </w:tc>
      </w:tr>
      <w:tr>
        <w:tc>
          <w:tcPr/>
          <w:p>
            <w:pPr>
              <w:pStyle w:val="Compact"/>
            </w:pPr>
            <w:r>
              <w:rPr>
                <w:lang w:val="vi"/>
              </w:rPr>
              <w:t xml:space="preserve">Tapfiliate</w:t>
            </w:r>
          </w:p>
        </w:tc>
        <w:tc>
          <w:tcPr/>
          <w:p>
            <w:pPr>
              <w:pStyle w:val="Compact"/>
            </w:pPr>
            <w:r>
              <w:rPr>
                <w:lang w:val="vi"/>
              </w:rPr>
              <w:t xml:space="preserve">Nền tảng affiliate có API đa tầng</w:t>
            </w:r>
          </w:p>
        </w:tc>
        <w:tc>
          <w:tcPr/>
          <w:p>
            <w:pPr>
              <w:pStyle w:val="Compact"/>
            </w:pPr>
            <w:r>
              <w:rPr>
                <w:lang w:val="vi"/>
              </w:rPr>
              <w:t xml:space="preserve">Không có</w:t>
            </w:r>
          </w:p>
        </w:tc>
        <w:tc>
          <w:tcPr/>
          <w:p>
            <w:pPr>
              <w:pStyle w:val="Compact"/>
            </w:pPr>
            <w:r>
              <w:rPr>
                <w:lang w:val="vi"/>
              </w:rPr>
              <w:t xml:space="preserve">Không có</w:t>
            </w:r>
          </w:p>
        </w:tc>
        <w:tc>
          <w:tcPr/>
          <w:p>
            <w:pPr>
              <w:pStyle w:val="Compact"/>
            </w:pPr>
            <w:r>
              <w:rPr>
                <w:lang w:val="vi"/>
              </w:rPr>
              <w:t xml:space="preserve">Không tìm thấy</w:t>
            </w:r>
          </w:p>
        </w:tc>
        <w:tc>
          <w:tcPr/>
          <w:p>
            <w:pPr>
              <w:pStyle w:val="Compact"/>
            </w:pPr>
            <w:r>
              <w:rPr>
                <w:lang w:val="vi"/>
              </w:rPr>
              <w:t xml:space="preserve">Báo giá Enterprise cho API</w:t>
            </w:r>
          </w:p>
        </w:tc>
        <w:tc>
          <w:tcPr/>
          <w:p>
            <w:pPr>
              <w:pStyle w:val="Compact"/>
            </w:pPr>
            <w:r>
              <w:rPr>
                <w:lang w:val="vi"/>
              </w:rPr>
              <w:t xml:space="preserve">Phương án dự phòng chỉ cho kế hoạch rất đơn giản</w:t>
            </w:r>
          </w:p>
        </w:tc>
      </w:tr>
      <w:tr>
        <w:tc>
          <w:tcPr/>
          <w:p>
            <w:pPr>
              <w:pStyle w:val="Compact"/>
            </w:pPr>
            <w:r>
              <w:rPr>
                <w:lang w:val="vi"/>
              </w:rPr>
              <w:t xml:space="preserve">Post Affiliate Pro</w:t>
            </w:r>
          </w:p>
        </w:tc>
        <w:tc>
          <w:tcPr/>
          <w:p>
            <w:pPr>
              <w:pStyle w:val="Compact"/>
            </w:pPr>
            <w:r>
              <w:rPr>
                <w:lang w:val="vi"/>
              </w:rPr>
              <w:t xml:space="preserve">Nền tảng affiliate, tối đa 99 tầng (theo tuyên bố)</w:t>
            </w:r>
          </w:p>
        </w:tc>
        <w:tc>
          <w:tcPr/>
          <w:p>
            <w:pPr>
              <w:pStyle w:val="Compact"/>
            </w:pPr>
            <w:r>
              <w:rPr>
                <w:lang w:val="vi"/>
              </w:rPr>
              <w:t xml:space="preserve">Không có</w:t>
            </w:r>
          </w:p>
        </w:tc>
        <w:tc>
          <w:tcPr/>
          <w:p>
            <w:pPr>
              <w:pStyle w:val="Compact"/>
            </w:pPr>
            <w:r>
              <w:rPr>
                <w:lang w:val="vi"/>
              </w:rPr>
              <w:t xml:space="preserve">Không có</w:t>
            </w:r>
          </w:p>
        </w:tc>
        <w:tc>
          <w:tcPr/>
          <w:p>
            <w:pPr>
              <w:pStyle w:val="Compact"/>
            </w:pPr>
            <w:r>
              <w:rPr>
                <w:lang w:val="vi"/>
              </w:rPr>
              <w:t xml:space="preserve">Không tìm thấy</w:t>
            </w:r>
          </w:p>
        </w:tc>
        <w:tc>
          <w:tcPr/>
          <w:p>
            <w:pPr>
              <w:pStyle w:val="Compact"/>
            </w:pPr>
            <w:r>
              <w:rPr>
                <w:lang w:val="vi"/>
              </w:rPr>
              <w:t xml:space="preserve">Từ $139/tháng</w:t>
            </w:r>
          </w:p>
        </w:tc>
        <w:tc>
          <w:tcPr/>
          <w:p>
            <w:pPr>
              <w:pStyle w:val="Compact"/>
            </w:pPr>
            <w:r>
              <w:rPr>
                <w:lang w:val="vi"/>
              </w:rPr>
              <w:t xml:space="preserve">Phương án dự phòng chỉ cho kế hoạch rất đơn giản</w:t>
            </w:r>
          </w:p>
        </w:tc>
      </w:tr>
      <w:tr>
        <w:tc>
          <w:tcPr/>
          <w:p>
            <w:pPr>
              <w:pStyle w:val="Compact"/>
            </w:pPr>
            <w:r>
              <w:rPr>
                <w:lang w:val="vi"/>
              </w:rPr>
              <w:t xml:space="preserve">Hybrid MLM</w:t>
            </w:r>
          </w:p>
        </w:tc>
        <w:tc>
          <w:tcPr/>
          <w:p>
            <w:pPr>
              <w:pStyle w:val="Compact"/>
            </w:pPr>
            <w:r>
              <w:rPr>
                <w:lang w:val="vi"/>
              </w:rPr>
              <w:t xml:space="preserve">Giấy phép một lần + mã nguồn</w:t>
            </w:r>
          </w:p>
        </w:tc>
        <w:tc>
          <w:tcPr/>
          <w:p>
            <w:pPr>
              <w:pStyle w:val="Compact"/>
            </w:pPr>
            <w:r>
              <w:rPr>
                <w:lang w:val="vi"/>
              </w:rPr>
              <w:t xml:space="preserve">Cổng thanh toán chỉ có ở gói cao nhất</w:t>
            </w:r>
          </w:p>
        </w:tc>
        <w:tc>
          <w:tcPr/>
          <w:p>
            <w:pPr>
              <w:pStyle w:val="Compact"/>
            </w:pPr>
            <w:r>
              <w:rPr>
                <w:lang w:val="vi"/>
              </w:rPr>
              <w:t xml:space="preserve">Hoa hồng trên</w:t>
            </w:r>
            <w:r>
              <w:rPr>
                <w:lang w:val="vi"/>
              </w:rPr>
              <w:t xml:space="preserve"> </w:t>
            </w:r>
            <w:r>
              <w:rPr>
                <w:lang w:val="vi"/>
              </w:rPr>
              <w:t xml:space="preserve">“investment”</w:t>
            </w:r>
            <w:r>
              <w:rPr>
                <w:lang w:val="vi"/>
              </w:rPr>
              <w:t xml:space="preserve"> </w:t>
            </w:r>
            <w:r>
              <w:rPr>
                <w:lang w:val="vi"/>
              </w:rPr>
              <w:t xml:space="preserve">và</w:t>
            </w:r>
            <w:r>
              <w:rPr>
                <w:lang w:val="vi"/>
              </w:rPr>
              <w:t xml:space="preserve"> </w:t>
            </w:r>
            <w:r>
              <w:rPr>
                <w:lang w:val="vi"/>
              </w:rPr>
              <w:t xml:space="preserve">“ROI”</w:t>
            </w:r>
          </w:p>
        </w:tc>
        <w:tc>
          <w:tcPr/>
          <w:p>
            <w:pPr>
              <w:pStyle w:val="Compact"/>
            </w:pPr>
            <w:r>
              <w:rPr>
                <w:lang w:val="vi"/>
              </w:rPr>
              <w:t xml:space="preserve">Không có</w:t>
            </w:r>
          </w:p>
        </w:tc>
        <w:tc>
          <w:tcPr/>
          <w:p>
            <w:pPr>
              <w:pStyle w:val="Compact"/>
            </w:pPr>
            <w:r>
              <w:rPr>
                <w:lang w:val="vi"/>
              </w:rPr>
              <w:t xml:space="preserve">$599–$4,549 một lần</w:t>
            </w:r>
          </w:p>
        </w:tc>
        <w:tc>
          <w:tcPr/>
          <w:p>
            <w:pPr>
              <w:pStyle w:val="Compact"/>
            </w:pPr>
            <w:r>
              <w:rPr>
                <w:lang w:val="vi"/>
              </w:rPr>
              <w:t xml:space="preserve">Loại trừ</w:t>
            </w:r>
          </w:p>
        </w:tc>
      </w:tr>
      <w:tr>
        <w:tc>
          <w:tcPr/>
          <w:p>
            <w:pPr>
              <w:pStyle w:val="Compact"/>
            </w:pPr>
            <w:r>
              <w:rPr>
                <w:lang w:val="vi"/>
              </w:rPr>
              <w:t xml:space="preserve">ARM MLM</w:t>
            </w:r>
          </w:p>
        </w:tc>
        <w:tc>
          <w:tcPr/>
          <w:p>
            <w:pPr>
              <w:pStyle w:val="Compact"/>
            </w:pPr>
            <w:r>
              <w:rPr>
                <w:lang w:val="vi"/>
              </w:rPr>
              <w:t xml:space="preserve">Script</w:t>
            </w:r>
          </w:p>
        </w:tc>
        <w:tc>
          <w:tcPr/>
          <w:p>
            <w:pPr>
              <w:pStyle w:val="Compact"/>
            </w:pPr>
            <w:r>
              <w:rPr>
                <w:lang w:val="vi"/>
              </w:rPr>
              <w:t xml:space="preserve">Smart contract</w:t>
            </w:r>
            <w:r>
              <w:rPr>
                <w:lang w:val="vi"/>
              </w:rPr>
              <w:t xml:space="preserve"> </w:t>
            </w:r>
            <w:r>
              <w:rPr>
                <w:lang w:val="vi"/>
              </w:rPr>
              <w:t xml:space="preserve">“Forsage clone”</w:t>
            </w:r>
          </w:p>
        </w:tc>
        <w:tc>
          <w:tcPr/>
          <w:p>
            <w:pPr>
              <w:pStyle w:val="Compact"/>
            </w:pPr>
            <w:r>
              <w:rPr>
                <w:lang w:val="vi"/>
              </w:rPr>
              <w:t xml:space="preserve">Mô hình phí gia nhập</w:t>
            </w:r>
          </w:p>
        </w:tc>
        <w:tc>
          <w:tcPr/>
          <w:p>
            <w:pPr>
              <w:pStyle w:val="Compact"/>
            </w:pPr>
            <w:r>
              <w:rPr>
                <w:lang w:val="vi"/>
              </w:rPr>
              <w:t xml:space="preserve">Không có</w:t>
            </w:r>
          </w:p>
        </w:tc>
        <w:tc>
          <w:tcPr/>
          <w:p>
            <w:pPr>
              <w:pStyle w:val="Compact"/>
            </w:pPr>
            <w:r>
              <w:rPr>
                <w:lang w:val="vi"/>
              </w:rPr>
              <w:t xml:space="preserve">Từ $799</w:t>
            </w:r>
          </w:p>
        </w:tc>
        <w:tc>
          <w:tcPr/>
          <w:p>
            <w:pPr>
              <w:pStyle w:val="Compact"/>
            </w:pPr>
            <w:r>
              <w:rPr>
                <w:lang w:val="vi"/>
              </w:rPr>
              <w:t xml:space="preserve">Loại trừ</w:t>
            </w:r>
          </w:p>
        </w:tc>
      </w:tr>
      <w:tr>
        <w:tc>
          <w:tcPr/>
          <w:p>
            <w:pPr>
              <w:pStyle w:val="Compact"/>
            </w:pPr>
            <w:r>
              <w:rPr>
                <w:lang w:val="vi"/>
              </w:rPr>
              <w:t xml:space="preserve">ByDesign</w:t>
            </w:r>
          </w:p>
        </w:tc>
        <w:tc>
          <w:tcPr/>
          <w:p>
            <w:pPr>
              <w:pStyle w:val="Compact"/>
            </w:pPr>
            <w:r>
              <w:rPr>
                <w:lang w:val="vi"/>
              </w:rPr>
              <w:t xml:space="preserve">Doanh nghiệp</w:t>
            </w:r>
          </w:p>
        </w:tc>
        <w:tc>
          <w:tcPr/>
          <w:p>
            <w:pPr>
              <w:pStyle w:val="Compact"/>
            </w:pPr>
            <w:r>
              <w:rPr>
                <w:lang w:val="vi"/>
              </w:rPr>
              <w:t xml:space="preserve">Không có</w:t>
            </w:r>
          </w:p>
        </w:tc>
        <w:tc>
          <w:tcPr/>
          <w:p>
            <w:pPr>
              <w:pStyle w:val="Compact"/>
            </w:pPr>
            <w:r>
              <w:rPr>
                <w:lang w:val="vi"/>
              </w:rPr>
              <w:t xml:space="preserve">Không có</w:t>
            </w:r>
          </w:p>
        </w:tc>
        <w:tc>
          <w:tcPr/>
          <w:p>
            <w:pPr>
              <w:pStyle w:val="Compact"/>
            </w:pPr>
            <w:r>
              <w:rPr>
                <w:lang w:val="vi"/>
              </w:rPr>
              <w:t xml:space="preserve">Huy hiệu SOC 2 và ISO</w:t>
            </w:r>
          </w:p>
        </w:tc>
        <w:tc>
          <w:tcPr/>
          <w:p>
            <w:pPr>
              <w:pStyle w:val="Compact"/>
            </w:pPr>
            <w:r>
              <w:rPr>
                <w:lang w:val="vi"/>
              </w:rPr>
              <w:t xml:space="preserve">Báo giá</w:t>
            </w:r>
          </w:p>
        </w:tc>
        <w:tc>
          <w:tcPr/>
          <w:p>
            <w:pPr>
              <w:pStyle w:val="Compact"/>
            </w:pPr>
            <w:r>
              <w:rPr>
                <w:lang w:val="vi"/>
              </w:rPr>
              <w:t xml:space="preserve">Loại trừ (trùng lặp với Exigo nhưng ít tài liệu hơn)</w:t>
            </w:r>
          </w:p>
        </w:tc>
      </w:tr>
      <w:tr>
        <w:tc>
          <w:tcPr/>
          <w:p>
            <w:pPr>
              <w:pStyle w:val="Compact"/>
            </w:pPr>
            <w:r>
              <w:rPr>
                <w:lang w:val="vi"/>
              </w:rPr>
              <w:t xml:space="preserve">InfoTrax</w:t>
            </w:r>
          </w:p>
        </w:tc>
        <w:tc>
          <w:tcPr/>
          <w:p>
            <w:pPr>
              <w:pStyle w:val="Compact"/>
            </w:pPr>
            <w:r>
              <w:rPr>
                <w:lang w:val="vi"/>
              </w:rPr>
              <w:t xml:space="preserve">Doanh nghiệp, lấy đơn hàng làm trung tâm</w:t>
            </w:r>
          </w:p>
        </w:tc>
        <w:tc>
          <w:tcPr/>
          <w:p>
            <w:pPr>
              <w:pStyle w:val="Compact"/>
            </w:pPr>
            <w:r>
              <w:rPr>
                <w:lang w:val="vi"/>
              </w:rPr>
              <w:t xml:space="preserve">Không có</w:t>
            </w:r>
          </w:p>
        </w:tc>
        <w:tc>
          <w:tcPr/>
          <w:p>
            <w:pPr>
              <w:pStyle w:val="Compact"/>
            </w:pPr>
            <w:r>
              <w:rPr>
                <w:lang w:val="vi"/>
              </w:rPr>
              <w:t xml:space="preserve">Không có</w:t>
            </w:r>
          </w:p>
        </w:tc>
        <w:tc>
          <w:tcPr/>
          <w:p>
            <w:pPr>
              <w:pStyle w:val="Compact"/>
            </w:pPr>
            <w:r>
              <w:rPr>
                <w:lang w:val="vi"/>
              </w:rPr>
              <w:t xml:space="preserve">Không tìm thấy</w:t>
            </w:r>
          </w:p>
        </w:tc>
        <w:tc>
          <w:tcPr/>
          <w:p>
            <w:pPr>
              <w:pStyle w:val="Compact"/>
            </w:pPr>
            <w:r>
              <w:rPr>
                <w:lang w:val="vi"/>
              </w:rPr>
              <w:t xml:space="preserve">Không tìm thấy</w:t>
            </w:r>
          </w:p>
        </w:tc>
        <w:tc>
          <w:tcPr/>
          <w:p>
            <w:pPr>
              <w:pStyle w:val="Compact"/>
            </w:pPr>
            <w:r>
              <w:rPr>
                <w:lang w:val="vi"/>
              </w:rPr>
              <w:t xml:space="preserve">Loại trừ</w:t>
            </w:r>
          </w:p>
        </w:tc>
      </w:tr>
      <w:tr>
        <w:tc>
          <w:tcPr/>
          <w:p>
            <w:pPr>
              <w:pStyle w:val="Compact"/>
            </w:pPr>
            <w:r>
              <w:rPr>
                <w:lang w:val="vi"/>
              </w:rPr>
              <w:t xml:space="preserve">DirectScale</w:t>
            </w:r>
          </w:p>
        </w:tc>
        <w:tc>
          <w:tcPr/>
          <w:p>
            <w:pPr>
              <w:pStyle w:val="Compact"/>
            </w:pPr>
            <w:r>
              <w:rPr>
                <w:lang w:val="vi"/>
              </w:rPr>
              <w:t xml:space="preserve">API doanh nghiệp</w:t>
            </w:r>
          </w:p>
        </w:tc>
        <w:tc>
          <w:tcPr/>
          <w:p>
            <w:pPr>
              <w:pStyle w:val="Compact"/>
            </w:pPr>
            <w:r>
              <w:rPr>
                <w:lang w:val="vi"/>
              </w:rPr>
              <w:t xml:space="preserve">Không có</w:t>
            </w:r>
          </w:p>
        </w:tc>
        <w:tc>
          <w:tcPr/>
          <w:p>
            <w:pPr>
              <w:pStyle w:val="Compact"/>
            </w:pPr>
            <w:r>
              <w:rPr>
                <w:lang w:val="vi"/>
              </w:rPr>
              <w:t xml:space="preserve">Không có</w:t>
            </w:r>
          </w:p>
        </w:tc>
        <w:tc>
          <w:tcPr/>
          <w:p>
            <w:pPr>
              <w:pStyle w:val="Compact"/>
            </w:pPr>
            <w:r>
              <w:rPr>
                <w:lang w:val="vi"/>
              </w:rPr>
              <w:t xml:space="preserve">Không tìm thấy</w:t>
            </w:r>
          </w:p>
        </w:tc>
        <w:tc>
          <w:tcPr/>
          <w:p>
            <w:pPr>
              <w:pStyle w:val="Compact"/>
            </w:pPr>
            <w:r>
              <w:rPr>
                <w:lang w:val="vi"/>
              </w:rPr>
              <w:t xml:space="preserve">Không tìm thấy</w:t>
            </w:r>
          </w:p>
        </w:tc>
        <w:tc>
          <w:tcPr/>
          <w:p>
            <w:pPr>
              <w:pStyle w:val="Compact"/>
            </w:pPr>
            <w:r>
              <w:rPr>
                <w:lang w:val="vi"/>
              </w:rPr>
              <w:t xml:space="preserve">Loại trừ (tên miền hiện chuyển hướng sang Exigo; quan hệ giữa hai bên chưa được xác nhận)</w:t>
            </w:r>
          </w:p>
        </w:tc>
      </w:tr>
      <w:tr>
        <w:tc>
          <w:tcPr/>
          <w:p>
            <w:pPr>
              <w:pStyle w:val="Compact"/>
            </w:pPr>
            <w:r>
              <w:rPr>
                <w:lang w:val="vi"/>
              </w:rPr>
              <w:t xml:space="preserve">Trinity (Firestorm)</w:t>
            </w:r>
          </w:p>
        </w:tc>
        <w:tc>
          <w:tcPr/>
          <w:p>
            <w:pPr>
              <w:pStyle w:val="Compact"/>
            </w:pPr>
            <w:r>
              <w:rPr>
                <w:lang w:val="vi"/>
              </w:rPr>
              <w:t xml:space="preserve">Back office cho mô hình bán hàng qua tiệc (party-plan)</w:t>
            </w:r>
          </w:p>
        </w:tc>
        <w:tc>
          <w:tcPr/>
          <w:p>
            <w:pPr>
              <w:pStyle w:val="Compact"/>
            </w:pPr>
            <w:r>
              <w:rPr>
                <w:lang w:val="vi"/>
              </w:rPr>
              <w:t xml:space="preserve">Không có</w:t>
            </w:r>
          </w:p>
        </w:tc>
        <w:tc>
          <w:tcPr/>
          <w:p>
            <w:pPr>
              <w:pStyle w:val="Compact"/>
            </w:pPr>
            <w:r>
              <w:rPr>
                <w:lang w:val="vi"/>
              </w:rPr>
              <w:t xml:space="preserve">Không có</w:t>
            </w:r>
          </w:p>
        </w:tc>
        <w:tc>
          <w:tcPr/>
          <w:p>
            <w:pPr>
              <w:pStyle w:val="Compact"/>
            </w:pPr>
            <w:r>
              <w:rPr>
                <w:lang w:val="vi"/>
              </w:rPr>
              <w:t xml:space="preserve">Không tìm thấy</w:t>
            </w:r>
          </w:p>
        </w:tc>
        <w:tc>
          <w:tcPr/>
          <w:p>
            <w:pPr>
              <w:pStyle w:val="Compact"/>
            </w:pPr>
            <w:r>
              <w:rPr>
                <w:lang w:val="vi"/>
              </w:rPr>
              <w:t xml:space="preserve">Gói thuê bao</w:t>
            </w:r>
          </w:p>
        </w:tc>
        <w:tc>
          <w:tcPr/>
          <w:p>
            <w:pPr>
              <w:pStyle w:val="Compact"/>
            </w:pPr>
            <w:r>
              <w:rPr>
                <w:lang w:val="vi"/>
              </w:rPr>
              <w:t xml:space="preserve">Loại trừ</w:t>
            </w:r>
          </w:p>
        </w:tc>
      </w:tr>
      <w:tr>
        <w:tc>
          <w:tcPr/>
          <w:p>
            <w:pPr>
              <w:pStyle w:val="Compact"/>
            </w:pPr>
            <w:r>
              <w:rPr>
                <w:lang w:val="vi"/>
              </w:rPr>
              <w:t xml:space="preserve">Các đơn vị phát triển (Osiz, Suffescom và các đơn vị khác)</w:t>
            </w:r>
          </w:p>
        </w:tc>
        <w:tc>
          <w:tcPr/>
          <w:p>
            <w:pPr>
              <w:pStyle w:val="Compact"/>
            </w:pPr>
            <w:r>
              <w:rPr>
                <w:lang w:val="vi"/>
              </w:rPr>
              <w:t xml:space="preserve">Bản xây dựng tùy chỉnh và bản sao chép</w:t>
            </w:r>
          </w:p>
        </w:tc>
        <w:tc>
          <w:tcPr/>
          <w:p>
            <w:pPr>
              <w:pStyle w:val="Compact"/>
            </w:pPr>
            <w:r>
              <w:rPr>
                <w:lang w:val="vi"/>
              </w:rPr>
              <w:t xml:space="preserve">Theo tuyên bố</w:t>
            </w:r>
          </w:p>
        </w:tc>
        <w:tc>
          <w:tcPr/>
          <w:p>
            <w:pPr>
              <w:pStyle w:val="Compact"/>
            </w:pPr>
            <w:r>
              <w:rPr>
                <w:lang w:val="vi"/>
              </w:rPr>
              <w:t xml:space="preserve">Ngôn ngữ</w:t>
            </w:r>
            <w:r>
              <w:rPr>
                <w:lang w:val="vi"/>
              </w:rPr>
              <w:t xml:space="preserve"> </w:t>
            </w:r>
            <w:r>
              <w:rPr>
                <w:lang w:val="vi"/>
              </w:rPr>
              <w:t xml:space="preserve">“Guaranteed ROI”</w:t>
            </w:r>
          </w:p>
        </w:tc>
        <w:tc>
          <w:tcPr/>
          <w:p>
            <w:pPr>
              <w:pStyle w:val="Compact"/>
            </w:pPr>
            <w:r>
              <w:rPr>
                <w:lang w:val="vi"/>
              </w:rPr>
              <w:t xml:space="preserve">Không có</w:t>
            </w:r>
          </w:p>
        </w:tc>
        <w:tc>
          <w:tcPr/>
          <w:p>
            <w:pPr>
              <w:pStyle w:val="Compact"/>
            </w:pPr>
            <w:r>
              <w:rPr>
                <w:lang w:val="vi"/>
              </w:rPr>
              <w:t xml:space="preserve">Báo giá</w:t>
            </w:r>
          </w:p>
        </w:tc>
        <w:tc>
          <w:tcPr/>
          <w:p>
            <w:pPr>
              <w:pStyle w:val="Compact"/>
            </w:pPr>
            <w:r>
              <w:rPr>
                <w:lang w:val="vi"/>
              </w:rPr>
              <w:t xml:space="preserve">Loại trừ (tự xây dựng)</w:t>
            </w:r>
          </w:p>
        </w:tc>
      </w:tr>
    </w:tbl>
    <w:p>
      <w:pPr>
        <w:pStyle w:val="FirstParagraph"/>
      </w:pPr>
      <w:r>
        <w:rPr>
          <w:lang w:val="vi"/>
        </w:rPr>
        <w:t xml:space="preserve">Nguồn:</w:t>
      </w:r>
      <w:r>
        <w:rPr>
          <w:lang w:val="vi"/>
        </w:rPr>
        <w:t xml:space="preserve"> </w:t>
      </w:r>
      <w:hyperlink r:id="rId53">
        <w:r>
          <w:rPr>
            <w:rStyle w:val="Hyperlink"/>
            <w:lang w:val="vi"/>
          </w:rPr>
          <w:t xml:space="preserve">MLM Soft pricing</w:t>
        </w:r>
      </w:hyperlink>
      <w:r>
        <w:rPr>
          <w:lang w:val="vi"/>
        </w:rPr>
        <w:t xml:space="preserve">,</w:t>
      </w:r>
      <w:r>
        <w:rPr>
          <w:lang w:val="vi"/>
        </w:rPr>
        <w:t xml:space="preserve"> </w:t>
      </w:r>
      <w:hyperlink r:id="rId54">
        <w:r>
          <w:rPr>
            <w:rStyle w:val="Hyperlink"/>
            <w:lang w:val="vi"/>
          </w:rPr>
          <w:t xml:space="preserve">Exigo platform</w:t>
        </w:r>
      </w:hyperlink>
      <w:r>
        <w:rPr>
          <w:lang w:val="vi"/>
        </w:rPr>
        <w:t xml:space="preserve">,</w:t>
      </w:r>
      <w:r>
        <w:rPr>
          <w:lang w:val="vi"/>
        </w:rPr>
        <w:t xml:space="preserve"> </w:t>
      </w:r>
      <w:hyperlink r:id="rId55">
        <w:r>
          <w:rPr>
            <w:rStyle w:val="Hyperlink"/>
            <w:lang w:val="vi"/>
          </w:rPr>
          <w:t xml:space="preserve">Epixel</w:t>
        </w:r>
      </w:hyperlink>
      <w:r>
        <w:rPr>
          <w:lang w:val="vi"/>
        </w:rPr>
        <w:t xml:space="preserve">,</w:t>
      </w:r>
      <w:r>
        <w:rPr>
          <w:lang w:val="vi"/>
        </w:rPr>
        <w:t xml:space="preserve"> </w:t>
      </w:r>
      <w:hyperlink r:id="rId56">
        <w:r>
          <w:rPr>
            <w:rStyle w:val="Hyperlink"/>
            <w:lang w:val="vi"/>
          </w:rPr>
          <w:t xml:space="preserve">Epixel CAD pricing</w:t>
        </w:r>
      </w:hyperlink>
      <w:r>
        <w:rPr>
          <w:lang w:val="vi"/>
        </w:rPr>
        <w:t xml:space="preserve">,</w:t>
      </w:r>
      <w:r>
        <w:rPr>
          <w:lang w:val="vi"/>
        </w:rPr>
        <w:t xml:space="preserve"> </w:t>
      </w:r>
      <w:hyperlink r:id="rId57">
        <w:r>
          <w:rPr>
            <w:rStyle w:val="Hyperlink"/>
            <w:lang w:val="vi"/>
          </w:rPr>
          <w:t xml:space="preserve">Cloud MLM pricing</w:t>
        </w:r>
      </w:hyperlink>
      <w:r>
        <w:rPr>
          <w:lang w:val="vi"/>
        </w:rPr>
        <w:t xml:space="preserve">,</w:t>
      </w:r>
      <w:r>
        <w:rPr>
          <w:lang w:val="vi"/>
        </w:rPr>
        <w:t xml:space="preserve"> </w:t>
      </w:r>
      <w:hyperlink r:id="rId58">
        <w:r>
          <w:rPr>
            <w:rStyle w:val="Hyperlink"/>
            <w:lang w:val="vi"/>
          </w:rPr>
          <w:t xml:space="preserve">FlawlessMLM</w:t>
        </w:r>
      </w:hyperlink>
      <w:r>
        <w:rPr>
          <w:lang w:val="vi"/>
        </w:rPr>
        <w:t xml:space="preserve">,</w:t>
      </w:r>
      <w:r>
        <w:rPr>
          <w:lang w:val="vi"/>
        </w:rPr>
        <w:t xml:space="preserve"> </w:t>
      </w:r>
      <w:hyperlink r:id="rId59">
        <w:r>
          <w:rPr>
            <w:rStyle w:val="Hyperlink"/>
            <w:lang w:val="vi"/>
          </w:rPr>
          <w:t xml:space="preserve">Infinite MLM pricing</w:t>
        </w:r>
      </w:hyperlink>
      <w:r>
        <w:rPr>
          <w:lang w:val="vi"/>
        </w:rPr>
        <w:t xml:space="preserve">,</w:t>
      </w:r>
      <w:r>
        <w:rPr>
          <w:lang w:val="vi"/>
        </w:rPr>
        <w:t xml:space="preserve"> </w:t>
      </w:r>
      <w:hyperlink r:id="rId60">
        <w:r>
          <w:rPr>
            <w:rStyle w:val="Hyperlink"/>
            <w:lang w:val="vi"/>
          </w:rPr>
          <w:t xml:space="preserve">Tapfiliate REST API</w:t>
        </w:r>
      </w:hyperlink>
      <w:r>
        <w:rPr>
          <w:lang w:val="vi"/>
        </w:rPr>
        <w:t xml:space="preserve">,</w:t>
      </w:r>
      <w:r>
        <w:rPr>
          <w:lang w:val="vi"/>
        </w:rPr>
        <w:t xml:space="preserve"> </w:t>
      </w:r>
      <w:hyperlink r:id="rId61">
        <w:r>
          <w:rPr>
            <w:rStyle w:val="Hyperlink"/>
            <w:lang w:val="vi"/>
          </w:rPr>
          <w:t xml:space="preserve">Post Affiliate Pro pricing</w:t>
        </w:r>
      </w:hyperlink>
      <w:r>
        <w:rPr>
          <w:lang w:val="vi"/>
        </w:rPr>
        <w:t xml:space="preserve">,</w:t>
      </w:r>
      <w:r>
        <w:rPr>
          <w:lang w:val="vi"/>
        </w:rPr>
        <w:t xml:space="preserve"> </w:t>
      </w:r>
      <w:hyperlink r:id="rId62">
        <w:r>
          <w:rPr>
            <w:rStyle w:val="Hyperlink"/>
            <w:lang w:val="vi"/>
          </w:rPr>
          <w:t xml:space="preserve">Hybrid MLM pricing</w:t>
        </w:r>
      </w:hyperlink>
      <w:r>
        <w:rPr>
          <w:lang w:val="vi"/>
        </w:rPr>
        <w:t xml:space="preserve">.</w:t>
      </w:r>
    </w:p>
    <w:p>
      <w:pPr>
        <w:pStyle w:val="BodyText"/>
      </w:pPr>
      <w:r>
        <w:rPr>
          <w:lang w:val="vi"/>
        </w:rPr>
        <w:t xml:space="preserve">Hai phát hiện áp dụng cho toàn thị trường:</w:t>
      </w:r>
    </w:p>
    <w:p>
      <w:pPr>
        <w:pStyle w:val="Compact"/>
        <w:numPr>
          <w:ilvl w:val="0"/>
          <w:numId w:val="1010"/>
        </w:numPr>
      </w:pPr>
      <w:r>
        <w:rPr>
          <w:b/>
          <w:bCs/>
          <w:lang w:val="vi"/>
        </w:rPr>
        <w:t xml:space="preserve">Các tuyên bố về</w:t>
      </w:r>
      <w:r>
        <w:rPr>
          <w:b/>
          <w:bCs/>
          <w:lang w:val="vi"/>
        </w:rPr>
        <w:t xml:space="preserve"> </w:t>
      </w:r>
      <w:r>
        <w:rPr>
          <w:b/>
          <w:bCs/>
          <w:lang w:val="vi"/>
        </w:rPr>
        <w:t xml:space="preserve">“smart contract commission”</w:t>
      </w:r>
      <w:r>
        <w:rPr>
          <w:b/>
          <w:bCs/>
          <w:lang w:val="vi"/>
        </w:rPr>
        <w:t xml:space="preserve"> </w:t>
      </w:r>
      <w:r>
        <w:rPr>
          <w:b/>
          <w:bCs/>
          <w:lang w:val="vi"/>
        </w:rPr>
        <w:t xml:space="preserve">không có cơ sở.</w:t>
      </w:r>
      <w:r>
        <w:rPr>
          <w:lang w:val="vi"/>
        </w:rPr>
        <w:t xml:space="preserve"> </w:t>
      </w:r>
      <w:r>
        <w:rPr>
          <w:lang w:val="vi"/>
        </w:rPr>
        <w:t xml:space="preserve">Epixel, Infinite MLM và Hybrid MLM có quảng bá tính năng này, nhưng không tìm thấy địa chỉ hợp đồng, kho mã nguồn hay báo cáo kiểm toán nào cho bất kỳ nhà cung cấp nào trong số đó.</w:t>
      </w:r>
    </w:p>
    <w:p>
      <w:pPr>
        <w:pStyle w:val="Compact"/>
        <w:numPr>
          <w:ilvl w:val="0"/>
          <w:numId w:val="1010"/>
        </w:numPr>
      </w:pPr>
      <w:r>
        <w:rPr>
          <w:b/>
          <w:bCs/>
          <w:lang w:val="vi"/>
        </w:rPr>
        <w:t xml:space="preserve">Một số tuyên bố ISO 27001 không thể còn hiệu lực.</w:t>
      </w:r>
      <w:r>
        <w:rPr>
          <w:lang w:val="vi"/>
        </w:rPr>
        <w:t xml:space="preserve"> </w:t>
      </w:r>
      <w:r>
        <w:rPr>
          <w:lang w:val="vi"/>
        </w:rPr>
        <w:t xml:space="preserve">Tất cả chứng chỉ ISO/IEC 27001:2013 được công nhận đã hết hạn hoặc bị thu hồi vào ngày 31 tháng 10 năm 2025 (</w:t>
      </w:r>
      <w:hyperlink r:id="rId63">
        <w:r>
          <w:rPr>
            <w:rStyle w:val="Hyperlink"/>
            <w:lang w:val="vi"/>
          </w:rPr>
          <w:t xml:space="preserve">SGS transition notice</w:t>
        </w:r>
      </w:hyperlink>
      <w:r>
        <w:rPr>
          <w:lang w:val="vi"/>
        </w:rPr>
        <w:t xml:space="preserve">). Mọi chứng nhận trên thị trường này cần được coi là chưa xác minh cho đến khi nhà cung cấp xuất trình chứng chỉ còn hiệu lực hoặc báo cáo SOC 2.</w:t>
      </w:r>
    </w:p>
    <w:bookmarkEnd w:id="64"/>
    <w:bookmarkStart w:id="65" w:name="_a35bd166278db104dbe0c64db73813c247eb787"/>
    <w:p>
      <w:pPr>
        <w:pStyle w:val="Heading2"/>
      </w:pPr>
      <w:r>
        <w:rPr>
          <w:lang w:val="vi"/>
        </w:rPr>
        <w:t xml:space="preserve">Bảng chấm điểm có trọng số</w:t>
      </w:r>
    </w:p>
    <w:p>
      <w:pPr>
        <w:pStyle w:val="FirstParagraph"/>
      </w:pPr>
      <w:r>
        <w:rPr>
          <w:lang w:val="vi"/>
        </w:rPr>
        <w:t xml:space="preserve">Thang điểm từ 1 (yếu hoặc không có bằng chứng) đến 5 (mạnh, có tài liệu). Đây là đánh giá của Cyclone dựa trên bằng chứng công khai và sẽ thay đổi sau các buổi trình diễn.</w:t>
      </w:r>
    </w:p>
    <w:tbl>
      <w:tblPr>
        <w:tblStyle w:val="Table"/>
        <w:tblW w:type="pct" w:w="5000"/>
        <w:tblLayout w:type="fixed"/>
        <w:tblLook w:firstRow="1" w:lastRow="0" w:firstColumn="0" w:lastColumn="0" w:noHBand="0" w:noVBand="0" w:val="0020"/>
      </w:tblPr>
      <w:tblGrid>
        <w:gridCol w:w="2328"/>
        <w:gridCol w:w="815"/>
        <w:gridCol w:w="698"/>
        <w:gridCol w:w="815"/>
        <w:gridCol w:w="815"/>
        <w:gridCol w:w="931"/>
        <w:gridCol w:w="1514"/>
      </w:tblGrid>
      <w:tr>
        <w:trPr>
          <w:tblHeader w:val="on"/>
        </w:trPr>
        <w:tc>
          <w:tcPr/>
          <w:p>
            <w:pPr>
              <w:pStyle w:val="Compact"/>
            </w:pPr>
            <w:r>
              <w:rPr>
                <w:lang w:val="vi"/>
              </w:rPr>
              <w:t xml:space="preserve">Tiêu chí</w:t>
            </w:r>
          </w:p>
        </w:tc>
        <w:tc>
          <w:tcPr/>
          <w:p>
            <w:pPr>
              <w:pStyle w:val="Compact"/>
              <w:jc w:val="right"/>
            </w:pPr>
            <w:r>
              <w:rPr>
                <w:lang w:val="vi"/>
              </w:rPr>
              <w:t xml:space="preserve">Trọng số</w:t>
            </w:r>
          </w:p>
        </w:tc>
        <w:tc>
          <w:tcPr/>
          <w:p>
            <w:pPr>
              <w:pStyle w:val="Compact"/>
              <w:jc w:val="right"/>
            </w:pPr>
            <w:r>
              <w:rPr>
                <w:lang w:val="vi"/>
              </w:rPr>
              <w:t xml:space="preserve">MLM Soft</w:t>
            </w:r>
          </w:p>
        </w:tc>
        <w:tc>
          <w:tcPr/>
          <w:p>
            <w:pPr>
              <w:pStyle w:val="Compact"/>
              <w:jc w:val="right"/>
            </w:pPr>
            <w:r>
              <w:rPr>
                <w:lang w:val="vi"/>
              </w:rPr>
              <w:t xml:space="preserve">Exigo</w:t>
            </w:r>
          </w:p>
        </w:tc>
        <w:tc>
          <w:tcPr/>
          <w:p>
            <w:pPr>
              <w:pStyle w:val="Compact"/>
              <w:jc w:val="right"/>
            </w:pPr>
            <w:r>
              <w:rPr>
                <w:lang w:val="vi"/>
              </w:rPr>
              <w:t xml:space="preserve">Cloud MLM</w:t>
            </w:r>
          </w:p>
        </w:tc>
        <w:tc>
          <w:tcPr/>
          <w:p>
            <w:pPr>
              <w:pStyle w:val="Compact"/>
              <w:jc w:val="right"/>
            </w:pPr>
            <w:r>
              <w:rPr>
                <w:lang w:val="vi"/>
              </w:rPr>
              <w:t xml:space="preserve">Epixel</w:t>
            </w:r>
          </w:p>
        </w:tc>
        <w:tc>
          <w:tcPr/>
          <w:p>
            <w:pPr>
              <w:pStyle w:val="Compact"/>
              <w:jc w:val="right"/>
            </w:pPr>
            <w:r>
              <w:rPr>
                <w:lang w:val="vi"/>
              </w:rPr>
              <w:t xml:space="preserve">FlawlessMLM</w:t>
            </w:r>
          </w:p>
        </w:tc>
      </w:tr>
      <w:tr>
        <w:tc>
          <w:tcPr/>
          <w:p>
            <w:pPr>
              <w:pStyle w:val="Compact"/>
            </w:pPr>
            <w:r>
              <w:rPr>
                <w:lang w:val="vi"/>
              </w:rPr>
              <w:t xml:space="preserve">Tính năng trả thưởng (kế hoạch, quản lý phiên bản, mô phỏng, thu hồi hoa hồng, giải trình)</w:t>
            </w:r>
          </w:p>
        </w:tc>
        <w:tc>
          <w:tcPr/>
          <w:p>
            <w:pPr>
              <w:pStyle w:val="Compact"/>
              <w:jc w:val="right"/>
            </w:pPr>
            <w:r>
              <w:rPr>
                <w:lang w:val="vi"/>
              </w:rPr>
              <w:t xml:space="preserve">25%</w:t>
            </w:r>
          </w:p>
        </w:tc>
        <w:tc>
          <w:tcPr/>
          <w:p>
            <w:pPr>
              <w:pStyle w:val="Compact"/>
              <w:jc w:val="right"/>
            </w:pPr>
            <w:r>
              <w:rPr>
                <w:lang w:val="vi"/>
              </w:rPr>
              <w:t xml:space="preserve">3</w:t>
            </w:r>
          </w:p>
        </w:tc>
        <w:tc>
          <w:tcPr/>
          <w:p>
            <w:pPr>
              <w:pStyle w:val="Compact"/>
              <w:jc w:val="right"/>
            </w:pPr>
            <w:r>
              <w:rPr>
                <w:lang w:val="vi"/>
              </w:rPr>
              <w:t xml:space="preserve">4</w:t>
            </w:r>
          </w:p>
        </w:tc>
        <w:tc>
          <w:tcPr/>
          <w:p>
            <w:pPr>
              <w:pStyle w:val="Compact"/>
              <w:jc w:val="right"/>
            </w:pPr>
            <w:r>
              <w:rPr>
                <w:lang w:val="vi"/>
              </w:rPr>
              <w:t xml:space="preserve">3</w:t>
            </w:r>
          </w:p>
        </w:tc>
        <w:tc>
          <w:tcPr/>
          <w:p>
            <w:pPr>
              <w:pStyle w:val="Compact"/>
              <w:jc w:val="right"/>
            </w:pPr>
            <w:r>
              <w:rPr>
                <w:lang w:val="vi"/>
              </w:rPr>
              <w:t xml:space="preserve">3</w:t>
            </w:r>
          </w:p>
        </w:tc>
        <w:tc>
          <w:tcPr/>
          <w:p>
            <w:pPr>
              <w:pStyle w:val="Compact"/>
              <w:jc w:val="right"/>
            </w:pPr>
            <w:r>
              <w:rPr>
                <w:lang w:val="vi"/>
              </w:rPr>
              <w:t xml:space="preserve">4</w:t>
            </w:r>
          </w:p>
        </w:tc>
      </w:tr>
      <w:tr>
        <w:tc>
          <w:tcPr/>
          <w:p>
            <w:pPr>
              <w:pStyle w:val="Compact"/>
            </w:pPr>
            <w:r>
              <w:rPr>
                <w:lang w:val="vi"/>
              </w:rPr>
              <w:t xml:space="preserve">Tính linh hoạt của cơ sở tính hoa hồng (sự kiện không phải đơn hàng)</w:t>
            </w:r>
          </w:p>
        </w:tc>
        <w:tc>
          <w:tcPr/>
          <w:p>
            <w:pPr>
              <w:pStyle w:val="Compact"/>
              <w:jc w:val="right"/>
            </w:pPr>
            <w:r>
              <w:rPr>
                <w:lang w:val="vi"/>
              </w:rPr>
              <w:t xml:space="preserve">15%</w:t>
            </w:r>
          </w:p>
        </w:tc>
        <w:tc>
          <w:tcPr/>
          <w:p>
            <w:pPr>
              <w:pStyle w:val="Compact"/>
              <w:jc w:val="right"/>
            </w:pPr>
            <w:r>
              <w:rPr>
                <w:lang w:val="vi"/>
              </w:rPr>
              <w:t xml:space="preserve">5</w:t>
            </w:r>
          </w:p>
        </w:tc>
        <w:tc>
          <w:tcPr/>
          <w:p>
            <w:pPr>
              <w:pStyle w:val="Compact"/>
              <w:jc w:val="right"/>
            </w:pPr>
            <w:r>
              <w:rPr>
                <w:lang w:val="vi"/>
              </w:rPr>
              <w:t xml:space="preserve">2</w:t>
            </w:r>
          </w:p>
        </w:tc>
        <w:tc>
          <w:tcPr/>
          <w:p>
            <w:pPr>
              <w:pStyle w:val="Compact"/>
              <w:jc w:val="right"/>
            </w:pPr>
            <w:r>
              <w:rPr>
                <w:lang w:val="vi"/>
              </w:rPr>
              <w:t xml:space="preserve">3</w:t>
            </w:r>
          </w:p>
        </w:tc>
        <w:tc>
          <w:tcPr/>
          <w:p>
            <w:pPr>
              <w:pStyle w:val="Compact"/>
              <w:jc w:val="right"/>
            </w:pPr>
            <w:r>
              <w:rPr>
                <w:lang w:val="vi"/>
              </w:rPr>
              <w:t xml:space="preserve">3</w:t>
            </w:r>
          </w:p>
        </w:tc>
        <w:tc>
          <w:tcPr/>
          <w:p>
            <w:pPr>
              <w:pStyle w:val="Compact"/>
              <w:jc w:val="right"/>
            </w:pPr>
            <w:r>
              <w:rPr>
                <w:lang w:val="vi"/>
              </w:rPr>
              <w:t xml:space="preserve">2</w:t>
            </w:r>
          </w:p>
        </w:tc>
      </w:tr>
      <w:tr>
        <w:tc>
          <w:tcPr/>
          <w:p>
            <w:pPr>
              <w:pStyle w:val="Compact"/>
            </w:pPr>
            <w:r>
              <w:rPr>
                <w:lang w:val="vi"/>
              </w:rPr>
              <w:t xml:space="preserve">Tích hợp (API, webhook, headless, tách biệt chi trả)</w:t>
            </w:r>
          </w:p>
        </w:tc>
        <w:tc>
          <w:tcPr/>
          <w:p>
            <w:pPr>
              <w:pStyle w:val="Compact"/>
              <w:jc w:val="right"/>
            </w:pPr>
            <w:r>
              <w:rPr>
                <w:lang w:val="vi"/>
              </w:rPr>
              <w:t xml:space="preserve">20%</w:t>
            </w:r>
          </w:p>
        </w:tc>
        <w:tc>
          <w:tcPr/>
          <w:p>
            <w:pPr>
              <w:pStyle w:val="Compact"/>
              <w:jc w:val="right"/>
            </w:pPr>
            <w:r>
              <w:rPr>
                <w:lang w:val="vi"/>
              </w:rPr>
              <w:t xml:space="preserve">4</w:t>
            </w:r>
          </w:p>
        </w:tc>
        <w:tc>
          <w:tcPr/>
          <w:p>
            <w:pPr>
              <w:pStyle w:val="Compact"/>
              <w:jc w:val="right"/>
            </w:pPr>
            <w:r>
              <w:rPr>
                <w:lang w:val="vi"/>
              </w:rPr>
              <w:t xml:space="preserve">5</w:t>
            </w:r>
          </w:p>
        </w:tc>
        <w:tc>
          <w:tcPr/>
          <w:p>
            <w:pPr>
              <w:pStyle w:val="Compact"/>
              <w:jc w:val="right"/>
            </w:pPr>
            <w:r>
              <w:rPr>
                <w:lang w:val="vi"/>
              </w:rPr>
              <w:t xml:space="preserve">2</w:t>
            </w:r>
          </w:p>
        </w:tc>
        <w:tc>
          <w:tcPr/>
          <w:p>
            <w:pPr>
              <w:pStyle w:val="Compact"/>
              <w:jc w:val="right"/>
            </w:pPr>
            <w:r>
              <w:rPr>
                <w:lang w:val="vi"/>
              </w:rPr>
              <w:t xml:space="preserve">3</w:t>
            </w:r>
          </w:p>
        </w:tc>
        <w:tc>
          <w:tcPr/>
          <w:p>
            <w:pPr>
              <w:pStyle w:val="Compact"/>
              <w:jc w:val="right"/>
            </w:pPr>
            <w:r>
              <w:rPr>
                <w:lang w:val="vi"/>
              </w:rPr>
              <w:t xml:space="preserve">2</w:t>
            </w:r>
          </w:p>
        </w:tc>
      </w:tr>
      <w:tr>
        <w:tc>
          <w:tcPr/>
          <w:p>
            <w:pPr>
              <w:pStyle w:val="Compact"/>
            </w:pPr>
            <w:r>
              <w:rPr>
                <w:lang w:val="vi"/>
              </w:rPr>
              <w:t xml:space="preserve">Bằng chứng về bảo mật và kiểm soát</w:t>
            </w:r>
          </w:p>
        </w:tc>
        <w:tc>
          <w:tcPr/>
          <w:p>
            <w:pPr>
              <w:pStyle w:val="Compact"/>
              <w:jc w:val="right"/>
            </w:pPr>
            <w:r>
              <w:rPr>
                <w:lang w:val="vi"/>
              </w:rPr>
              <w:t xml:space="preserve">15%</w:t>
            </w:r>
          </w:p>
        </w:tc>
        <w:tc>
          <w:tcPr/>
          <w:p>
            <w:pPr>
              <w:pStyle w:val="Compact"/>
              <w:jc w:val="right"/>
            </w:pPr>
            <w:r>
              <w:rPr>
                <w:lang w:val="vi"/>
              </w:rPr>
              <w:t xml:space="preserve">1</w:t>
            </w:r>
          </w:p>
        </w:tc>
        <w:tc>
          <w:tcPr/>
          <w:p>
            <w:pPr>
              <w:pStyle w:val="Compact"/>
              <w:jc w:val="right"/>
            </w:pPr>
            <w:r>
              <w:rPr>
                <w:lang w:val="vi"/>
              </w:rPr>
              <w:t xml:space="preserve">4</w:t>
            </w:r>
          </w:p>
        </w:tc>
        <w:tc>
          <w:tcPr/>
          <w:p>
            <w:pPr>
              <w:pStyle w:val="Compact"/>
              <w:jc w:val="right"/>
            </w:pPr>
            <w:r>
              <w:rPr>
                <w:lang w:val="vi"/>
              </w:rPr>
              <w:t xml:space="preserve">1</w:t>
            </w:r>
          </w:p>
        </w:tc>
        <w:tc>
          <w:tcPr/>
          <w:p>
            <w:pPr>
              <w:pStyle w:val="Compact"/>
              <w:jc w:val="right"/>
            </w:pPr>
            <w:r>
              <w:rPr>
                <w:lang w:val="vi"/>
              </w:rPr>
              <w:t xml:space="preserve">2</w:t>
            </w:r>
          </w:p>
        </w:tc>
        <w:tc>
          <w:tcPr/>
          <w:p>
            <w:pPr>
              <w:pStyle w:val="Compact"/>
              <w:jc w:val="right"/>
            </w:pPr>
            <w:r>
              <w:rPr>
                <w:lang w:val="vi"/>
              </w:rPr>
              <w:t xml:space="preserve">1</w:t>
            </w:r>
          </w:p>
        </w:tc>
      </w:tr>
      <w:tr>
        <w:tc>
          <w:tcPr/>
          <w:p>
            <w:pPr>
              <w:pStyle w:val="Compact"/>
            </w:pPr>
            <w:r>
              <w:rPr>
                <w:lang w:val="vi"/>
              </w:rPr>
              <w:t xml:space="preserve">Thời gian triển khai</w:t>
            </w:r>
          </w:p>
        </w:tc>
        <w:tc>
          <w:tcPr/>
          <w:p>
            <w:pPr>
              <w:pStyle w:val="Compact"/>
              <w:jc w:val="right"/>
            </w:pPr>
            <w:r>
              <w:rPr>
                <w:lang w:val="vi"/>
              </w:rPr>
              <w:t xml:space="preserve">10%</w:t>
            </w:r>
          </w:p>
        </w:tc>
        <w:tc>
          <w:tcPr/>
          <w:p>
            <w:pPr>
              <w:pStyle w:val="Compact"/>
              <w:jc w:val="right"/>
            </w:pPr>
            <w:r>
              <w:rPr>
                <w:lang w:val="vi"/>
              </w:rPr>
              <w:t xml:space="preserve">4</w:t>
            </w:r>
          </w:p>
        </w:tc>
        <w:tc>
          <w:tcPr/>
          <w:p>
            <w:pPr>
              <w:pStyle w:val="Compact"/>
              <w:jc w:val="right"/>
            </w:pPr>
            <w:r>
              <w:rPr>
                <w:lang w:val="vi"/>
              </w:rPr>
              <w:t xml:space="preserve">1</w:t>
            </w:r>
          </w:p>
        </w:tc>
        <w:tc>
          <w:tcPr/>
          <w:p>
            <w:pPr>
              <w:pStyle w:val="Compact"/>
              <w:jc w:val="right"/>
            </w:pPr>
            <w:r>
              <w:rPr>
                <w:lang w:val="vi"/>
              </w:rPr>
              <w:t xml:space="preserve">3</w:t>
            </w:r>
          </w:p>
        </w:tc>
        <w:tc>
          <w:tcPr/>
          <w:p>
            <w:pPr>
              <w:pStyle w:val="Compact"/>
              <w:jc w:val="right"/>
            </w:pPr>
            <w:r>
              <w:rPr>
                <w:lang w:val="vi"/>
              </w:rPr>
              <w:t xml:space="preserve">3</w:t>
            </w:r>
          </w:p>
        </w:tc>
        <w:tc>
          <w:tcPr/>
          <w:p>
            <w:pPr>
              <w:pStyle w:val="Compact"/>
              <w:jc w:val="right"/>
            </w:pPr>
            <w:r>
              <w:rPr>
                <w:lang w:val="vi"/>
              </w:rPr>
              <w:t xml:space="preserve">3</w:t>
            </w:r>
          </w:p>
        </w:tc>
      </w:tr>
      <w:tr>
        <w:tc>
          <w:tcPr/>
          <w:p>
            <w:pPr>
              <w:pStyle w:val="Compact"/>
            </w:pPr>
            <w:r>
              <w:rPr>
                <w:lang w:val="vi"/>
              </w:rPr>
              <w:t xml:space="preserve">Khả năng rút lui, quyền sở hữu dữ liệu và mức độ phụ thuộc</w:t>
            </w:r>
          </w:p>
        </w:tc>
        <w:tc>
          <w:tcPr/>
          <w:p>
            <w:pPr>
              <w:pStyle w:val="Compact"/>
              <w:jc w:val="right"/>
            </w:pPr>
            <w:r>
              <w:rPr>
                <w:lang w:val="vi"/>
              </w:rPr>
              <w:t xml:space="preserve">10%</w:t>
            </w:r>
          </w:p>
        </w:tc>
        <w:tc>
          <w:tcPr/>
          <w:p>
            <w:pPr>
              <w:pStyle w:val="Compact"/>
              <w:jc w:val="right"/>
            </w:pPr>
            <w:r>
              <w:rPr>
                <w:lang w:val="vi"/>
              </w:rPr>
              <w:t xml:space="preserve">3</w:t>
            </w:r>
          </w:p>
        </w:tc>
        <w:tc>
          <w:tcPr/>
          <w:p>
            <w:pPr>
              <w:pStyle w:val="Compact"/>
              <w:jc w:val="right"/>
            </w:pPr>
            <w:r>
              <w:rPr>
                <w:lang w:val="vi"/>
              </w:rPr>
              <w:t xml:space="preserve">3</w:t>
            </w:r>
          </w:p>
        </w:tc>
        <w:tc>
          <w:tcPr/>
          <w:p>
            <w:pPr>
              <w:pStyle w:val="Compact"/>
              <w:jc w:val="right"/>
            </w:pPr>
            <w:r>
              <w:rPr>
                <w:lang w:val="vi"/>
              </w:rPr>
              <w:t xml:space="preserve">5</w:t>
            </w:r>
          </w:p>
        </w:tc>
        <w:tc>
          <w:tcPr/>
          <w:p>
            <w:pPr>
              <w:pStyle w:val="Compact"/>
              <w:jc w:val="right"/>
            </w:pPr>
            <w:r>
              <w:rPr>
                <w:lang w:val="vi"/>
              </w:rPr>
              <w:t xml:space="preserve">2</w:t>
            </w:r>
          </w:p>
        </w:tc>
        <w:tc>
          <w:tcPr/>
          <w:p>
            <w:pPr>
              <w:pStyle w:val="Compact"/>
              <w:jc w:val="right"/>
            </w:pPr>
            <w:r>
              <w:rPr>
                <w:lang w:val="vi"/>
              </w:rPr>
              <w:t xml:space="preserve">3</w:t>
            </w:r>
          </w:p>
        </w:tc>
      </w:tr>
      <w:tr>
        <w:tc>
          <w:tcPr/>
          <w:p>
            <w:pPr>
              <w:pStyle w:val="Compact"/>
            </w:pPr>
            <w:r>
              <w:rPr>
                <w:lang w:val="vi"/>
              </w:rPr>
              <w:t xml:space="preserve">Minh bạch thương mại và chi phí</w:t>
            </w:r>
          </w:p>
        </w:tc>
        <w:tc>
          <w:tcPr/>
          <w:p>
            <w:pPr>
              <w:pStyle w:val="Compact"/>
              <w:jc w:val="right"/>
            </w:pPr>
            <w:r>
              <w:rPr>
                <w:lang w:val="vi"/>
              </w:rPr>
              <w:t xml:space="preserve">5%</w:t>
            </w:r>
          </w:p>
        </w:tc>
        <w:tc>
          <w:tcPr/>
          <w:p>
            <w:pPr>
              <w:pStyle w:val="Compact"/>
              <w:jc w:val="right"/>
            </w:pPr>
            <w:r>
              <w:rPr>
                <w:lang w:val="vi"/>
              </w:rPr>
              <w:t xml:space="preserve">5</w:t>
            </w:r>
          </w:p>
        </w:tc>
        <w:tc>
          <w:tcPr/>
          <w:p>
            <w:pPr>
              <w:pStyle w:val="Compact"/>
              <w:jc w:val="right"/>
            </w:pPr>
            <w:r>
              <w:rPr>
                <w:lang w:val="vi"/>
              </w:rPr>
              <w:t xml:space="preserve">1</w:t>
            </w:r>
          </w:p>
        </w:tc>
        <w:tc>
          <w:tcPr/>
          <w:p>
            <w:pPr>
              <w:pStyle w:val="Compact"/>
              <w:jc w:val="right"/>
            </w:pPr>
            <w:r>
              <w:rPr>
                <w:lang w:val="vi"/>
              </w:rPr>
              <w:t xml:space="preserve">5</w:t>
            </w:r>
          </w:p>
        </w:tc>
        <w:tc>
          <w:tcPr/>
          <w:p>
            <w:pPr>
              <w:pStyle w:val="Compact"/>
              <w:jc w:val="right"/>
            </w:pPr>
            <w:r>
              <w:rPr>
                <w:lang w:val="vi"/>
              </w:rPr>
              <w:t xml:space="preserve">3</w:t>
            </w:r>
          </w:p>
        </w:tc>
        <w:tc>
          <w:tcPr/>
          <w:p>
            <w:pPr>
              <w:pStyle w:val="Compact"/>
              <w:jc w:val="right"/>
            </w:pPr>
            <w:r>
              <w:rPr>
                <w:lang w:val="vi"/>
              </w:rPr>
              <w:t xml:space="preserve">4</w:t>
            </w:r>
          </w:p>
        </w:tc>
      </w:tr>
      <w:tr>
        <w:tc>
          <w:tcPr/>
          <w:p>
            <w:pPr>
              <w:pStyle w:val="Compact"/>
            </w:pPr>
            <w:r>
              <w:rPr>
                <w:b/>
                <w:bCs/>
                <w:lang w:val="vi"/>
              </w:rPr>
              <w:t xml:space="preserve">Điểm có trọng số</w:t>
            </w:r>
          </w:p>
        </w:tc>
        <w:tc>
          <w:tcPr/>
          <w:p>
            <w:pPr>
              <w:pStyle w:val="Compact"/>
            </w:pPr>
          </w:p>
        </w:tc>
        <w:tc>
          <w:tcPr/>
          <w:p>
            <w:pPr>
              <w:pStyle w:val="Compact"/>
              <w:jc w:val="right"/>
            </w:pPr>
            <w:r>
              <w:rPr>
                <w:b/>
                <w:bCs/>
                <w:lang w:val="vi"/>
              </w:rPr>
              <w:t xml:space="preserve">3.40</w:t>
            </w:r>
          </w:p>
        </w:tc>
        <w:tc>
          <w:tcPr/>
          <w:p>
            <w:pPr>
              <w:pStyle w:val="Compact"/>
              <w:jc w:val="right"/>
            </w:pPr>
            <w:r>
              <w:rPr>
                <w:b/>
                <w:bCs/>
                <w:lang w:val="vi"/>
              </w:rPr>
              <w:t xml:space="preserve">3.35</w:t>
            </w:r>
          </w:p>
        </w:tc>
        <w:tc>
          <w:tcPr/>
          <w:p>
            <w:pPr>
              <w:pStyle w:val="Compact"/>
              <w:jc w:val="right"/>
            </w:pPr>
            <w:r>
              <w:rPr>
                <w:b/>
                <w:bCs/>
                <w:lang w:val="vi"/>
              </w:rPr>
              <w:t xml:space="preserve">2.80</w:t>
            </w:r>
          </w:p>
        </w:tc>
        <w:tc>
          <w:tcPr/>
          <w:p>
            <w:pPr>
              <w:pStyle w:val="Compact"/>
              <w:jc w:val="right"/>
            </w:pPr>
            <w:r>
              <w:rPr>
                <w:b/>
                <w:bCs/>
                <w:lang w:val="vi"/>
              </w:rPr>
              <w:t xml:space="preserve">2.75</w:t>
            </w:r>
          </w:p>
        </w:tc>
        <w:tc>
          <w:tcPr/>
          <w:p>
            <w:pPr>
              <w:pStyle w:val="Compact"/>
              <w:jc w:val="right"/>
            </w:pPr>
            <w:r>
              <w:rPr>
                <w:b/>
                <w:bCs/>
                <w:lang w:val="vi"/>
              </w:rPr>
              <w:t xml:space="preserve">2.65</w:t>
            </w:r>
          </w:p>
        </w:tc>
      </w:tr>
    </w:tbl>
    <w:p>
      <w:pPr>
        <w:pStyle w:val="FirstParagraph"/>
      </w:pPr>
      <w:r>
        <w:rPr>
          <w:lang w:val="vi"/>
        </w:rPr>
        <w:t xml:space="preserve">Hai ứng viên dẫn đầu có điểm sát nhau vì những lý do khác nhau. MLM Soft vượt trội về tính linh hoạt của cơ sở tính hoa hồng, tốc độ và giá; Exigo vượt trội về bằng chứng kiểm soát và mức độ trưởng thành của tích hợp nhưng triển khai chậm hơn và chỉ cung cấp giá theo báo giá.</w:t>
      </w:r>
      <w:r>
        <w:rPr>
          <w:lang w:val="vi"/>
        </w:rPr>
        <w:t xml:space="preserve"> </w:t>
      </w:r>
      <w:r>
        <w:rPr>
          <w:b/>
          <w:bCs/>
          <w:lang w:val="vi"/>
        </w:rPr>
        <w:t xml:space="preserve">Yếu tố quyết định đối với MLM Soft là thẩm định (due diligence) bảo mật</w:t>
      </w:r>
      <w:r>
        <w:rPr>
          <w:lang w:val="vi"/>
        </w:rPr>
        <w:t xml:space="preserve">: không tìm thấy báo cáo SOC 2, chứng chỉ ISO hay bản tóm tắt kiểm thử xâm nhập nào. Cả hai nhà cung cấp nên được trình diễn song song.</w:t>
      </w:r>
    </w:p>
    <w:bookmarkEnd w:id="65"/>
    <w:bookmarkStart w:id="69" w:name="_3f82679cc02297df02b58397404deecab9b7e67"/>
    <w:p>
      <w:pPr>
        <w:pStyle w:val="Heading2"/>
      </w:pPr>
      <w:r>
        <w:rPr>
          <w:lang w:val="vi"/>
        </w:rPr>
        <w:t xml:space="preserve">Danh sách rút gọn</w:t>
      </w:r>
    </w:p>
    <w:p>
      <w:pPr>
        <w:pStyle w:val="FirstParagraph"/>
      </w:pPr>
      <w:r>
        <w:rPr>
          <w:b/>
          <w:bCs/>
          <w:lang w:val="vi"/>
        </w:rPr>
        <w:t xml:space="preserve">1. MLM Soft (ứng viên hàng đầu cho kiến trúc mô-đun).</w:t>
      </w:r>
    </w:p>
    <w:p>
      <w:pPr>
        <w:pStyle w:val="Compact"/>
        <w:numPr>
          <w:ilvl w:val="0"/>
          <w:numId w:val="1011"/>
        </w:numPr>
      </w:pPr>
      <w:r>
        <w:rPr>
          <w:lang w:val="vi"/>
        </w:rPr>
        <w:t xml:space="preserve">REST API (API3) của nhà cung cấp này</w:t>
      </w:r>
      <w:r>
        <w:rPr>
          <w:lang w:val="vi"/>
        </w:rPr>
        <w:t xml:space="preserve"> </w:t>
      </w:r>
      <w:r>
        <w:rPr>
          <w:lang w:val="vi"/>
        </w:rPr>
        <w:t xml:space="preserve">“covers all the functionality of the platform”</w:t>
      </w:r>
      <w:r>
        <w:rPr>
          <w:lang w:val="vi"/>
        </w:rPr>
        <w:t xml:space="preserve"> </w:t>
      </w:r>
      <w:r>
        <w:rPr>
          <w:lang w:val="vi"/>
        </w:rPr>
        <w:t xml:space="preserve">(bao quát toàn bộ chức năng của nền tảng), kèm tài liệu Swagger riêng cho từng tenant (</w:t>
      </w:r>
      <w:hyperlink r:id="rId66">
        <w:r>
          <w:rPr>
            <w:rStyle w:val="Hyperlink"/>
            <w:lang w:val="vi"/>
          </w:rPr>
          <w:t xml:space="preserve">developers API</w:t>
        </w:r>
      </w:hyperlink>
      <w:r>
        <w:rPr>
          <w:lang w:val="vi"/>
        </w:rPr>
        <w:t xml:space="preserve">, đã xác minh trong tài liệu của nhà cung cấp).</w:t>
      </w:r>
    </w:p>
    <w:p>
      <w:pPr>
        <w:pStyle w:val="Compact"/>
        <w:numPr>
          <w:ilvl w:val="0"/>
          <w:numId w:val="1011"/>
        </w:numPr>
      </w:pPr>
      <w:r>
        <w:rPr>
          <w:lang w:val="vi"/>
        </w:rPr>
        <w:t xml:space="preserve">Các thuộc tính kế hoạch tùy chỉnh có thể được gắn cờ là volume, bonus hoặc rank và</w:t>
      </w:r>
      <w:r>
        <w:rPr>
          <w:lang w:val="vi"/>
        </w:rPr>
        <w:t xml:space="preserve"> </w:t>
      </w:r>
      <w:r>
        <w:rPr>
          <w:lang w:val="vi"/>
        </w:rPr>
        <w:t xml:space="preserve">“set by API request”</w:t>
      </w:r>
      <w:r>
        <w:rPr>
          <w:lang w:val="vi"/>
        </w:rPr>
        <w:t xml:space="preserve"> </w:t>
      </w:r>
      <w:r>
        <w:rPr>
          <w:lang w:val="vi"/>
        </w:rPr>
        <w:t xml:space="preserve">(được thiết lập qua yêu cầu API), do đó có thể gửi một khoản doanh thu phí cho từng Thành viên theo từng sự kiện và dùng làm cơ sở tính hoa hồng (</w:t>
      </w:r>
      <w:hyperlink r:id="rId46">
        <w:r>
          <w:rPr>
            <w:rStyle w:val="Hyperlink"/>
            <w:lang w:val="vi"/>
          </w:rPr>
          <w:t xml:space="preserve">plan properties</w:t>
        </w:r>
      </w:hyperlink>
      <w:r>
        <w:rPr>
          <w:lang w:val="vi"/>
        </w:rPr>
        <w:t xml:space="preserve">, đã xác minh trong tài liệu của nhà cung cấp).</w:t>
      </w:r>
    </w:p>
    <w:p>
      <w:pPr>
        <w:pStyle w:val="Compact"/>
        <w:numPr>
          <w:ilvl w:val="0"/>
          <w:numId w:val="1011"/>
        </w:numPr>
      </w:pPr>
      <w:r>
        <w:rPr>
          <w:lang w:val="vi"/>
        </w:rPr>
        <w:t xml:space="preserve">Hoa hồng được ghi vào một ví ghi sổ; việc chi trả được thực hiện riêng qua một adapter thanh toán. Nhà cung cấp tự mô tả là</w:t>
      </w:r>
      <w:r>
        <w:rPr>
          <w:lang w:val="vi"/>
        </w:rPr>
        <w:t xml:space="preserve"> </w:t>
      </w:r>
      <w:r>
        <w:rPr>
          <w:lang w:val="vi"/>
        </w:rPr>
        <w:t xml:space="preserve">“not a financial institution”</w:t>
      </w:r>
      <w:r>
        <w:rPr>
          <w:lang w:val="vi"/>
        </w:rPr>
        <w:t xml:space="preserve"> </w:t>
      </w:r>
      <w:r>
        <w:rPr>
          <w:lang w:val="vi"/>
        </w:rPr>
        <w:t xml:space="preserve">(không phải tổ chức tài chính), phù hợp với sổ cái và lớp ví do Cyclone sở hữu.</w:t>
      </w:r>
    </w:p>
    <w:p>
      <w:pPr>
        <w:pStyle w:val="Compact"/>
        <w:numPr>
          <w:ilvl w:val="0"/>
          <w:numId w:val="1011"/>
        </w:numPr>
      </w:pPr>
      <w:r>
        <w:rPr>
          <w:lang w:val="vi"/>
        </w:rPr>
        <w:t xml:space="preserve">Giá công bố: $499, $999 và $1,999 mỗi tháng cho tối đa 300, 1,000 và 3,000 tài khoản có hoạt động thương mại trong ba tháng gần nhất; gói Enterprise theo báo giá; phí thiết lập</w:t>
      </w:r>
      <w:r>
        <w:rPr>
          <w:lang w:val="vi"/>
        </w:rPr>
        <w:t xml:space="preserve"> </w:t>
      </w:r>
      <w:r>
        <w:rPr>
          <w:lang w:val="vi"/>
        </w:rPr>
        <w:t xml:space="preserve">“usually varies between $10,000 to $30,000”</w:t>
      </w:r>
      <w:r>
        <w:rPr>
          <w:lang w:val="vi"/>
        </w:rPr>
        <w:t xml:space="preserve"> </w:t>
      </w:r>
      <w:r>
        <w:rPr>
          <w:lang w:val="vi"/>
        </w:rPr>
        <w:t xml:space="preserve">(đã xác minh). Gói thấp nhất chỉ cho phép một ví và một quản trị viên, nên gói Community hoặc Network là điểm khởi đầu thực tế, và một mạng lưới lớn sẽ chạm đến mức giá Enterprise.</w:t>
      </w:r>
    </w:p>
    <w:p>
      <w:pPr>
        <w:pStyle w:val="Compact"/>
        <w:numPr>
          <w:ilvl w:val="0"/>
          <w:numId w:val="1011"/>
        </w:numPr>
      </w:pPr>
      <w:r>
        <w:rPr>
          <w:lang w:val="vi"/>
        </w:rPr>
        <w:t xml:space="preserve">Khoảng trống: không có chứng thực bảo mật; quản lý phiên bản kế hoạch, mô phỏng và thu hồi hoa hồng tự động không được mô tả trong tài liệu; API xác thực bằng tên đăng nhập và mật khẩu thay vì API key có tài liệu.</w:t>
      </w:r>
    </w:p>
    <w:p>
      <w:pPr>
        <w:pStyle w:val="FirstParagraph"/>
      </w:pPr>
      <w:r>
        <w:rPr>
          <w:b/>
          <w:bCs/>
          <w:lang w:val="vi"/>
        </w:rPr>
        <w:t xml:space="preserve">2. Exigo (phương án thay thế cấp doanh nghiệp).</w:t>
      </w:r>
    </w:p>
    <w:p>
      <w:pPr>
        <w:pStyle w:val="Compact"/>
        <w:numPr>
          <w:ilvl w:val="0"/>
          <w:numId w:val="1012"/>
        </w:numPr>
      </w:pPr>
      <w:r>
        <w:rPr>
          <w:lang w:val="vi"/>
        </w:rPr>
        <w:t xml:space="preserve">Hơn 200 API với tài liệu dành cho nhà phát triển được công khai (</w:t>
      </w:r>
      <w:hyperlink r:id="rId67">
        <w:r>
          <w:rPr>
            <w:rStyle w:val="Hyperlink"/>
            <w:lang w:val="vi"/>
          </w:rPr>
          <w:t xml:space="preserve">developers.exigo.com</w:t>
        </w:r>
      </w:hyperlink>
      <w:r>
        <w:rPr>
          <w:lang w:val="vi"/>
        </w:rPr>
        <w:t xml:space="preserve">, đã xác minh). Tuyên bố tuân thủ SOC 2, PCI và GDPR (tuyên bố của nhà cung cấp; cần yêu cầu báo cáo). Các tích hợp chi trả đã trưởng thành (PayQuicker, Worldpay, Hyperwallet, iPayout).</w:t>
      </w:r>
    </w:p>
    <w:p>
      <w:pPr>
        <w:pStyle w:val="Compact"/>
        <w:numPr>
          <w:ilvl w:val="0"/>
          <w:numId w:val="1012"/>
        </w:numPr>
      </w:pPr>
      <w:r>
        <w:rPr>
          <w:lang w:val="vi"/>
        </w:rPr>
        <w:t xml:space="preserve">Không có năng lực crypto, điều này ít quan trọng hơn trong thiết kế mô-đun vì phần crypto nằm ngoài lõi MLM. Các cơ sở tính hoa hồng không dựa trên sản phẩm sẽ được mô hình hóa dưới dạng đơn hàng tổng hợp hoặc volume tùy chỉnh.</w:t>
      </w:r>
    </w:p>
    <w:p>
      <w:pPr>
        <w:pStyle w:val="Compact"/>
        <w:numPr>
          <w:ilvl w:val="0"/>
          <w:numId w:val="1012"/>
        </w:numPr>
      </w:pPr>
      <w:r>
        <w:rPr>
          <w:lang w:val="vi"/>
        </w:rPr>
        <w:t xml:space="preserve">Không có giá công khai; thời gian chờ triển khai cấp doanh nghiệp khiến việc cấu hình trong 30 ngày khó khả thi.</w:t>
      </w:r>
    </w:p>
    <w:p>
      <w:pPr>
        <w:pStyle w:val="FirstParagraph"/>
      </w:pPr>
      <w:r>
        <w:rPr>
          <w:b/>
          <w:bCs/>
          <w:lang w:val="vi"/>
        </w:rPr>
        <w:t xml:space="preserve">3. Epixel (phương án white-label tích hợp).</w:t>
      </w:r>
    </w:p>
    <w:p>
      <w:pPr>
        <w:pStyle w:val="Compact"/>
        <w:numPr>
          <w:ilvl w:val="0"/>
          <w:numId w:val="1013"/>
        </w:numPr>
      </w:pPr>
      <w:r>
        <w:rPr>
          <w:lang w:val="vi"/>
        </w:rPr>
        <w:t xml:space="preserve">Bộ tính năng MLM crypto rộng nhất trong số các nhà cung cấp đã có chỗ đứng, với hướng dẫn tích hợp công khai bao gồm xác thực JWT, webhook và SSO (</w:t>
      </w:r>
      <w:hyperlink r:id="rId68">
        <w:r>
          <w:rPr>
            <w:rStyle w:val="Hyperlink"/>
            <w:lang w:val="vi"/>
          </w:rPr>
          <w:t xml:space="preserve">api.epixelsoftware.help</w:t>
        </w:r>
      </w:hyperlink>
      <w:r>
        <w:rPr>
          <w:lang w:val="vi"/>
        </w:rPr>
        <w:t xml:space="preserve">, đã xác minh sự tồn tại của hướng dẫn).</w:t>
      </w:r>
    </w:p>
    <w:p>
      <w:pPr>
        <w:pStyle w:val="Compact"/>
        <w:numPr>
          <w:ilvl w:val="0"/>
          <w:numId w:val="1013"/>
        </w:numPr>
      </w:pPr>
      <w:r>
        <w:rPr>
          <w:lang w:val="vi"/>
        </w:rPr>
        <w:t xml:space="preserve">Mọi tuyên bố về khả năng thực thi crypto đều cần được trình diễn kỹ thuật. Mô hình lưu ký và quyền sở hữu khóa không được mô tả trong tài liệu. Trang</w:t>
      </w:r>
      <w:r>
        <w:rPr>
          <w:lang w:val="vi"/>
        </w:rPr>
        <w:t xml:space="preserve"> </w:t>
      </w:r>
      <w:r>
        <w:rPr>
          <w:lang w:val="vi"/>
        </w:rPr>
        <w:t xml:space="preserve">“cryptocurrency investment plan”</w:t>
      </w:r>
      <w:r>
        <w:rPr>
          <w:lang w:val="vi"/>
        </w:rPr>
        <w:t xml:space="preserve"> </w:t>
      </w:r>
      <w:r>
        <w:rPr>
          <w:lang w:val="vi"/>
        </w:rPr>
        <w:t xml:space="preserve">của nhà cung cấp dùng ngôn ngữ như</w:t>
      </w:r>
      <w:r>
        <w:rPr>
          <w:lang w:val="vi"/>
        </w:rPr>
        <w:t xml:space="preserve"> </w:t>
      </w:r>
      <w:r>
        <w:rPr>
          <w:lang w:val="vi"/>
        </w:rPr>
        <w:t xml:space="preserve">“investment will double or may triple”</w:t>
      </w:r>
      <w:r>
        <w:rPr>
          <w:lang w:val="vi"/>
        </w:rPr>
        <w:t xml:space="preserve">, vốn tuyệt đối không được tái sử dụng.</w:t>
      </w:r>
    </w:p>
    <w:p>
      <w:pPr>
        <w:pStyle w:val="FirstParagraph"/>
      </w:pPr>
      <w:r>
        <w:rPr>
          <w:b/>
          <w:bCs/>
          <w:lang w:val="vi"/>
        </w:rPr>
        <w:t xml:space="preserve">4. Cloud MLM (chi phí thấp, vị thế rút lui mạnh nhất).</w:t>
      </w:r>
    </w:p>
    <w:p>
      <w:pPr>
        <w:pStyle w:val="Compact"/>
        <w:numPr>
          <w:ilvl w:val="0"/>
          <w:numId w:val="1014"/>
        </w:numPr>
      </w:pPr>
      <w:r>
        <w:rPr>
          <w:lang w:val="vi"/>
        </w:rPr>
        <w:t xml:space="preserve">Toàn bộ mã nguồn Laravel từ $750 một lần, có thể tự lưu trữ, với 21 loại kế hoạch (đã xác minh). Việc nắm giữ mã nguồn loại bỏ sự phụ thuộc vào nhà cung cấp nhưng chuyển trách nhiệm bảo mật sang Cyclone.</w:t>
      </w:r>
    </w:p>
    <w:p>
      <w:pPr>
        <w:pStyle w:val="Compact"/>
        <w:numPr>
          <w:ilvl w:val="0"/>
          <w:numId w:val="1014"/>
        </w:numPr>
      </w:pPr>
      <w:r>
        <w:rPr>
          <w:lang w:val="vi"/>
        </w:rPr>
        <w:t xml:space="preserve">Các cổng thanh toán được nêu tên (CoinPayments, Bitaps) là cổng lưu ký, mâu thuẫn với thiết kế ví do Thành viên sở hữu; chúng sẽ được thay thế bằng tích hợp ví của Cyclone. Các mô-đun đầu tư và</w:t>
      </w:r>
      <w:r>
        <w:rPr>
          <w:lang w:val="vi"/>
        </w:rPr>
        <w:t xml:space="preserve"> </w:t>
      </w:r>
      <w:r>
        <w:rPr>
          <w:lang w:val="vi"/>
        </w:rPr>
        <w:t xml:space="preserve">“staking rewards”</w:t>
      </w:r>
      <w:r>
        <w:rPr>
          <w:lang w:val="vi"/>
        </w:rPr>
        <w:t xml:space="preserve"> </w:t>
      </w:r>
      <w:r>
        <w:rPr>
          <w:lang w:val="vi"/>
        </w:rPr>
        <w:t xml:space="preserve">phải được tắt.</w:t>
      </w:r>
    </w:p>
    <w:p>
      <w:pPr>
        <w:pStyle w:val="FirstParagraph"/>
      </w:pPr>
      <w:r>
        <w:rPr>
          <w:b/>
          <w:bCs/>
          <w:lang w:val="vi"/>
        </w:rPr>
        <w:t xml:space="preserve">Dự phòng và phương án thay thế.</w:t>
      </w:r>
      <w:r>
        <w:rPr>
          <w:lang w:val="vi"/>
        </w:rPr>
        <w:t xml:space="preserve"> </w:t>
      </w:r>
      <w:r>
        <w:rPr>
          <w:lang w:val="vi"/>
        </w:rPr>
        <w:t xml:space="preserve">FlawlessMLM có tài liệu mô tả các tính năng công cụ tính hoa hồng mạnh nhất (mô phỏng what-if, quản lý phiên bản quy tắc, xử lý hàng trả lại) và là công cụ headless dự phòng. Tapfiliate và Post Affiliate Pro có thể hỗ trợ một kế hoạch được chủ ý giữ đơn giản (tỷ lệ phần trăm cố định theo từng tầng trên doanh thu phí) nhưng thiếu cơ chế xét cấp bậc, nén tầng và quản lý phiên bản.</w:t>
      </w:r>
    </w:p>
    <w:bookmarkEnd w:id="69"/>
    <w:bookmarkStart w:id="70" w:name="_fbf095f4728d193806188544046c13549862fe8"/>
    <w:p>
      <w:pPr>
        <w:pStyle w:val="Heading2"/>
      </w:pPr>
      <w:r>
        <w:rPr>
          <w:lang w:val="vi"/>
        </w:rPr>
        <w:t xml:space="preserve">Các trường hợp loại trừ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vi"/>
              </w:rPr>
              <w:t xml:space="preserve">Nhà cung cấp</w:t>
            </w:r>
          </w:p>
        </w:tc>
        <w:tc>
          <w:tcPr/>
          <w:p>
            <w:pPr>
              <w:pStyle w:val="Compact"/>
            </w:pPr>
            <w:r>
              <w:rPr>
                <w:lang w:val="vi"/>
              </w:rPr>
              <w:t xml:space="preserve">Lý do</w:t>
            </w:r>
          </w:p>
        </w:tc>
      </w:tr>
      <w:tr>
        <w:tc>
          <w:tcPr/>
          <w:p>
            <w:pPr>
              <w:pStyle w:val="Compact"/>
            </w:pPr>
            <w:r>
              <w:rPr>
                <w:lang w:val="vi"/>
              </w:rPr>
              <w:t xml:space="preserve">Hybrid MLM</w:t>
            </w:r>
          </w:p>
        </w:tc>
        <w:tc>
          <w:tcPr/>
          <w:p>
            <w:pPr>
              <w:pStyle w:val="Compact"/>
            </w:pPr>
            <w:r>
              <w:rPr>
                <w:lang w:val="vi"/>
              </w:rPr>
              <w:t xml:space="preserve">Kế hoạch đầu tư của nhà cung cấp này trả Hoa hồng theo tầng dựa trên</w:t>
            </w:r>
            <w:r>
              <w:rPr>
                <w:lang w:val="vi"/>
              </w:rPr>
              <w:t xml:space="preserve"> </w:t>
            </w:r>
            <w:r>
              <w:rPr>
                <w:lang w:val="vi"/>
              </w:rPr>
              <w:t xml:space="preserve">“investment”</w:t>
            </w:r>
            <w:r>
              <w:rPr>
                <w:lang w:val="vi"/>
              </w:rPr>
              <w:t xml:space="preserve"> </w:t>
            </w:r>
            <w:r>
              <w:rPr>
                <w:lang w:val="vi"/>
              </w:rPr>
              <w:t xml:space="preserve">và</w:t>
            </w:r>
            <w:r>
              <w:rPr>
                <w:lang w:val="vi"/>
              </w:rPr>
              <w:t xml:space="preserve"> </w:t>
            </w:r>
            <w:r>
              <w:rPr>
                <w:lang w:val="vi"/>
              </w:rPr>
              <w:t xml:space="preserve">“ROI”</w:t>
            </w:r>
            <w:r>
              <w:rPr>
                <w:lang w:val="vi"/>
              </w:rPr>
              <w:t xml:space="preserve"> </w:t>
            </w:r>
            <w:r>
              <w:rPr>
                <w:lang w:val="vi"/>
              </w:rPr>
              <w:t xml:space="preserve">của người được tuyển, với lợi nhuận được chi trả từ</w:t>
            </w:r>
            <w:r>
              <w:rPr>
                <w:lang w:val="vi"/>
              </w:rPr>
              <w:t xml:space="preserve"> </w:t>
            </w:r>
            <w:r>
              <w:rPr>
                <w:lang w:val="vi"/>
              </w:rPr>
              <w:t xml:space="preserve">“company profits”</w:t>
            </w:r>
            <w:r>
              <w:rPr>
                <w:lang w:val="vi"/>
              </w:rPr>
              <w:t xml:space="preserve"> </w:t>
            </w:r>
            <w:r>
              <w:rPr>
                <w:lang w:val="vi"/>
              </w:rPr>
              <w:t xml:space="preserve">tạo ra bằng chính khoản tiền đầu tư. Đây là một mẫu thiết kế có rủi ro Ponzi (</w:t>
            </w:r>
            <w:hyperlink r:id="rId43">
              <w:r>
                <w:rPr>
                  <w:rStyle w:val="Hyperlink"/>
                  <w:lang w:val="vi"/>
                </w:rPr>
                <w:t xml:space="preserve">nguồn</w:t>
              </w:r>
            </w:hyperlink>
            <w:r>
              <w:rPr>
                <w:lang w:val="vi"/>
              </w:rPr>
              <w:t xml:space="preserve">).</w:t>
            </w:r>
          </w:p>
        </w:tc>
      </w:tr>
      <w:tr>
        <w:tc>
          <w:tcPr/>
          <w:p>
            <w:pPr>
              <w:pStyle w:val="Compact"/>
            </w:pPr>
            <w:r>
              <w:rPr>
                <w:lang w:val="vi"/>
              </w:rPr>
              <w:t xml:space="preserve">ARM MLM</w:t>
            </w:r>
          </w:p>
        </w:tc>
        <w:tc>
          <w:tcPr/>
          <w:p>
            <w:pPr>
              <w:pStyle w:val="Compact"/>
            </w:pPr>
            <w:r>
              <w:rPr>
                <w:lang w:val="vi"/>
              </w:rPr>
              <w:t xml:space="preserve">Quảng bá smart contract thu phí gia nhập kiểu</w:t>
            </w:r>
            <w:r>
              <w:rPr>
                <w:lang w:val="vi"/>
              </w:rPr>
              <w:t xml:space="preserve"> </w:t>
            </w:r>
            <w:r>
              <w:rPr>
                <w:lang w:val="vi"/>
              </w:rPr>
              <w:t xml:space="preserve">“Forsage clone”</w:t>
            </w:r>
            <w:r>
              <w:rPr>
                <w:lang w:val="vi"/>
              </w:rPr>
              <w:t xml:space="preserve">. SEC đã khởi tố các nhà sáng lập Forsage vì cáo buộc vận hành mô hình kim tự tháp và Ponzi (</w:t>
            </w:r>
            <w:hyperlink r:id="rId30">
              <w:r>
                <w:rPr>
                  <w:rStyle w:val="Hyperlink"/>
                  <w:lang w:val="vi"/>
                </w:rPr>
                <w:t xml:space="preserve">SEC 2022-134</w:t>
              </w:r>
            </w:hyperlink>
            <w:r>
              <w:rPr>
                <w:lang w:val="vi"/>
              </w:rPr>
              <w:t xml:space="preserve">).</w:t>
            </w:r>
          </w:p>
        </w:tc>
      </w:tr>
      <w:tr>
        <w:tc>
          <w:tcPr/>
          <w:p>
            <w:pPr>
              <w:pStyle w:val="Compact"/>
            </w:pPr>
            <w:r>
              <w:rPr>
                <w:lang w:val="vi"/>
              </w:rPr>
              <w:t xml:space="preserve">Infinite MLM</w:t>
            </w:r>
          </w:p>
        </w:tc>
        <w:tc>
          <w:tcPr/>
          <w:p>
            <w:pPr>
              <w:pStyle w:val="Compact"/>
            </w:pPr>
            <w:r>
              <w:rPr>
                <w:lang w:val="vi"/>
              </w:rPr>
              <w:t xml:space="preserve">Bảng điều khiển</w:t>
            </w:r>
            <w:r>
              <w:rPr>
                <w:lang w:val="vi"/>
              </w:rPr>
              <w:t xml:space="preserve"> </w:t>
            </w:r>
            <w:r>
              <w:rPr>
                <w:lang w:val="vi"/>
              </w:rPr>
              <w:t xml:space="preserve">“Staking &amp; ROI”</w:t>
            </w:r>
            <w:r>
              <w:rPr>
                <w:lang w:val="vi"/>
              </w:rPr>
              <w:t xml:space="preserve"> </w:t>
            </w:r>
            <w:r>
              <w:rPr>
                <w:lang w:val="vi"/>
              </w:rPr>
              <w:t xml:space="preserve">chỉ để hiển thị; liên kết tài liệu REST API trả về lỗi; tuyên bố ISO dẫn chiếu một phiên bản đã hết hiệu lực. Chỉ được giữ ở diện dự phòng như một phương án tương đương với Cloud MLM.</w:t>
            </w:r>
          </w:p>
        </w:tc>
      </w:tr>
      <w:tr>
        <w:tc>
          <w:tcPr/>
          <w:p>
            <w:pPr>
              <w:pStyle w:val="Compact"/>
            </w:pPr>
            <w:r>
              <w:rPr>
                <w:lang w:val="vi"/>
              </w:rPr>
              <w:t xml:space="preserve">ByDesign, InfoTrax</w:t>
            </w:r>
          </w:p>
        </w:tc>
        <w:tc>
          <w:tcPr/>
          <w:p>
            <w:pPr>
              <w:pStyle w:val="Compact"/>
            </w:pPr>
            <w:r>
              <w:rPr>
                <w:lang w:val="vi"/>
              </w:rPr>
              <w:t xml:space="preserve">Các nền tảng doanh nghiệp lấy đơn hàng làm trung tâm, không có bằng chứng về crypto và ít tài liệu công khai hơn Exigo.</w:t>
            </w:r>
          </w:p>
        </w:tc>
      </w:tr>
      <w:tr>
        <w:tc>
          <w:tcPr/>
          <w:p>
            <w:pPr>
              <w:pStyle w:val="Compact"/>
            </w:pPr>
            <w:r>
              <w:rPr>
                <w:lang w:val="vi"/>
              </w:rPr>
              <w:t xml:space="preserve">DirectScale</w:t>
            </w:r>
          </w:p>
        </w:tc>
        <w:tc>
          <w:tcPr/>
          <w:p>
            <w:pPr>
              <w:pStyle w:val="Compact"/>
            </w:pPr>
            <w:r>
              <w:rPr>
                <w:lang w:val="vi"/>
              </w:rPr>
              <w:t xml:space="preserve">Tên miền chuyển hướng sang Exigo vào ngày nghiên cứu; tình trạng pháp nhân chưa được xác nhận. Nếu cần, đánh giá thông qua Exigo.</w:t>
            </w:r>
          </w:p>
        </w:tc>
      </w:tr>
      <w:tr>
        <w:tc>
          <w:tcPr/>
          <w:p>
            <w:pPr>
              <w:pStyle w:val="Compact"/>
            </w:pPr>
            <w:r>
              <w:rPr>
                <w:lang w:val="vi"/>
              </w:rPr>
              <w:t xml:space="preserve">Trinity (Firestorm)</w:t>
            </w:r>
          </w:p>
        </w:tc>
        <w:tc>
          <w:tcPr/>
          <w:p>
            <w:pPr>
              <w:pStyle w:val="Compact"/>
            </w:pPr>
            <w:r>
              <w:rPr>
                <w:lang w:val="vi"/>
              </w:rPr>
              <w:t xml:space="preserve">Back office cho mô hình party-plan, không có tài liệu API.</w:t>
            </w:r>
          </w:p>
        </w:tc>
      </w:tr>
      <w:tr>
        <w:tc>
          <w:tcPr/>
          <w:p>
            <w:pPr>
              <w:pStyle w:val="Compact"/>
            </w:pPr>
            <w:r>
              <w:rPr>
                <w:lang w:val="vi"/>
              </w:rPr>
              <w:t xml:space="preserve">Các đơn vị phát triển</w:t>
            </w:r>
          </w:p>
        </w:tc>
        <w:tc>
          <w:tcPr/>
          <w:p>
            <w:pPr>
              <w:pStyle w:val="Compact"/>
            </w:pPr>
            <w:r>
              <w:rPr>
                <w:lang w:val="vi"/>
              </w:rPr>
              <w:t xml:space="preserve">Các bản xây dựng tùy chỉnh và script sao chép, thường được quảng bá với ngôn ngữ</w:t>
            </w:r>
            <w:r>
              <w:rPr>
                <w:lang w:val="vi"/>
              </w:rPr>
              <w:t xml:space="preserve"> </w:t>
            </w:r>
            <w:r>
              <w:rPr>
                <w:lang w:val="vi"/>
              </w:rPr>
              <w:t xml:space="preserve">“guaranteed ROI”</w:t>
            </w:r>
            <w:r>
              <w:rPr>
                <w:lang w:val="vi"/>
              </w:rPr>
              <w:t xml:space="preserve">. Thuộc diện loại trừ đối với giải pháp tự xây dựng.</w:t>
            </w:r>
          </w:p>
        </w:tc>
      </w:tr>
      <w:tr>
        <w:tc>
          <w:tcPr/>
          <w:p>
            <w:pPr>
              <w:pStyle w:val="Compact"/>
            </w:pPr>
            <w:r>
              <w:rPr>
                <w:lang w:val="vi"/>
              </w:rPr>
              <w:t xml:space="preserve">CaptivateIQ, Everstage, QuotaPath và các công cụ tương tự</w:t>
            </w:r>
          </w:p>
        </w:tc>
        <w:tc>
          <w:tcPr/>
          <w:p>
            <w:pPr>
              <w:pStyle w:val="Compact"/>
            </w:pPr>
            <w:r>
              <w:rPr>
                <w:lang w:val="vi"/>
              </w:rPr>
              <w:t xml:space="preserve">Công cụ tính thưởng bán hàng, định giá theo từng người nhận và được xây dựng quanh hệ thống phân cấp bán hàng, không phải phả hệ Thành viên.</w:t>
            </w:r>
          </w:p>
        </w:tc>
      </w:tr>
    </w:tbl>
    <w:bookmarkEnd w:id="70"/>
    <w:bookmarkEnd w:id="71"/>
    <w:bookmarkStart w:id="83" w:name="_3ea6d9789d73d79729ae6b9bec6af4439065379"/>
    <w:p>
      <w:pPr>
        <w:pStyle w:val="Heading1"/>
      </w:pPr>
      <w:r>
        <w:rPr>
          <w:lang w:val="vi"/>
        </w:rPr>
        <w:t xml:space="preserve">CRM và vận hành chăm sóc khách hàng</w:t>
      </w:r>
    </w:p>
    <w:bookmarkStart w:id="72" w:name="_111895bd17b0dc654324c6a3a4298f5f82c29a0"/>
    <w:p>
      <w:pPr>
        <w:pStyle w:val="Heading2"/>
      </w:pPr>
      <w:r>
        <w:rPr>
          <w:lang w:val="vi"/>
        </w:rPr>
        <w:t xml:space="preserve">Tóm tắt khuyến nghị</w:t>
      </w:r>
    </w:p>
    <w:p>
      <w:pPr>
        <w:pStyle w:val="FirstParagraph"/>
      </w:pPr>
      <w:r>
        <w:rPr>
          <w:b/>
          <w:bCs/>
          <w:lang w:val="vi"/>
        </w:rPr>
        <w:t xml:space="preserve">Trong 30 ngày đầu, nên sử dụng một helpdesk SaaS chuyên dụng thay vì một bộ giải pháp CRM.</w:t>
      </w:r>
      <w:r>
        <w:rPr>
          <w:lang w:val="vi"/>
        </w:rPr>
        <w:t xml:space="preserve"> </w:t>
      </w:r>
      <w:r>
        <w:rPr>
          <w:lang w:val="vi"/>
        </w:rPr>
        <w:t xml:space="preserve">Ở giai đoạn này, vận hành chăm sóc khách hàng chủ yếu là xử lý ticket: các câu hỏi về Khoản nạp (Deposit) và rút tiền, vướng mắc khi xác minh danh tính, tranh chấp Hoa hồng (Commission), truy cập tài khoản và bảo mật. Helpdesk đóng vai trò hộp thư tiếp nhận; back office quản trị do Cyclone xây dựng là nơi nhân viên hỗ trợ tra cứu thông tin và thực hiện các thao tác vận hành. Hai hệ thống được liên kết bằng deep link và một thanh bên chỉ đọc, truy xuất theo Member ID.</w:t>
      </w:r>
    </w:p>
    <w:p>
      <w:pPr>
        <w:pStyle w:val="BodyText"/>
      </w:pPr>
      <w:r>
        <w:rPr>
          <w:lang w:val="vi"/>
        </w:rPr>
        <w:t xml:space="preserve">Salesforce và Odoo, hai giải pháp AlphaWave đã từng thảo luận, được đánh giá theo cùng tiêu chí. Cả hai đều phù hợp với một giai đoạn CRM về sau hơn là với helpdesk trong 30 ngày đầu.</w:t>
      </w:r>
    </w:p>
    <w:bookmarkEnd w:id="72"/>
    <w:bookmarkStart w:id="79" w:name="_c2b2bce8dac776be5026134a60b64d37164a0de"/>
    <w:p>
      <w:pPr>
        <w:pStyle w:val="Heading2"/>
      </w:pPr>
      <w:r>
        <w:rPr>
          <w:lang w:val="vi"/>
        </w:rPr>
        <w:t xml:space="preserve">So sánh các phương án</w:t>
      </w:r>
    </w:p>
    <w:tbl>
      <w:tblPr>
        <w:tblStyle w:val="Table"/>
        <w:tblW w:type="pct" w:w="5000"/>
        <w:tblLayout w:type="fixed"/>
        <w:tblLook w:firstRow="1" w:lastRow="0" w:firstColumn="0" w:lastColumn="0" w:noHBand="0" w:noVBand="0" w:val="0020"/>
      </w:tblPr>
      <w:tblGrid>
        <w:gridCol w:w="1352"/>
        <w:gridCol w:w="1373"/>
        <w:gridCol w:w="1275"/>
        <w:gridCol w:w="1071"/>
        <w:gridCol w:w="1570"/>
        <w:gridCol w:w="1275"/>
      </w:tblGrid>
      <w:tr>
        <w:trPr>
          <w:tblHeader w:val="on"/>
        </w:trPr>
        <w:tc>
          <w:tcPr/>
          <w:p>
            <w:pPr>
              <w:pStyle w:val="Compact"/>
            </w:pPr>
          </w:p>
        </w:tc>
        <w:tc>
          <w:tcPr/>
          <w:p>
            <w:pPr>
              <w:pStyle w:val="Compact"/>
            </w:pPr>
            <w:r>
              <w:rPr>
                <w:lang w:val="vi"/>
              </w:rPr>
              <w:t xml:space="preserve">Zendesk Suite Professional</w:t>
            </w:r>
          </w:p>
        </w:tc>
        <w:tc>
          <w:tcPr/>
          <w:p>
            <w:pPr>
              <w:pStyle w:val="Compact"/>
            </w:pPr>
            <w:r>
              <w:rPr>
                <w:lang w:val="vi"/>
              </w:rPr>
              <w:t xml:space="preserve">Freshdesk Omni Enterprise</w:t>
            </w:r>
          </w:p>
        </w:tc>
        <w:tc>
          <w:tcPr/>
          <w:p>
            <w:pPr>
              <w:pStyle w:val="Compact"/>
            </w:pPr>
            <w:r>
              <w:rPr>
                <w:lang w:val="vi"/>
              </w:rPr>
              <w:t xml:space="preserve">Intercom Expert</w:t>
            </w:r>
          </w:p>
        </w:tc>
        <w:tc>
          <w:tcPr/>
          <w:p>
            <w:pPr>
              <w:pStyle w:val="Compact"/>
            </w:pPr>
            <w:r>
              <w:rPr>
                <w:lang w:val="vi"/>
              </w:rPr>
              <w:t xml:space="preserve">Salesforce Service Cloud</w:t>
            </w:r>
          </w:p>
        </w:tc>
        <w:tc>
          <w:tcPr/>
          <w:p>
            <w:pPr>
              <w:pStyle w:val="Compact"/>
            </w:pPr>
            <w:r>
              <w:rPr>
                <w:lang w:val="vi"/>
              </w:rPr>
              <w:t xml:space="preserve">Odoo (Enterprise apps)</w:t>
            </w:r>
          </w:p>
        </w:tc>
      </w:tr>
      <w:tr>
        <w:tc>
          <w:tcPr/>
          <w:p>
            <w:pPr>
              <w:pStyle w:val="Compact"/>
            </w:pPr>
            <w:r>
              <w:rPr>
                <w:lang w:val="vi"/>
              </w:rPr>
              <w:t xml:space="preserve">Giá niêm yết, mỗi nhân viên hỗ trợ mỗi tháng (thanh toán năm)</w:t>
            </w:r>
          </w:p>
        </w:tc>
        <w:tc>
          <w:tcPr/>
          <w:p>
            <w:pPr>
              <w:pStyle w:val="Compact"/>
            </w:pPr>
            <w:r>
              <w:rPr>
                <w:lang w:val="vi"/>
              </w:rPr>
              <w:t xml:space="preserve">$115</w:t>
            </w:r>
          </w:p>
        </w:tc>
        <w:tc>
          <w:tcPr/>
          <w:p>
            <w:pPr>
              <w:pStyle w:val="Compact"/>
            </w:pPr>
            <w:r>
              <w:rPr>
                <w:lang w:val="vi"/>
              </w:rPr>
              <w:t xml:space="preserve">$119</w:t>
            </w:r>
          </w:p>
        </w:tc>
        <w:tc>
          <w:tcPr/>
          <w:p>
            <w:pPr>
              <w:pStyle w:val="Compact"/>
            </w:pPr>
            <w:r>
              <w:rPr>
                <w:lang w:val="vi"/>
              </w:rPr>
              <w:t xml:space="preserve">$132</w:t>
            </w:r>
          </w:p>
        </w:tc>
        <w:tc>
          <w:tcPr/>
          <w:p>
            <w:pPr>
              <w:pStyle w:val="Compact"/>
            </w:pPr>
            <w:r>
              <w:rPr>
                <w:lang w:val="vi"/>
              </w:rPr>
              <w:t xml:space="preserve">$195 (Core), $395 (Advanced)</w:t>
            </w:r>
          </w:p>
        </w:tc>
        <w:tc>
          <w:tcPr/>
          <w:p>
            <w:pPr>
              <w:pStyle w:val="Compact"/>
            </w:pPr>
            <w:r>
              <w:rPr>
                <w:lang w:val="vi"/>
              </w:rPr>
              <w:t xml:space="preserve">Tùy theo quốc gia thanh toán; theo báo giá</w:t>
            </w:r>
          </w:p>
        </w:tc>
      </w:tr>
      <w:tr>
        <w:tc>
          <w:tcPr/>
          <w:p>
            <w:pPr>
              <w:pStyle w:val="Compact"/>
            </w:pPr>
            <w:r>
              <w:rPr>
                <w:lang w:val="vi"/>
              </w:rPr>
              <w:t xml:space="preserve">Đối tượng tùy chỉnh (liên kết với Member ID, ví, trạng thái KYC)</w:t>
            </w:r>
          </w:p>
        </w:tc>
        <w:tc>
          <w:tcPr/>
          <w:p>
            <w:pPr>
              <w:pStyle w:val="Compact"/>
            </w:pPr>
            <w:r>
              <w:rPr>
                <w:lang w:val="vi"/>
              </w:rPr>
              <w:t xml:space="preserve">Tối đa 30</w:t>
            </w:r>
          </w:p>
        </w:tc>
        <w:tc>
          <w:tcPr/>
          <w:p>
            <w:pPr>
              <w:pStyle w:val="Compact"/>
            </w:pPr>
            <w:r>
              <w:rPr>
                <w:lang w:val="vi"/>
              </w:rPr>
              <w:t xml:space="preserve">Có</w:t>
            </w:r>
          </w:p>
        </w:tc>
        <w:tc>
          <w:tcPr/>
          <w:p>
            <w:pPr>
              <w:pStyle w:val="Compact"/>
            </w:pPr>
            <w:r>
              <w:rPr>
                <w:lang w:val="vi"/>
              </w:rPr>
              <w:t xml:space="preserve">15 trên mọi gói (theo tuyên bố)</w:t>
            </w:r>
          </w:p>
        </w:tc>
        <w:tc>
          <w:tcPr/>
          <w:p>
            <w:pPr>
              <w:pStyle w:val="Compact"/>
            </w:pPr>
            <w:r>
              <w:rPr>
                <w:lang w:val="vi"/>
              </w:rPr>
              <w:t xml:space="preserve">Có, rất phong phú</w:t>
            </w:r>
          </w:p>
        </w:tc>
        <w:tc>
          <w:tcPr/>
          <w:p>
            <w:pPr>
              <w:pStyle w:val="Compact"/>
            </w:pPr>
            <w:r>
              <w:rPr>
                <w:lang w:val="vi"/>
              </w:rPr>
              <w:t xml:space="preserve">Có (Studio)</w:t>
            </w:r>
          </w:p>
        </w:tc>
      </w:tr>
      <w:tr>
        <w:tc>
          <w:tcPr/>
          <w:p>
            <w:pPr>
              <w:pStyle w:val="Compact"/>
            </w:pPr>
            <w:r>
              <w:rPr>
                <w:lang w:val="vi"/>
              </w:rPr>
              <w:t xml:space="preserve">SLA và quy trình chuyển cấp</w:t>
            </w:r>
          </w:p>
        </w:tc>
        <w:tc>
          <w:tcPr/>
          <w:p>
            <w:pPr>
              <w:pStyle w:val="Compact"/>
            </w:pPr>
            <w:r>
              <w:rPr>
                <w:lang w:val="vi"/>
              </w:rPr>
              <w:t xml:space="preserve">Có</w:t>
            </w:r>
          </w:p>
        </w:tc>
        <w:tc>
          <w:tcPr/>
          <w:p>
            <w:pPr>
              <w:pStyle w:val="Compact"/>
            </w:pPr>
            <w:r>
              <w:rPr>
                <w:lang w:val="vi"/>
              </w:rPr>
              <w:t xml:space="preserve">Có</w:t>
            </w:r>
          </w:p>
        </w:tc>
        <w:tc>
          <w:tcPr/>
          <w:p>
            <w:pPr>
              <w:pStyle w:val="Compact"/>
            </w:pPr>
            <w:r>
              <w:rPr>
                <w:lang w:val="vi"/>
              </w:rPr>
              <w:t xml:space="preserve">Gói Expert</w:t>
            </w:r>
          </w:p>
        </w:tc>
        <w:tc>
          <w:tcPr/>
          <w:p>
            <w:pPr>
              <w:pStyle w:val="Compact"/>
            </w:pPr>
            <w:r>
              <w:rPr>
                <w:lang w:val="vi"/>
              </w:rPr>
              <w:t xml:space="preserve">Có (entitlements)</w:t>
            </w:r>
          </w:p>
        </w:tc>
        <w:tc>
          <w:tcPr/>
          <w:p>
            <w:pPr>
              <w:pStyle w:val="Compact"/>
            </w:pPr>
            <w:r>
              <w:rPr>
                <w:lang w:val="vi"/>
              </w:rPr>
              <w:t xml:space="preserve">Có</w:t>
            </w:r>
          </w:p>
        </w:tc>
      </w:tr>
      <w:tr>
        <w:tc>
          <w:tcPr/>
          <w:p>
            <w:pPr>
              <w:pStyle w:val="Compact"/>
            </w:pPr>
            <w:r>
              <w:rPr>
                <w:lang w:val="vi"/>
              </w:rPr>
              <w:t xml:space="preserve">Phê duyệt</w:t>
            </w:r>
          </w:p>
        </w:tc>
        <w:tc>
          <w:tcPr/>
          <w:p>
            <w:pPr>
              <w:pStyle w:val="Compact"/>
            </w:pPr>
            <w:r>
              <w:rPr>
                <w:lang w:val="vi"/>
              </w:rPr>
              <w:t xml:space="preserve">Phê duyệt ticket</w:t>
            </w:r>
          </w:p>
        </w:tc>
        <w:tc>
          <w:tcPr/>
          <w:p>
            <w:pPr>
              <w:pStyle w:val="Compact"/>
            </w:pPr>
            <w:r>
              <w:rPr>
                <w:lang w:val="vi"/>
              </w:rPr>
              <w:t xml:space="preserve">Có</w:t>
            </w:r>
          </w:p>
        </w:tc>
        <w:tc>
          <w:tcPr/>
          <w:p>
            <w:pPr>
              <w:pStyle w:val="Compact"/>
            </w:pPr>
            <w:r>
              <w:rPr>
                <w:lang w:val="vi"/>
              </w:rPr>
              <w:t xml:space="preserve">Hạn chế</w:t>
            </w:r>
          </w:p>
        </w:tc>
        <w:tc>
          <w:tcPr/>
          <w:p>
            <w:pPr>
              <w:pStyle w:val="Compact"/>
            </w:pPr>
            <w:r>
              <w:rPr>
                <w:lang w:val="vi"/>
              </w:rPr>
              <w:t xml:space="preserve">Có</w:t>
            </w:r>
          </w:p>
        </w:tc>
        <w:tc>
          <w:tcPr/>
          <w:p>
            <w:pPr>
              <w:pStyle w:val="Compact"/>
            </w:pPr>
            <w:r>
              <w:rPr>
                <w:lang w:val="vi"/>
              </w:rPr>
              <w:t xml:space="preserve">Ứng dụng Approvals</w:t>
            </w:r>
          </w:p>
        </w:tc>
      </w:tr>
      <w:tr>
        <w:tc>
          <w:tcPr/>
          <w:p>
            <w:pPr>
              <w:pStyle w:val="Compact"/>
            </w:pPr>
            <w:r>
              <w:rPr>
                <w:lang w:val="vi"/>
              </w:rPr>
              <w:t xml:space="preserve">Nhật ký kiểm toán</w:t>
            </w:r>
          </w:p>
        </w:tc>
        <w:tc>
          <w:tcPr/>
          <w:p>
            <w:pPr>
              <w:pStyle w:val="Compact"/>
            </w:pPr>
            <w:r>
              <w:rPr>
                <w:lang w:val="vi"/>
              </w:rPr>
              <w:t xml:space="preserve">Gói Enterprise (theo báo giá)</w:t>
            </w:r>
          </w:p>
        </w:tc>
        <w:tc>
          <w:tcPr/>
          <w:p>
            <w:pPr>
              <w:pStyle w:val="Compact"/>
            </w:pPr>
            <w:r>
              <w:rPr>
                <w:lang w:val="vi"/>
              </w:rPr>
              <w:t xml:space="preserve">Đã bao gồm</w:t>
            </w:r>
          </w:p>
        </w:tc>
        <w:tc>
          <w:tcPr/>
          <w:p>
            <w:pPr>
              <w:pStyle w:val="Compact"/>
            </w:pPr>
            <w:r>
              <w:rPr>
                <w:lang w:val="vi"/>
              </w:rPr>
              <w:t xml:space="preserve">Cần xác nhận theo gói</w:t>
            </w:r>
          </w:p>
        </w:tc>
        <w:tc>
          <w:tcPr/>
          <w:p>
            <w:pPr>
              <w:pStyle w:val="Compact"/>
            </w:pPr>
            <w:r>
              <w:rPr>
                <w:lang w:val="vi"/>
              </w:rPr>
              <w:t xml:space="preserve">Có; Shield cho lịch sử trường dữ liệu</w:t>
            </w:r>
          </w:p>
        </w:tc>
        <w:tc>
          <w:tcPr/>
          <w:p>
            <w:pPr>
              <w:pStyle w:val="Compact"/>
            </w:pPr>
            <w:r>
              <w:rPr>
                <w:lang w:val="vi"/>
              </w:rPr>
              <w:t xml:space="preserve">Có</w:t>
            </w:r>
          </w:p>
        </w:tc>
      </w:tr>
      <w:tr>
        <w:tc>
          <w:tcPr/>
          <w:p>
            <w:pPr>
              <w:pStyle w:val="Compact"/>
            </w:pPr>
            <w:r>
              <w:rPr>
                <w:lang w:val="vi"/>
              </w:rPr>
              <w:t xml:space="preserve">SSO</w:t>
            </w:r>
          </w:p>
        </w:tc>
        <w:tc>
          <w:tcPr/>
          <w:p>
            <w:pPr>
              <w:pStyle w:val="Compact"/>
            </w:pPr>
            <w:r>
              <w:rPr>
                <w:lang w:val="vi"/>
              </w:rPr>
              <w:t xml:space="preserve">Có</w:t>
            </w:r>
          </w:p>
        </w:tc>
        <w:tc>
          <w:tcPr/>
          <w:p>
            <w:pPr>
              <w:pStyle w:val="Compact"/>
            </w:pPr>
            <w:r>
              <w:rPr>
                <w:lang w:val="vi"/>
              </w:rPr>
              <w:t xml:space="preserve">Có</w:t>
            </w:r>
          </w:p>
        </w:tc>
        <w:tc>
          <w:tcPr/>
          <w:p>
            <w:pPr>
              <w:pStyle w:val="Compact"/>
            </w:pPr>
            <w:r>
              <w:rPr>
                <w:lang w:val="vi"/>
              </w:rPr>
              <w:t xml:space="preserve">Gói Expert</w:t>
            </w:r>
          </w:p>
        </w:tc>
        <w:tc>
          <w:tcPr/>
          <w:p>
            <w:pPr>
              <w:pStyle w:val="Compact"/>
            </w:pPr>
            <w:r>
              <w:rPr>
                <w:lang w:val="vi"/>
              </w:rPr>
              <w:t xml:space="preserve">Có</w:t>
            </w:r>
          </w:p>
        </w:tc>
        <w:tc>
          <w:tcPr/>
          <w:p>
            <w:pPr>
              <w:pStyle w:val="Compact"/>
            </w:pPr>
            <w:r>
              <w:rPr>
                <w:lang w:val="vi"/>
              </w:rPr>
              <w:t xml:space="preserve">Có</w:t>
            </w:r>
          </w:p>
        </w:tc>
      </w:tr>
      <w:tr>
        <w:tc>
          <w:tcPr/>
          <w:p>
            <w:pPr>
              <w:pStyle w:val="Compact"/>
            </w:pPr>
            <w:r>
              <w:rPr>
                <w:lang w:val="vi"/>
              </w:rPr>
              <w:t xml:space="preserve">Telegram</w:t>
            </w:r>
          </w:p>
        </w:tc>
        <w:tc>
          <w:tcPr/>
          <w:p>
            <w:pPr>
              <w:pStyle w:val="Compact"/>
            </w:pPr>
            <w:r>
              <w:rPr>
                <w:lang w:val="vi"/>
              </w:rPr>
              <w:t xml:space="preserve">Qua tích hợp</w:t>
            </w:r>
          </w:p>
        </w:tc>
        <w:tc>
          <w:tcPr/>
          <w:p>
            <w:pPr>
              <w:pStyle w:val="Compact"/>
            </w:pPr>
            <w:r>
              <w:rPr>
                <w:lang w:val="vi"/>
              </w:rPr>
              <w:t xml:space="preserve">Ứng dụng trên Marketplace</w:t>
            </w:r>
          </w:p>
        </w:tc>
        <w:tc>
          <w:tcPr/>
          <w:p>
            <w:pPr>
              <w:pStyle w:val="Compact"/>
            </w:pPr>
            <w:r>
              <w:rPr>
                <w:b/>
                <w:bCs/>
                <w:lang w:val="vi"/>
              </w:rPr>
              <w:t xml:space="preserve">Tích hợp sẵn</w:t>
            </w:r>
            <w:r>
              <w:rPr>
                <w:lang w:val="vi"/>
              </w:rPr>
              <w:t xml:space="preserve"> </w:t>
            </w:r>
            <w:r>
              <w:rPr>
                <w:lang w:val="vi"/>
              </w:rPr>
              <w:t xml:space="preserve">(theo tuyên bố)</w:t>
            </w:r>
          </w:p>
        </w:tc>
        <w:tc>
          <w:tcPr/>
          <w:p>
            <w:pPr>
              <w:pStyle w:val="Compact"/>
            </w:pPr>
            <w:r>
              <w:rPr>
                <w:lang w:val="vi"/>
              </w:rPr>
              <w:t xml:space="preserve">Phải tự xây dựng</w:t>
            </w:r>
          </w:p>
        </w:tc>
        <w:tc>
          <w:tcPr/>
          <w:p>
            <w:pPr>
              <w:pStyle w:val="Compact"/>
            </w:pPr>
            <w:r>
              <w:rPr>
                <w:lang w:val="vi"/>
              </w:rPr>
              <w:t xml:space="preserve">Mô-đun bên thứ ba (cần Odoo.sh hoặc tự lưu trữ)</w:t>
            </w:r>
          </w:p>
        </w:tc>
      </w:tr>
      <w:tr>
        <w:tc>
          <w:tcPr/>
          <w:p>
            <w:pPr>
              <w:pStyle w:val="Compact"/>
            </w:pPr>
            <w:r>
              <w:rPr>
                <w:lang w:val="vi"/>
              </w:rPr>
              <w:t xml:space="preserve">Nơi lưu trữ dữ liệu</w:t>
            </w:r>
          </w:p>
        </w:tc>
        <w:tc>
          <w:tcPr/>
          <w:p>
            <w:pPr>
              <w:pStyle w:val="Compact"/>
            </w:pPr>
            <w:r>
              <w:rPr>
                <w:lang w:val="vi"/>
              </w:rPr>
              <w:t xml:space="preserve">Tiện ích bổ sung miễn phí về vị trí dữ liệu (US, EEA, UK, JP, AU)</w:t>
            </w:r>
          </w:p>
        </w:tc>
        <w:tc>
          <w:tcPr/>
          <w:p>
            <w:pPr>
              <w:pStyle w:val="Compact"/>
            </w:pPr>
            <w:r>
              <w:rPr>
                <w:lang w:val="vi"/>
              </w:rPr>
              <w:t xml:space="preserve">Trung tâm dữ liệu theo khu vực</w:t>
            </w:r>
          </w:p>
        </w:tc>
        <w:tc>
          <w:tcPr/>
          <w:p>
            <w:pPr>
              <w:pStyle w:val="Compact"/>
            </w:pPr>
            <w:r>
              <w:rPr>
                <w:lang w:val="vi"/>
              </w:rPr>
              <w:t xml:space="preserve">Lưu trữ theo khu vực</w:t>
            </w:r>
          </w:p>
        </w:tc>
        <w:tc>
          <w:tcPr/>
          <w:p>
            <w:pPr>
              <w:pStyle w:val="Compact"/>
            </w:pPr>
            <w:r>
              <w:rPr>
                <w:lang w:val="vi"/>
              </w:rPr>
              <w:t xml:space="preserve">Các khu vực Hyperforce</w:t>
            </w:r>
          </w:p>
        </w:tc>
        <w:tc>
          <w:tcPr/>
          <w:p>
            <w:pPr>
              <w:pStyle w:val="Compact"/>
            </w:pPr>
            <w:r>
              <w:rPr>
                <w:lang w:val="vi"/>
              </w:rPr>
              <w:t xml:space="preserve">Tùy chọn nơi lưu trữ</w:t>
            </w:r>
          </w:p>
        </w:tc>
      </w:tr>
      <w:tr>
        <w:tc>
          <w:tcPr/>
          <w:p>
            <w:pPr>
              <w:pStyle w:val="Compact"/>
            </w:pPr>
            <w:r>
              <w:rPr>
                <w:lang w:val="vi"/>
              </w:rPr>
              <w:t xml:space="preserve">Công sức triển khai (ước tính)</w:t>
            </w:r>
          </w:p>
        </w:tc>
        <w:tc>
          <w:tcPr/>
          <w:p>
            <w:pPr>
              <w:pStyle w:val="Compact"/>
            </w:pPr>
            <w:r>
              <w:rPr>
                <w:lang w:val="vi"/>
              </w:rPr>
              <w:t xml:space="preserve">0.75–2.5 người-tháng</w:t>
            </w:r>
          </w:p>
        </w:tc>
        <w:tc>
          <w:tcPr/>
          <w:p>
            <w:pPr>
              <w:pStyle w:val="Compact"/>
            </w:pPr>
            <w:r>
              <w:rPr>
                <w:lang w:val="vi"/>
              </w:rPr>
              <w:t xml:space="preserve">0.75–2.5</w:t>
            </w:r>
          </w:p>
        </w:tc>
        <w:tc>
          <w:tcPr/>
          <w:p>
            <w:pPr>
              <w:pStyle w:val="Compact"/>
            </w:pPr>
            <w:r>
              <w:rPr>
                <w:lang w:val="vi"/>
              </w:rPr>
              <w:t xml:space="preserve">0.75–2.5</w:t>
            </w:r>
          </w:p>
        </w:tc>
        <w:tc>
          <w:tcPr/>
          <w:p>
            <w:pPr>
              <w:pStyle w:val="Compact"/>
            </w:pPr>
            <w:r>
              <w:rPr>
                <w:lang w:val="vi"/>
              </w:rPr>
              <w:t xml:space="preserve">3–5</w:t>
            </w:r>
          </w:p>
        </w:tc>
        <w:tc>
          <w:tcPr/>
          <w:p>
            <w:pPr>
              <w:pStyle w:val="Compact"/>
            </w:pPr>
            <w:r>
              <w:rPr>
                <w:lang w:val="vi"/>
              </w:rPr>
              <w:t xml:space="preserve">2–3</w:t>
            </w:r>
          </w:p>
        </w:tc>
      </w:tr>
      <w:tr>
        <w:tc>
          <w:tcPr/>
          <w:p>
            <w:pPr>
              <w:pStyle w:val="Compact"/>
            </w:pPr>
            <w:r>
              <w:rPr>
                <w:lang w:val="vi"/>
              </w:rPr>
              <w:t xml:space="preserve">Mức độ phù hợp với mốc 30 ngày</w:t>
            </w:r>
          </w:p>
        </w:tc>
        <w:tc>
          <w:tcPr/>
          <w:p>
            <w:pPr>
              <w:pStyle w:val="Compact"/>
            </w:pPr>
            <w:r>
              <w:rPr>
                <w:b/>
                <w:bCs/>
                <w:lang w:val="vi"/>
              </w:rPr>
              <w:t xml:space="preserve">Tốt</w:t>
            </w:r>
          </w:p>
        </w:tc>
        <w:tc>
          <w:tcPr/>
          <w:p>
            <w:pPr>
              <w:pStyle w:val="Compact"/>
            </w:pPr>
            <w:r>
              <w:rPr>
                <w:b/>
                <w:bCs/>
                <w:lang w:val="vi"/>
              </w:rPr>
              <w:t xml:space="preserve">Tốt</w:t>
            </w:r>
          </w:p>
        </w:tc>
        <w:tc>
          <w:tcPr/>
          <w:p>
            <w:pPr>
              <w:pStyle w:val="Compact"/>
            </w:pPr>
            <w:r>
              <w:rPr>
                <w:lang w:val="vi"/>
              </w:rPr>
              <w:t xml:space="preserve">Tốt nếu lấy chat làm kênh chính</w:t>
            </w:r>
          </w:p>
        </w:tc>
        <w:tc>
          <w:tcPr/>
          <w:p>
            <w:pPr>
              <w:pStyle w:val="Compact"/>
            </w:pPr>
            <w:r>
              <w:rPr>
                <w:lang w:val="vi"/>
              </w:rPr>
              <w:t xml:space="preserve">Kém (công sức)</w:t>
            </w:r>
          </w:p>
        </w:tc>
        <w:tc>
          <w:tcPr/>
          <w:p>
            <w:pPr>
              <w:pStyle w:val="Compact"/>
            </w:pPr>
            <w:r>
              <w:rPr>
                <w:lang w:val="vi"/>
              </w:rPr>
              <w:t xml:space="preserve">Trung bình (công sức, API chỉ có ở gói Custom)</w:t>
            </w:r>
          </w:p>
        </w:tc>
      </w:tr>
    </w:tbl>
    <w:p>
      <w:pPr>
        <w:pStyle w:val="FirstParagraph"/>
      </w:pPr>
      <w:r>
        <w:rPr>
          <w:lang w:val="vi"/>
        </w:rPr>
        <w:t xml:space="preserve">Nguồn (giá ghi nhận ngày 6 tháng 10 năm 2026, đã xác minh trên trang của nhà cung cấp):</w:t>
      </w:r>
      <w:r>
        <w:rPr>
          <w:lang w:val="vi"/>
        </w:rPr>
        <w:t xml:space="preserve"> </w:t>
      </w:r>
      <w:hyperlink r:id="rId73">
        <w:r>
          <w:rPr>
            <w:rStyle w:val="Hyperlink"/>
            <w:lang w:val="vi"/>
          </w:rPr>
          <w:t xml:space="preserve">Zendesk pricing</w:t>
        </w:r>
      </w:hyperlink>
      <w:r>
        <w:rPr>
          <w:lang w:val="vi"/>
        </w:rPr>
        <w:t xml:space="preserve">,</w:t>
      </w:r>
      <w:r>
        <w:rPr>
          <w:lang w:val="vi"/>
        </w:rPr>
        <w:t xml:space="preserve"> </w:t>
      </w:r>
      <w:hyperlink r:id="rId74">
        <w:r>
          <w:rPr>
            <w:rStyle w:val="Hyperlink"/>
            <w:lang w:val="vi"/>
          </w:rPr>
          <w:t xml:space="preserve">Freshdesk Omni pricing</w:t>
        </w:r>
      </w:hyperlink>
      <w:r>
        <w:rPr>
          <w:lang w:val="vi"/>
        </w:rPr>
        <w:t xml:space="preserve">,</w:t>
      </w:r>
      <w:r>
        <w:rPr>
          <w:lang w:val="vi"/>
        </w:rPr>
        <w:t xml:space="preserve"> </w:t>
      </w:r>
      <w:hyperlink r:id="rId75">
        <w:r>
          <w:rPr>
            <w:rStyle w:val="Hyperlink"/>
            <w:lang w:val="vi"/>
          </w:rPr>
          <w:t xml:space="preserve">Intercom pricing</w:t>
        </w:r>
      </w:hyperlink>
      <w:r>
        <w:rPr>
          <w:lang w:val="vi"/>
        </w:rPr>
        <w:t xml:space="preserve">,</w:t>
      </w:r>
      <w:r>
        <w:rPr>
          <w:lang w:val="vi"/>
        </w:rPr>
        <w:t xml:space="preserve"> </w:t>
      </w:r>
      <w:hyperlink r:id="rId76">
        <w:r>
          <w:rPr>
            <w:rStyle w:val="Hyperlink"/>
            <w:lang w:val="vi"/>
          </w:rPr>
          <w:t xml:space="preserve">Salesforce Service Cloud pricing</w:t>
        </w:r>
      </w:hyperlink>
      <w:r>
        <w:rPr>
          <w:lang w:val="vi"/>
        </w:rPr>
        <w:t xml:space="preserve">,</w:t>
      </w:r>
      <w:r>
        <w:rPr>
          <w:lang w:val="vi"/>
        </w:rPr>
        <w:t xml:space="preserve"> </w:t>
      </w:r>
      <w:hyperlink r:id="rId77">
        <w:r>
          <w:rPr>
            <w:rStyle w:val="Hyperlink"/>
            <w:lang w:val="vi"/>
          </w:rPr>
          <w:t xml:space="preserve">Odoo editions</w:t>
        </w:r>
      </w:hyperlink>
      <w:r>
        <w:rPr>
          <w:lang w:val="vi"/>
        </w:rPr>
        <w:t xml:space="preserve">,</w:t>
      </w:r>
      <w:r>
        <w:rPr>
          <w:lang w:val="vi"/>
        </w:rPr>
        <w:t xml:space="preserve"> </w:t>
      </w:r>
      <w:hyperlink r:id="rId78">
        <w:r>
          <w:rPr>
            <w:rStyle w:val="Hyperlink"/>
            <w:lang w:val="vi"/>
          </w:rPr>
          <w:t xml:space="preserve">Odoo pricing</w:t>
        </w:r>
      </w:hyperlink>
      <w:r>
        <w:rPr>
          <w:lang w:val="vi"/>
        </w:rPr>
        <w:t xml:space="preserve">.</w:t>
      </w:r>
    </w:p>
    <w:p>
      <w:pPr>
        <w:pStyle w:val="BodyText"/>
      </w:pPr>
      <w:r>
        <w:rPr>
          <w:lang w:val="vi"/>
        </w:rPr>
        <w:t xml:space="preserve">Ghi chú bổ sung:</w:t>
      </w:r>
    </w:p>
    <w:p>
      <w:pPr>
        <w:pStyle w:val="Compact"/>
        <w:numPr>
          <w:ilvl w:val="0"/>
          <w:numId w:val="1015"/>
        </w:numPr>
      </w:pPr>
      <w:r>
        <w:rPr>
          <w:b/>
          <w:bCs/>
          <w:lang w:val="vi"/>
        </w:rPr>
        <w:t xml:space="preserve">Odoo:</w:t>
      </w:r>
      <w:r>
        <w:rPr>
          <w:lang w:val="vi"/>
        </w:rPr>
        <w:t xml:space="preserve"> </w:t>
      </w:r>
      <w:r>
        <w:rPr>
          <w:lang w:val="vi"/>
        </w:rPr>
        <w:t xml:space="preserve">Helpdesk, Knowledge, Approvals và Studio chỉ có ở phiên bản Enterprise, và API bên ngoài yêu cầu gói Custom (đã xác minh). Giá USD phụ thuộc vào quốc gia thanh toán: mức $13.40–$16.40 mỗi người dùng được hiển thị cho địa điểm thực hiện nghiên cứu, còn một bên thứ ba ghi nhận mức $49–$61 tại Hoa Kỳ (chưa xác minh). Odoo cũng tính giấy phép cho mọi người dùng nội bộ, kể cả nhân sự back office, trong khi các helpdesk SaaS chỉ tính giấy phép cho nhân viên hỗ trợ. Không thu thập được bằng chứng về ISO 27001 và SOC 2.</w:t>
      </w:r>
    </w:p>
    <w:p>
      <w:pPr>
        <w:pStyle w:val="Compact"/>
        <w:numPr>
          <w:ilvl w:val="0"/>
          <w:numId w:val="1015"/>
        </w:numPr>
      </w:pPr>
      <w:r>
        <w:rPr>
          <w:b/>
          <w:bCs/>
          <w:lang w:val="vi"/>
        </w:rPr>
        <w:t xml:space="preserve">Salesforce:</w:t>
      </w:r>
      <w:r>
        <w:rPr>
          <w:lang w:val="vi"/>
        </w:rPr>
        <w:t xml:space="preserve"> </w:t>
      </w:r>
      <w:r>
        <w:rPr>
          <w:lang w:val="vi"/>
        </w:rPr>
        <w:t xml:space="preserve">năng lực quản lý hồ sơ yêu cầu, các tùy chọn kiểm toán và lưu trữ dữ liệu theo khu vực mạnh nhất, đi kèm chi phí giấy phép và quản trị cao nhất. Financial Services Cloud ($325–$700 mỗi người dùng) chưa có cơ sở để sử dụng ở giai đoạn này.</w:t>
      </w:r>
    </w:p>
    <w:p>
      <w:pPr>
        <w:pStyle w:val="Compact"/>
        <w:numPr>
          <w:ilvl w:val="0"/>
          <w:numId w:val="1015"/>
        </w:numPr>
      </w:pPr>
      <w:r>
        <w:rPr>
          <w:b/>
          <w:bCs/>
          <w:lang w:val="vi"/>
        </w:rPr>
        <w:t xml:space="preserve">Intercom:</w:t>
      </w:r>
      <w:r>
        <w:rPr>
          <w:lang w:val="vi"/>
        </w:rPr>
        <w:t xml:space="preserve"> </w:t>
      </w:r>
      <w:r>
        <w:rPr>
          <w:lang w:val="vi"/>
        </w:rPr>
        <w:t xml:space="preserve">phương án duy nhất tích hợp sẵn Telegram, phù hợp với mô hình hỗ trợ MLM dựa vào cộng đồng. AI agent của Intercom có giá $0.99 cho mỗi kết quả được giải quyết, cộng thêm vào phí theo số ghế.</w:t>
      </w:r>
    </w:p>
    <w:bookmarkEnd w:id="79"/>
    <w:bookmarkStart w:id="80" w:name="_2198230a2092b274205e4a68ab3e3d865600da7"/>
    <w:p>
      <w:pPr>
        <w:pStyle w:val="Heading2"/>
      </w:pPr>
      <w:r>
        <w:rPr>
          <w:lang w:val="vi"/>
        </w:rPr>
        <w:t xml:space="preserve">Ranh giới hệ thống: CRM, helpdesk, back office và sổ cái</w:t>
      </w:r>
    </w:p>
    <w:p>
      <w:pPr>
        <w:pStyle w:val="FirstParagraph"/>
      </w:pPr>
      <w:r>
        <w:rPr>
          <w:lang w:val="vi"/>
        </w:rPr>
        <w:t xml:space="preserve">Không CRM hay helpdesk nào nắm giữ dữ liệu tài chính có giá trị gốc.</w:t>
      </w:r>
    </w:p>
    <w:tbl>
      <w:tblPr>
        <w:tblStyle w:val="Table"/>
        <w:tblW w:type="pct" w:w="5000"/>
        <w:tblLayout w:type="fixed"/>
        <w:tblLook w:firstRow="1" w:lastRow="0" w:firstColumn="0" w:lastColumn="0" w:noHBand="0" w:noVBand="0" w:val="0020"/>
      </w:tblPr>
      <w:tblGrid>
        <w:gridCol w:w="1082"/>
        <w:gridCol w:w="2870"/>
        <w:gridCol w:w="1739"/>
        <w:gridCol w:w="2228"/>
      </w:tblGrid>
      <w:tr>
        <w:trPr>
          <w:tblHeader w:val="on"/>
        </w:trPr>
        <w:tc>
          <w:tcPr/>
          <w:p>
            <w:pPr>
              <w:pStyle w:val="Compact"/>
            </w:pPr>
            <w:r>
              <w:rPr>
                <w:lang w:val="vi"/>
              </w:rPr>
              <w:t xml:space="preserve">Hệ thống</w:t>
            </w:r>
          </w:p>
        </w:tc>
        <w:tc>
          <w:tcPr/>
          <w:p>
            <w:pPr>
              <w:pStyle w:val="Compact"/>
            </w:pPr>
            <w:r>
              <w:rPr>
                <w:lang w:val="vi"/>
              </w:rPr>
              <w:t xml:space="preserve">Nguồn dữ liệu gốc cho</w:t>
            </w:r>
          </w:p>
        </w:tc>
        <w:tc>
          <w:tcPr/>
          <w:p>
            <w:pPr>
              <w:pStyle w:val="Compact"/>
            </w:pPr>
            <w:r>
              <w:rPr>
                <w:lang w:val="vi"/>
              </w:rPr>
              <w:t xml:space="preserve">Không được sở hữu hoặc thực hiện</w:t>
            </w:r>
          </w:p>
        </w:tc>
        <w:tc>
          <w:tcPr/>
          <w:p>
            <w:pPr>
              <w:pStyle w:val="Compact"/>
            </w:pPr>
            <w:r>
              <w:rPr>
                <w:lang w:val="vi"/>
              </w:rPr>
              <w:t xml:space="preserve">Quyền truy cập của nhân viên hỗ trợ</w:t>
            </w:r>
          </w:p>
        </w:tc>
      </w:tr>
      <w:tr>
        <w:tc>
          <w:tcPr/>
          <w:p>
            <w:pPr>
              <w:pStyle w:val="Compact"/>
            </w:pPr>
            <w:r>
              <w:rPr>
                <w:lang w:val="vi"/>
              </w:rPr>
              <w:t xml:space="preserve">Sổ cái tài chính</w:t>
            </w:r>
          </w:p>
        </w:tc>
        <w:tc>
          <w:tcPr/>
          <w:p>
            <w:pPr>
              <w:pStyle w:val="Compact"/>
            </w:pPr>
            <w:r>
              <w:rPr>
                <w:lang w:val="vi"/>
              </w:rPr>
              <w:t xml:space="preserve">Số dư, Khoản nạp, rút tiền, chi trả hoa hồng, trạng thái đối soát</w:t>
            </w:r>
          </w:p>
        </w:tc>
        <w:tc>
          <w:tcPr/>
          <w:p>
            <w:pPr>
              <w:pStyle w:val="Compact"/>
            </w:pPr>
            <w:r>
              <w:rPr>
                <w:lang w:val="vi"/>
              </w:rPr>
              <w:t xml:space="preserve">Hội thoại; chỉnh sửa thủ công</w:t>
            </w:r>
          </w:p>
        </w:tc>
        <w:tc>
          <w:tcPr/>
          <w:p>
            <w:pPr>
              <w:pStyle w:val="Compact"/>
            </w:pPr>
            <w:r>
              <w:rPr>
                <w:lang w:val="vi"/>
              </w:rPr>
              <w:t xml:space="preserve">Không truy cập trực tiếp; chỉ thông qua các lệnh của back office</w:t>
            </w:r>
          </w:p>
        </w:tc>
      </w:tr>
      <w:tr>
        <w:tc>
          <w:tcPr/>
          <w:p>
            <w:pPr>
              <w:pStyle w:val="Compact"/>
            </w:pPr>
            <w:r>
              <w:rPr>
                <w:lang w:val="vi"/>
              </w:rPr>
              <w:t xml:space="preserve">Nền tảng MLM</w:t>
            </w:r>
          </w:p>
        </w:tc>
        <w:tc>
          <w:tcPr/>
          <w:p>
            <w:pPr>
              <w:pStyle w:val="Compact"/>
            </w:pPr>
            <w:r>
              <w:rPr>
                <w:lang w:val="vi"/>
              </w:rPr>
              <w:t xml:space="preserve">Cây bảo trợ (Sponsor Tree), phiên bản kế hoạch, tính toán và giải trình Hoa hồng</w:t>
            </w:r>
          </w:p>
        </w:tc>
        <w:tc>
          <w:tcPr/>
          <w:p>
            <w:pPr>
              <w:pStyle w:val="Compact"/>
            </w:pPr>
            <w:r>
              <w:rPr>
                <w:lang w:val="vi"/>
              </w:rPr>
              <w:t xml:space="preserve">Thực hiện chi trả; ticket</w:t>
            </w:r>
          </w:p>
        </w:tc>
        <w:tc>
          <w:tcPr/>
          <w:p>
            <w:pPr>
              <w:pStyle w:val="Compact"/>
            </w:pPr>
            <w:r>
              <w:rPr>
                <w:lang w:val="vi"/>
              </w:rPr>
              <w:t xml:space="preserve">Chế độ xem chỉ đọc qua back office</w:t>
            </w:r>
          </w:p>
        </w:tc>
      </w:tr>
      <w:tr>
        <w:tc>
          <w:tcPr/>
          <w:p>
            <w:pPr>
              <w:pStyle w:val="Compact"/>
            </w:pPr>
            <w:r>
              <w:rPr>
                <w:lang w:val="vi"/>
              </w:rPr>
              <w:t xml:space="preserve">Nhà cung cấp dịch vụ xác minh</w:t>
            </w:r>
          </w:p>
        </w:tc>
        <w:tc>
          <w:tcPr/>
          <w:p>
            <w:pPr>
              <w:pStyle w:val="Compact"/>
            </w:pPr>
            <w:r>
              <w:rPr>
                <w:lang w:val="vi"/>
              </w:rPr>
              <w:t xml:space="preserve">Trạng thái KYC, hồ sơ bằng chứng, kết quả sàng lọc danh sách trừng phạt</w:t>
            </w:r>
          </w:p>
        </w:tc>
        <w:tc>
          <w:tcPr/>
          <w:p>
            <w:pPr>
              <w:pStyle w:val="Compact"/>
            </w:pPr>
            <w:r>
              <w:rPr>
                <w:lang w:val="vi"/>
              </w:rPr>
              <w:t xml:space="preserve">Bị sao chép vào helpdesk</w:t>
            </w:r>
          </w:p>
        </w:tc>
        <w:tc>
          <w:tcPr/>
          <w:p>
            <w:pPr>
              <w:pStyle w:val="Compact"/>
            </w:pPr>
            <w:r>
              <w:rPr>
                <w:lang w:val="vi"/>
              </w:rPr>
              <w:t xml:space="preserve">Chỉ trạng thái; hồ sơ bằng chứng dành cho vai trò tuân thủ</w:t>
            </w:r>
          </w:p>
        </w:tc>
      </w:tr>
      <w:tr>
        <w:tc>
          <w:tcPr/>
          <w:p>
            <w:pPr>
              <w:pStyle w:val="Compact"/>
            </w:pPr>
            <w:r>
              <w:rPr>
                <w:lang w:val="vi"/>
              </w:rPr>
              <w:t xml:space="preserve">Back office quản trị (Cyclone)</w:t>
            </w:r>
          </w:p>
        </w:tc>
        <w:tc>
          <w:tcPr/>
          <w:p>
            <w:pPr>
              <w:pStyle w:val="Compact"/>
            </w:pPr>
            <w:r>
              <w:rPr>
                <w:lang w:val="vi"/>
              </w:rPr>
              <w:t xml:space="preserve">Thao tác vận hành: tạm giữ, phê duyệt và thử lại lệnh rút tiền; đóng băng tài khoản; xem xét thay đổi địa chỉ; yêu cầu điều chỉnh Hoa hồng; nhật ký kiểm toán quản trị</w:t>
            </w:r>
          </w:p>
        </w:tc>
        <w:tc>
          <w:tcPr/>
          <w:p>
            <w:pPr>
              <w:pStyle w:val="Compact"/>
            </w:pPr>
            <w:r>
              <w:rPr>
                <w:lang w:val="vi"/>
              </w:rPr>
              <w:t xml:space="preserve">Nhắn tin; theo dõi SLA</w:t>
            </w:r>
          </w:p>
        </w:tc>
        <w:tc>
          <w:tcPr/>
          <w:p>
            <w:pPr>
              <w:pStyle w:val="Compact"/>
            </w:pPr>
            <w:r>
              <w:rPr>
                <w:lang w:val="vi"/>
              </w:rPr>
              <w:t xml:space="preserve">Theo phạm vi vai trò; mọi thao tác tài chính cần người phê duyệt thứ hai</w:t>
            </w:r>
          </w:p>
        </w:tc>
      </w:tr>
      <w:tr>
        <w:tc>
          <w:tcPr/>
          <w:p>
            <w:pPr>
              <w:pStyle w:val="Compact"/>
            </w:pPr>
            <w:r>
              <w:rPr>
                <w:lang w:val="vi"/>
              </w:rPr>
              <w:t xml:space="preserve">Helpdesk</w:t>
            </w:r>
          </w:p>
        </w:tc>
        <w:tc>
          <w:tcPr/>
          <w:p>
            <w:pPr>
              <w:pStyle w:val="Compact"/>
            </w:pPr>
            <w:r>
              <w:rPr>
                <w:lang w:val="vi"/>
              </w:rPr>
              <w:t xml:space="preserve">Hội thoại, ticket, bộ đếm thời gian SLA, cơ sở tri thức, macro</w:t>
            </w:r>
          </w:p>
        </w:tc>
        <w:tc>
          <w:tcPr/>
          <w:p>
            <w:pPr>
              <w:pStyle w:val="Compact"/>
            </w:pPr>
            <w:r>
              <w:rPr>
                <w:lang w:val="vi"/>
              </w:rPr>
              <w:t xml:space="preserve">Số dư, bí mật ví, tài liệu KYC, phê duyệt dịch chuyển tiền, thay đổi Cây bảo trợ</w:t>
            </w:r>
          </w:p>
        </w:tc>
        <w:tc>
          <w:tcPr/>
          <w:p>
            <w:pPr>
              <w:pStyle w:val="Compact"/>
            </w:pPr>
            <w:r>
              <w:rPr>
                <w:lang w:val="vi"/>
              </w:rPr>
              <w:t xml:space="preserve">Tất cả nhân viên hỗ trợ; hồ sơ yêu cầu chỉ lưu mã tham chiếu</w:t>
            </w:r>
          </w:p>
        </w:tc>
      </w:tr>
      <w:tr>
        <w:tc>
          <w:tcPr/>
          <w:p>
            <w:pPr>
              <w:pStyle w:val="Compact"/>
            </w:pPr>
            <w:r>
              <w:rPr>
                <w:lang w:val="vi"/>
              </w:rPr>
              <w:t xml:space="preserve">CRM (giai đoạn sau)</w:t>
            </w:r>
          </w:p>
        </w:tc>
        <w:tc>
          <w:tcPr/>
          <w:p>
            <w:pPr>
              <w:pStyle w:val="Compact"/>
            </w:pPr>
            <w:r>
              <w:rPr>
                <w:lang w:val="vi"/>
              </w:rPr>
              <w:t xml:space="preserve">Bối cảnh quan hệ: trưởng nhóm, pipeline, phân khúc, chiến dịch</w:t>
            </w:r>
          </w:p>
        </w:tc>
        <w:tc>
          <w:tcPr/>
          <w:p>
            <w:pPr>
              <w:pStyle w:val="Compact"/>
            </w:pPr>
            <w:r>
              <w:rPr>
                <w:lang w:val="vi"/>
              </w:rPr>
              <w:t xml:space="preserve">Số dư hoặc số liệu Hoa hồng có giá trị gốc</w:t>
            </w:r>
          </w:p>
        </w:tc>
        <w:tc>
          <w:tcPr/>
          <w:p>
            <w:pPr>
              <w:pStyle w:val="Compact"/>
            </w:pPr>
            <w:r>
              <w:rPr>
                <w:lang w:val="vi"/>
              </w:rPr>
              <w:t xml:space="preserve">Nhân sự phụ trách thành công của Thành viên</w:t>
            </w:r>
          </w:p>
        </w:tc>
      </w:tr>
    </w:tbl>
    <w:p>
      <w:pPr>
        <w:pStyle w:val="FirstParagraph"/>
      </w:pPr>
      <w:r>
        <w:rPr>
          <w:lang w:val="vi"/>
        </w:rPr>
        <w:t xml:space="preserve">Nguyên tắc thiết kế:</w:t>
      </w:r>
    </w:p>
    <w:p>
      <w:pPr>
        <w:pStyle w:val="Compact"/>
        <w:numPr>
          <w:ilvl w:val="0"/>
          <w:numId w:val="1016"/>
        </w:numPr>
      </w:pPr>
      <w:r>
        <w:rPr>
          <w:lang w:val="vi"/>
        </w:rPr>
        <w:t xml:space="preserve">Helpdesk lưu</w:t>
      </w:r>
      <w:r>
        <w:rPr>
          <w:lang w:val="vi"/>
        </w:rPr>
        <w:t xml:space="preserve"> </w:t>
      </w:r>
      <w:r>
        <w:rPr>
          <w:b/>
          <w:bCs/>
          <w:lang w:val="vi"/>
        </w:rPr>
        <w:t xml:space="preserve">mã tham chiếu, không lưu giá trị</w:t>
      </w:r>
      <w:r>
        <w:rPr>
          <w:lang w:val="vi"/>
        </w:rPr>
        <w:t xml:space="preserve">. Trạng thái Thành viên được truy xuất trực tiếp từ back office theo thời gian thực.</w:t>
      </w:r>
    </w:p>
    <w:p>
      <w:pPr>
        <w:pStyle w:val="Compact"/>
        <w:numPr>
          <w:ilvl w:val="0"/>
          <w:numId w:val="1016"/>
        </w:numPr>
      </w:pPr>
      <w:r>
        <w:rPr>
          <w:lang w:val="vi"/>
        </w:rPr>
        <w:t xml:space="preserve">Phê duyệt trong helpdesk chỉ dành cho các quyết định phi tài chính. Mọi dịch chuyển tiền đều được phê duyệt trong back office theo cơ chế maker-checker.</w:t>
      </w:r>
    </w:p>
    <w:p>
      <w:pPr>
        <w:pStyle w:val="Compact"/>
        <w:numPr>
          <w:ilvl w:val="0"/>
          <w:numId w:val="1016"/>
        </w:numPr>
      </w:pPr>
      <w:r>
        <w:rPr>
          <w:lang w:val="vi"/>
        </w:rPr>
        <w:t xml:space="preserve">Nhân viên hỗ trợ không bao giờ yêu cầu khóa riêng tư hay cụm từ khôi phục (seed phrase); macro, cơ sở tri thức và bộ lọc thư đến thực thi quy tắc này.</w:t>
      </w:r>
    </w:p>
    <w:p>
      <w:pPr>
        <w:pStyle w:val="Compact"/>
        <w:numPr>
          <w:ilvl w:val="0"/>
          <w:numId w:val="1016"/>
        </w:numPr>
      </w:pPr>
      <w:r>
        <w:rPr>
          <w:lang w:val="vi"/>
        </w:rPr>
        <w:t xml:space="preserve">Hồ sơ yêu cầu được tạo tự động từ back office (lệnh rút tiền bị treo, từ chối KYC, tranh chấp Hoa hồng) kèm mã tham chiếu back office.</w:t>
      </w:r>
    </w:p>
    <w:bookmarkEnd w:id="80"/>
    <w:bookmarkStart w:id="81" w:name="_abb9d81041edabb4796d7e8f5ec71589b980e8b"/>
    <w:p>
      <w:pPr>
        <w:pStyle w:val="Heading2"/>
      </w:pPr>
      <w:r>
        <w:rPr>
          <w:lang w:val="vi"/>
        </w:rPr>
        <w:t xml:space="preserve">Cấu hình tối thiểu khả thi cho 30 ngày</w:t>
      </w:r>
    </w:p>
    <w:p>
      <w:pPr>
        <w:pStyle w:val="Compact"/>
        <w:numPr>
          <w:ilvl w:val="0"/>
          <w:numId w:val="1017"/>
        </w:numPr>
      </w:pPr>
      <w:r>
        <w:rPr>
          <w:b/>
          <w:bCs/>
          <w:lang w:val="vi"/>
        </w:rPr>
        <w:t xml:space="preserve">Công cụ:</w:t>
      </w:r>
      <w:r>
        <w:rPr>
          <w:lang w:val="vi"/>
        </w:rPr>
        <w:t xml:space="preserve"> </w:t>
      </w:r>
      <w:r>
        <w:rPr>
          <w:lang w:val="vi"/>
        </w:rPr>
        <w:t xml:space="preserve">một helpdesk được chọn sau một tuần dùng thử theo kịch bản giữa Zendesk Suite Professional và Freshdesk Omni Enterprise, hoặc Intercom nếu chat và Telegram sẽ là kênh chủ đạo.</w:t>
      </w:r>
    </w:p>
    <w:p>
      <w:pPr>
        <w:pStyle w:val="Compact"/>
        <w:numPr>
          <w:ilvl w:val="0"/>
          <w:numId w:val="1017"/>
        </w:numPr>
      </w:pPr>
      <w:r>
        <w:rPr>
          <w:b/>
          <w:bCs/>
          <w:lang w:val="vi"/>
        </w:rPr>
        <w:t xml:space="preserve">Nhân sự:</w:t>
      </w:r>
      <w:r>
        <w:rPr>
          <w:lang w:val="vi"/>
        </w:rPr>
        <w:t xml:space="preserve"> </w:t>
      </w:r>
      <w:r>
        <w:rPr>
          <w:lang w:val="vi"/>
        </w:rPr>
        <w:t xml:space="preserve">ba đến năm nhân viên hỗ trợ cho giai đoạn thí điểm có kiểm soát, một trưởng nhóm hỗ trợ và một phần tư thời gian của một quản trị viên helpdesk. Người phê duyệt tài chính và tuân thủ làm việc trong back office.</w:t>
      </w:r>
    </w:p>
    <w:p>
      <w:pPr>
        <w:pStyle w:val="Compact"/>
        <w:numPr>
          <w:ilvl w:val="0"/>
          <w:numId w:val="1017"/>
        </w:numPr>
      </w:pPr>
      <w:r>
        <w:rPr>
          <w:b/>
          <w:bCs/>
          <w:lang w:val="vi"/>
        </w:rPr>
        <w:t xml:space="preserve">Kênh:</w:t>
      </w:r>
      <w:r>
        <w:rPr>
          <w:lang w:val="vi"/>
        </w:rPr>
        <w:t xml:space="preserve"> </w:t>
      </w:r>
      <w:r>
        <w:rPr>
          <w:lang w:val="vi"/>
        </w:rPr>
        <w:t xml:space="preserve">email và chat trong ứng dụng. Telegram và WhatsApp chỉ triển khai sau khi có tài khoản đã xác minh và rà soát bảo mật.</w:t>
      </w:r>
    </w:p>
    <w:p>
      <w:pPr>
        <w:pStyle w:val="Compact"/>
        <w:numPr>
          <w:ilvl w:val="0"/>
          <w:numId w:val="1017"/>
        </w:numPr>
      </w:pPr>
      <w:r>
        <w:rPr>
          <w:b/>
          <w:bCs/>
          <w:lang w:val="vi"/>
        </w:rPr>
        <w:t xml:space="preserve">Loại hồ sơ yêu cầu:</w:t>
      </w:r>
      <w:r>
        <w:rPr>
          <w:lang w:val="vi"/>
        </w:rPr>
        <w:t xml:space="preserve"> </w:t>
      </w:r>
      <w:r>
        <w:rPr>
          <w:lang w:val="vi"/>
        </w:rPr>
        <w:t xml:space="preserve">Khoản nạp, rút tiền, KYC, tranh chấp Hoa hồng, Cây bảo trợ hoặc giới thiệu, truy cập tài khoản, bảo mật hoặc lừa đảo phishing.</w:t>
      </w:r>
    </w:p>
    <w:p>
      <w:pPr>
        <w:pStyle w:val="Compact"/>
        <w:numPr>
          <w:ilvl w:val="0"/>
          <w:numId w:val="1017"/>
        </w:numPr>
      </w:pPr>
      <w:r>
        <w:rPr>
          <w:b/>
          <w:bCs/>
          <w:lang w:val="vi"/>
        </w:rPr>
        <w:t xml:space="preserve">Hàng đợi và SLA:</w:t>
      </w:r>
      <w:r>
        <w:rPr>
          <w:lang w:val="vi"/>
        </w:rPr>
        <w:t xml:space="preserve"> </w:t>
      </w:r>
      <w:r>
        <w:rPr>
          <w:lang w:val="vi"/>
        </w:rPr>
        <w:t xml:space="preserve">hồ sơ bảo mật và rút tiền ở mức ưu tiên cao nhất; hàng đợi riêng cho tiền, xác minh và Hoa hồng.</w:t>
      </w:r>
    </w:p>
    <w:p>
      <w:pPr>
        <w:pStyle w:val="Compact"/>
        <w:numPr>
          <w:ilvl w:val="0"/>
          <w:numId w:val="1017"/>
        </w:numPr>
      </w:pPr>
      <w:r>
        <w:rPr>
          <w:b/>
          <w:bCs/>
          <w:lang w:val="vi"/>
        </w:rPr>
        <w:t xml:space="preserve">Cơ sở tri thức:</w:t>
      </w:r>
      <w:r>
        <w:rPr>
          <w:lang w:val="vi"/>
        </w:rPr>
        <w:t xml:space="preserve"> </w:t>
      </w:r>
      <w:r>
        <w:rPr>
          <w:lang w:val="vi"/>
        </w:rPr>
        <w:t xml:space="preserve">20–40 bài viết được bộ phận tuân thủ rà soát, bao gồm Khoản nạp sai mạng, phí mạng, các bước xác minh, cách thức và thời điểm chi trả Hoa hồng, và các cảnh báo bảo mật. Không đưa ra tư vấn tài chính.</w:t>
      </w:r>
    </w:p>
    <w:p>
      <w:pPr>
        <w:pStyle w:val="Compact"/>
        <w:numPr>
          <w:ilvl w:val="0"/>
          <w:numId w:val="1017"/>
        </w:numPr>
      </w:pPr>
      <w:r>
        <w:rPr>
          <w:b/>
          <w:bCs/>
          <w:lang w:val="vi"/>
        </w:rPr>
        <w:t xml:space="preserve">AI agent:</w:t>
      </w:r>
      <w:r>
        <w:rPr>
          <w:lang w:val="vi"/>
        </w:rPr>
        <w:t xml:space="preserve"> </w:t>
      </w:r>
      <w:r>
        <w:rPr>
          <w:lang w:val="vi"/>
        </w:rPr>
        <w:t xml:space="preserve">tắt, hoặc giới hạn trong phạm vi tri thức đã được phê duyệt, bắt buộc chuyển cấp đối với các chủ đề về tiền và xác minh.</w:t>
      </w:r>
    </w:p>
    <w:p>
      <w:pPr>
        <w:pStyle w:val="Compact"/>
        <w:numPr>
          <w:ilvl w:val="0"/>
          <w:numId w:val="1017"/>
        </w:numPr>
      </w:pPr>
      <w:r>
        <w:rPr>
          <w:b/>
          <w:bCs/>
          <w:lang w:val="vi"/>
        </w:rPr>
        <w:t xml:space="preserve">Công sức:</w:t>
      </w:r>
      <w:r>
        <w:rPr>
          <w:lang w:val="vi"/>
        </w:rPr>
        <w:t xml:space="preserve"> </w:t>
      </w:r>
      <w:r>
        <w:rPr>
          <w:lang w:val="vi"/>
        </w:rPr>
        <w:t xml:space="preserve">khoảng 1.5 người-tháng (dao động 0.75–2.5) và hai đến ba tuần thực hiện sau khi hoàn tất mua sắm.</w:t>
      </w:r>
    </w:p>
    <w:tbl>
      <w:tblPr>
        <w:tblStyle w:val="Table"/>
        <w:tblW w:type="pct" w:w="5000"/>
        <w:tblLayout w:type="fixed"/>
        <w:tblLook w:firstRow="1" w:lastRow="0" w:firstColumn="0" w:lastColumn="0" w:noHBand="0" w:noVBand="0" w:val="0020"/>
      </w:tblPr>
      <w:tblGrid>
        <w:gridCol w:w="4153"/>
        <w:gridCol w:w="1593"/>
        <w:gridCol w:w="2173"/>
      </w:tblGrid>
      <w:tr>
        <w:trPr>
          <w:tblHeader w:val="on"/>
        </w:trPr>
        <w:tc>
          <w:tcPr/>
          <w:p>
            <w:pPr>
              <w:pStyle w:val="Compact"/>
            </w:pPr>
            <w:r>
              <w:rPr>
                <w:lang w:val="vi"/>
              </w:rPr>
              <w:t xml:space="preserve">Chi phí giấy phép hằng tháng (ước tính từ giá niêm yết)</w:t>
            </w:r>
          </w:p>
        </w:tc>
        <w:tc>
          <w:tcPr/>
          <w:p>
            <w:pPr>
              <w:pStyle w:val="Compact"/>
              <w:jc w:val="right"/>
            </w:pPr>
            <w:r>
              <w:rPr>
                <w:lang w:val="vi"/>
              </w:rPr>
              <w:t xml:space="preserve">5 nhân viên hỗ trợ</w:t>
            </w:r>
          </w:p>
        </w:tc>
        <w:tc>
          <w:tcPr/>
          <w:p>
            <w:pPr>
              <w:pStyle w:val="Compact"/>
              <w:jc w:val="right"/>
            </w:pPr>
            <w:r>
              <w:rPr>
                <w:lang w:val="vi"/>
              </w:rPr>
              <w:t xml:space="preserve">15 nhân viên hỗ trợ</w:t>
            </w:r>
          </w:p>
        </w:tc>
      </w:tr>
      <w:tr>
        <w:tc>
          <w:tcPr/>
          <w:p>
            <w:pPr>
              <w:pStyle w:val="Compact"/>
            </w:pPr>
            <w:r>
              <w:rPr>
                <w:lang w:val="vi"/>
              </w:rPr>
              <w:t xml:space="preserve">Thấp (Freshdesk Omni Growth hoặc Zendesk Suite Team)</w:t>
            </w:r>
          </w:p>
        </w:tc>
        <w:tc>
          <w:tcPr/>
          <w:p>
            <w:pPr>
              <w:pStyle w:val="Compact"/>
              <w:jc w:val="right"/>
            </w:pPr>
            <w:r>
              <w:rPr>
                <w:lang w:val="vi"/>
              </w:rPr>
              <w:t xml:space="preserve">$145–$275</w:t>
            </w:r>
          </w:p>
        </w:tc>
        <w:tc>
          <w:tcPr/>
          <w:p>
            <w:pPr>
              <w:pStyle w:val="Compact"/>
              <w:jc w:val="right"/>
            </w:pPr>
            <w:r>
              <w:rPr>
                <w:lang w:val="vi"/>
              </w:rPr>
              <w:t xml:space="preserve">$435–$825</w:t>
            </w:r>
          </w:p>
        </w:tc>
      </w:tr>
      <w:tr>
        <w:tc>
          <w:tcPr/>
          <w:p>
            <w:pPr>
              <w:pStyle w:val="Compact"/>
            </w:pPr>
            <w:r>
              <w:rPr>
                <w:lang w:val="vi"/>
              </w:rPr>
              <w:t xml:space="preserve">Cơ sở (Zendesk Suite Professional hoặc Freshdesk Omni Enterprise)</w:t>
            </w:r>
          </w:p>
        </w:tc>
        <w:tc>
          <w:tcPr/>
          <w:p>
            <w:pPr>
              <w:pStyle w:val="Compact"/>
              <w:jc w:val="right"/>
            </w:pPr>
            <w:r>
              <w:rPr>
                <w:lang w:val="vi"/>
              </w:rPr>
              <w:t xml:space="preserve">$575–$595</w:t>
            </w:r>
          </w:p>
        </w:tc>
        <w:tc>
          <w:tcPr/>
          <w:p>
            <w:pPr>
              <w:pStyle w:val="Compact"/>
              <w:jc w:val="right"/>
            </w:pPr>
            <w:r>
              <w:rPr>
                <w:lang w:val="vi"/>
              </w:rPr>
              <w:t xml:space="preserve">$1,725–$1,785</w:t>
            </w:r>
          </w:p>
        </w:tc>
      </w:tr>
      <w:tr>
        <w:tc>
          <w:tcPr/>
          <w:p>
            <w:pPr>
              <w:pStyle w:val="Compact"/>
            </w:pPr>
            <w:r>
              <w:rPr>
                <w:lang w:val="vi"/>
              </w:rPr>
              <w:t xml:space="preserve">Cao (Zendesk Enterprise, hoặc Salesforce Service Core kèm nhắn tin)</w:t>
            </w:r>
          </w:p>
        </w:tc>
        <w:tc>
          <w:tcPr/>
          <w:p>
            <w:pPr>
              <w:pStyle w:val="Compact"/>
              <w:jc w:val="right"/>
            </w:pPr>
            <w:r>
              <w:rPr>
                <w:lang w:val="vi"/>
              </w:rPr>
              <w:t xml:space="preserve">khoảng $1,350+</w:t>
            </w:r>
          </w:p>
        </w:tc>
        <w:tc>
          <w:tcPr/>
          <w:p>
            <w:pPr>
              <w:pStyle w:val="Compact"/>
              <w:jc w:val="right"/>
            </w:pPr>
            <w:r>
              <w:rPr>
                <w:lang w:val="vi"/>
              </w:rPr>
              <w:t xml:space="preserve">khoảng $4,050+</w:t>
            </w:r>
          </w:p>
        </w:tc>
      </w:tr>
    </w:tbl>
    <w:p>
      <w:pPr>
        <w:pStyle w:val="FirstParagraph"/>
      </w:pPr>
      <w:r>
        <w:rPr>
          <w:lang w:val="vi"/>
        </w:rPr>
        <w:t xml:space="preserve">Phí AI và phí nhắn tin tính theo mức sử dụng được tính thêm.</w:t>
      </w:r>
    </w:p>
    <w:bookmarkEnd w:id="81"/>
    <w:bookmarkStart w:id="82" w:name="_89f626ccfcad453732fa77ecc7711db8d30f4a2"/>
    <w:p>
      <w:pPr>
        <w:pStyle w:val="Heading2"/>
      </w:pPr>
      <w:r>
        <w:rPr>
          <w:lang w:val="vi"/>
        </w:rPr>
        <w:t xml:space="preserve">Lộ trình mở rộng</w:t>
      </w:r>
    </w:p>
    <w:p>
      <w:pPr>
        <w:pStyle w:val="Compact"/>
        <w:numPr>
          <w:ilvl w:val="0"/>
          <w:numId w:val="1018"/>
        </w:numPr>
      </w:pPr>
      <w:r>
        <w:rPr>
          <w:b/>
          <w:bCs/>
          <w:lang w:val="vi"/>
        </w:rPr>
        <w:t xml:space="preserve">Tháng 2–4: củng cố helpdesk.</w:t>
      </w:r>
      <w:r>
        <w:rPr>
          <w:lang w:val="vi"/>
        </w:rPr>
        <w:t xml:space="preserve"> </w:t>
      </w:r>
      <w:r>
        <w:rPr>
          <w:lang w:val="vi"/>
        </w:rPr>
        <w:t xml:space="preserve">Bổ sung Telegram và WhatsApp, nâng cấp lên gói có nhật ký kiểm toán và vai trò tùy chỉnh nếu chưa mua từ đầu, bổ sung chấm điểm chất lượng (QA) và nội dung đa ngôn ngữ, và kích hoạt AI agent giới hạn trong phạm vi tri thức.</w:t>
      </w:r>
    </w:p>
    <w:p>
      <w:pPr>
        <w:pStyle w:val="Compact"/>
        <w:numPr>
          <w:ilvl w:val="0"/>
          <w:numId w:val="1018"/>
        </w:numPr>
      </w:pPr>
      <w:r>
        <w:rPr>
          <w:b/>
          <w:bCs/>
          <w:lang w:val="vi"/>
        </w:rPr>
        <w:t xml:space="preserve">Tháng 4–9: bổ sung lớp CRM nếu có cơ sở kinh doanh</w:t>
      </w:r>
      <w:r>
        <w:rPr>
          <w:lang w:val="vi"/>
        </w:rPr>
        <w:t xml:space="preserve">, phục vụ quản lý quan hệ với trưởng nhóm, pipeline gia nhập thị trường mới và phân khúc chiến dịch. Các phương án: CRM của chính nhà cung cấp helpdesk (đơn giản nhất); Odoo nếu AlphaWave đồng thời cần chức năng ERP (ước tính 3–6 người-tháng); hoặc Salesforce nếu quy mô và cổng thông tin đối tác biện minh cho lựa chọn này (ước tính 4–8 người-tháng cộng 0.5–1 FTE quản trị viên).</w:t>
      </w:r>
    </w:p>
    <w:p>
      <w:pPr>
        <w:pStyle w:val="Compact"/>
        <w:numPr>
          <w:ilvl w:val="0"/>
          <w:numId w:val="1018"/>
        </w:numPr>
      </w:pPr>
      <w:r>
        <w:rPr>
          <w:b/>
          <w:bCs/>
          <w:lang w:val="vi"/>
        </w:rPr>
        <w:t xml:space="preserve">Giai đoạn sau: hợp nhất.</w:t>
      </w:r>
      <w:r>
        <w:rPr>
          <w:lang w:val="vi"/>
        </w:rPr>
        <w:t xml:space="preserve"> </w:t>
      </w:r>
      <w:r>
        <w:rPr>
          <w:lang w:val="vi"/>
        </w:rPr>
        <w:t xml:space="preserve">Nếu Salesforce hoặc Odoo trở thành CRM, cần quyết định có chuyển mảng hỗ trợ sang hệ thống đó hay không; dự trù 2–4 người-tháng.</w:t>
      </w:r>
    </w:p>
    <w:bookmarkEnd w:id="82"/>
    <w:bookmarkEnd w:id="83"/>
    <w:bookmarkStart w:id="121" w:name="_a5edb0889eee44c86ac80754583f9e041c53471"/>
    <w:p>
      <w:pPr>
        <w:pStyle w:val="Heading1"/>
      </w:pPr>
      <w:r>
        <w:rPr>
          <w:lang w:val="vi"/>
        </w:rPr>
        <w:t xml:space="preserve">Các phương án kiến trúc và luồng tiền</w:t>
      </w:r>
    </w:p>
    <w:p>
      <w:pPr>
        <w:pStyle w:val="FirstParagraph"/>
      </w:pPr>
      <w:r>
        <w:rPr>
          <w:lang w:val="vi"/>
        </w:rPr>
        <w:t xml:space="preserve">Ba cách tiếp cận đã được so sánh theo yêu cầu của bản mô tả nhiệm vụ. Mọi phương án đều tuân theo cùng một nguyên tắc:</w:t>
      </w:r>
      <w:r>
        <w:rPr>
          <w:lang w:val="vi"/>
        </w:rPr>
        <w:t xml:space="preserve"> </w:t>
      </w:r>
      <w:r>
        <w:rPr>
          <w:b/>
          <w:bCs/>
          <w:lang w:val="vi"/>
        </w:rPr>
        <w:t xml:space="preserve">sổ cái nền tảng do Cyclone sở hữu là nguồn dữ liệu gốc duy nhất về tài chính.</w:t>
      </w:r>
      <w:r>
        <w:rPr>
          <w:lang w:val="vi"/>
        </w:rPr>
        <w:t xml:space="preserve"> </w:t>
      </w:r>
      <w:r>
        <w:rPr>
          <w:lang w:val="vi"/>
        </w:rPr>
        <w:t xml:space="preserve">Phần mềm MLM tính Hoa hồng (Commission), lớp ví thực hiện chuyển tiền, còn helpdesk và CRM (nếu có) chỉ lưu mã tham chiếu.</w:t>
      </w:r>
    </w:p>
    <w:bookmarkStart w:id="87" w:name="_669bef5da02622611f1fabacf016c2bcf15a4f7"/>
    <w:p>
      <w:pPr>
        <w:pStyle w:val="Heading2"/>
      </w:pPr>
      <w:r>
        <w:rPr>
          <w:lang w:val="vi"/>
        </w:rPr>
        <w:t xml:space="preserve">Phương án 1: Nền tảng MLM white-label tích hợp</w:t>
      </w:r>
    </w:p>
    <w:p>
      <w:pPr>
        <w:pStyle w:val="FirstParagraph"/>
      </w:pPr>
      <w:r>
        <w:rPr>
          <w:lang w:val="vi"/>
        </w:rPr>
        <w:t xml:space="preserve">Một nhà cung cấp duy nhất (Epixel hoặc Cloud MLM) cung cấp cổng thông tin Thành viên, công cụ tính hoa hồng, ví điện tử nội bộ, cổng thanh toán crypto và bảng điều khiển quản trị. Cyclone gắn thương hiệu (white-label) và tùy chỉnh giải pháp này.</w:t>
      </w:r>
    </w:p>
    <w:p>
      <w:pPr>
        <w:pStyle w:val="CaptionedFigure"/>
      </w:pPr>
      <w:r>
        <w:drawing>
          <wp:inline>
            <wp:extent cx="5334000" cy="2473377"/>
            <wp:effectExtent b="0" l="0" r="0" t="0"/>
            <wp:docPr descr="Phương án 1: kiến trúc và luồng tiền. Phần mềm của nhà cung cấp nắm giữ số dư và thực hiện chi trả; việc lưu ký nằm ở một cổng thanh toán không có tài liệu mô tả hoặc một cổng thanh toán lưu ký." title="" id="85" name="Picture"/>
            <a:graphic>
              <a:graphicData uri="http://schemas.openxmlformats.org/drawingml/2006/picture">
                <pic:pic>
                  <pic:nvPicPr>
                    <pic:cNvPr descr="figures/vi/opt1-integrated.png" id="86" name="Picture"/>
                    <pic:cNvPicPr>
                      <a:picLocks noChangeArrowheads="1" noChangeAspect="1"/>
                    </pic:cNvPicPr>
                  </pic:nvPicPr>
                  <pic:blipFill>
                    <a:blip r:embed="rId84"/>
                    <a:stretch>
                      <a:fillRect/>
                    </a:stretch>
                  </pic:blipFill>
                  <pic:spPr bwMode="auto">
                    <a:xfrm>
                      <a:off x="0" y="0"/>
                      <a:ext cx="5334000" cy="2473377"/>
                    </a:xfrm>
                    <a:prstGeom prst="rect">
                      <a:avLst/>
                    </a:prstGeom>
                    <a:noFill/>
                    <a:ln w="9525">
                      <a:noFill/>
                      <a:headEnd/>
                      <a:tailEnd/>
                    </a:ln>
                  </pic:spPr>
                </pic:pic>
              </a:graphicData>
            </a:graphic>
          </wp:inline>
        </w:drawing>
      </w:r>
    </w:p>
    <w:p>
      <w:pPr>
        <w:pStyle w:val="ImageCaption"/>
      </w:pPr>
      <w:r>
        <w:rPr>
          <w:lang w:val="vi"/>
        </w:rPr>
        <w:t xml:space="preserve">Phương án 1: kiến trúc và luồng tiền. Phần mềm của nhà cung cấp nắm giữ số dư và thực hiện chi trả; việc lưu ký nằm ở một cổng thanh toán không có tài liệu mô tả hoặc một cổng thanh toán lưu ký.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vi"/>
              </w:rPr>
              <w:t xml:space="preserve">Khía cạnh</w:t>
            </w:r>
          </w:p>
        </w:tc>
        <w:tc>
          <w:tcPr/>
          <w:p>
            <w:pPr>
              <w:pStyle w:val="Compact"/>
            </w:pPr>
            <w:r>
              <w:rPr>
                <w:lang w:val="vi"/>
              </w:rPr>
              <w:t xml:space="preserve">Đánh giá</w:t>
            </w:r>
          </w:p>
        </w:tc>
      </w:tr>
      <w:tr>
        <w:tc>
          <w:tcPr/>
          <w:p>
            <w:pPr>
              <w:pStyle w:val="Compact"/>
            </w:pPr>
            <w:r>
              <w:rPr>
                <w:lang w:val="vi"/>
              </w:rPr>
              <w:t xml:space="preserve">Ai kiểm soát tài sản</w:t>
            </w:r>
          </w:p>
        </w:tc>
        <w:tc>
          <w:tcPr/>
          <w:p>
            <w:pPr>
              <w:pStyle w:val="Compact"/>
            </w:pPr>
            <w:r>
              <w:rPr>
                <w:lang w:val="vi"/>
              </w:rPr>
              <w:t xml:space="preserve">Cổng thanh toán của nhà cung cấp, hoặc một đơn vị xử lý lưu ký như CoinPayments. Không ứng viên nào mô tả bằng tài liệu về thẩm quyền ký.</w:t>
            </w:r>
          </w:p>
        </w:tc>
      </w:tr>
      <w:tr>
        <w:tc>
          <w:tcPr/>
          <w:p>
            <w:pPr>
              <w:pStyle w:val="Compact"/>
            </w:pPr>
            <w:r>
              <w:rPr>
                <w:lang w:val="vi"/>
              </w:rPr>
              <w:t xml:space="preserve">Ai cung cấp sản phẩm tài chính</w:t>
            </w:r>
          </w:p>
        </w:tc>
        <w:tc>
          <w:tcPr/>
          <w:p>
            <w:pPr>
              <w:pStyle w:val="Compact"/>
            </w:pPr>
            <w:r>
              <w:rPr>
                <w:lang w:val="vi"/>
              </w:rPr>
              <w:t xml:space="preserve">Mô-đun</w:t>
            </w:r>
            <w:r>
              <w:rPr>
                <w:lang w:val="vi"/>
              </w:rPr>
              <w:t xml:space="preserve"> </w:t>
            </w:r>
            <w:r>
              <w:rPr>
                <w:lang w:val="vi"/>
              </w:rPr>
              <w:t xml:space="preserve">“ROI/staking”</w:t>
            </w:r>
            <w:r>
              <w:rPr>
                <w:lang w:val="vi"/>
              </w:rPr>
              <w:t xml:space="preserve"> </w:t>
            </w:r>
            <w:r>
              <w:rPr>
                <w:lang w:val="vi"/>
              </w:rPr>
              <w:t xml:space="preserve">của nhà cung cấp, vốn chỉ tính toán lợi nhuận.</w:t>
            </w:r>
            <w:r>
              <w:rPr>
                <w:lang w:val="vi"/>
              </w:rPr>
              <w:t xml:space="preserve"> </w:t>
            </w:r>
            <w:r>
              <w:rPr>
                <w:b/>
                <w:bCs/>
                <w:lang w:val="vi"/>
              </w:rPr>
              <w:t xml:space="preserve">Mô-đun này phải được tắt</w:t>
            </w:r>
            <w:r>
              <w:rPr>
                <w:lang w:val="vi"/>
              </w:rPr>
              <w:t xml:space="preserve">, dẫn đến không có Sản phẩm sinh lợi (Yield Product) nào.</w:t>
            </w:r>
          </w:p>
        </w:tc>
      </w:tr>
      <w:tr>
        <w:tc>
          <w:tcPr/>
          <w:p>
            <w:pPr>
              <w:pStyle w:val="Compact"/>
            </w:pPr>
            <w:r>
              <w:rPr>
                <w:lang w:val="vi"/>
              </w:rPr>
              <w:t xml:space="preserve">Ai xử lý lệnh rút tiền</w:t>
            </w:r>
          </w:p>
        </w:tc>
        <w:tc>
          <w:tcPr/>
          <w:p>
            <w:pPr>
              <w:pStyle w:val="Compact"/>
            </w:pPr>
            <w:r>
              <w:rPr>
                <w:lang w:val="vi"/>
              </w:rPr>
              <w:t xml:space="preserve">Phần mềm của nhà cung cấp, thông qua cổng thanh toán của họ.</w:t>
            </w:r>
          </w:p>
        </w:tc>
      </w:tr>
      <w:tr>
        <w:tc>
          <w:tcPr/>
          <w:p>
            <w:pPr>
              <w:pStyle w:val="Compact"/>
            </w:pPr>
            <w:r>
              <w:rPr>
                <w:lang w:val="vi"/>
              </w:rPr>
              <w:t xml:space="preserve">Nguồn dữ liệu gốc</w:t>
            </w:r>
          </w:p>
        </w:tc>
        <w:tc>
          <w:tcPr/>
          <w:p>
            <w:pPr>
              <w:pStyle w:val="Compact"/>
            </w:pPr>
            <w:r>
              <w:rPr>
                <w:lang w:val="vi"/>
              </w:rPr>
              <w:t xml:space="preserve">Danh tính, phả hệ, số dư, giao dịch và Hoa hồng đều nằm trong cơ sở dữ liệu của nhà cung cấp.</w:t>
            </w:r>
          </w:p>
        </w:tc>
      </w:tr>
      <w:tr>
        <w:tc>
          <w:tcPr/>
          <w:p>
            <w:pPr>
              <w:pStyle w:val="Compact"/>
            </w:pPr>
            <w:r>
              <w:rPr>
                <w:lang w:val="vi"/>
              </w:rPr>
              <w:t xml:space="preserve">Mua, cấu hình, xây dựng</w:t>
            </w:r>
          </w:p>
        </w:tc>
        <w:tc>
          <w:tcPr/>
          <w:p>
            <w:pPr>
              <w:pStyle w:val="Compact"/>
            </w:pPr>
            <w:r>
              <w:rPr>
                <w:lang w:val="vi"/>
              </w:rPr>
              <w:t xml:space="preserve">Mua và cấu hình gói phần mềm của nhà cung cấp; tùy chỉnh cổng thông tin; xây dựng rất ít.</w:t>
            </w:r>
          </w:p>
        </w:tc>
      </w:tr>
      <w:tr>
        <w:tc>
          <w:tcPr/>
          <w:p>
            <w:pPr>
              <w:pStyle w:val="Compact"/>
            </w:pPr>
            <w:r>
              <w:rPr>
                <w:lang w:val="vi"/>
              </w:rPr>
              <w:t xml:space="preserve">Lộ trình tới fiat</w:t>
            </w:r>
          </w:p>
        </w:tc>
        <w:tc>
          <w:tcPr/>
          <w:p>
            <w:pPr>
              <w:pStyle w:val="Compact"/>
            </w:pPr>
            <w:r>
              <w:rPr>
                <w:lang w:val="vi"/>
              </w:rPr>
              <w:t xml:space="preserve">Thông qua các đối tác cổng thanh toán của nhà cung cấp, vốn chịu cùng các lệnh cấm MLM như nêu tại mục 3.2.</w:t>
            </w:r>
          </w:p>
        </w:tc>
      </w:tr>
      <w:tr>
        <w:tc>
          <w:tcPr/>
          <w:p>
            <w:pPr>
              <w:pStyle w:val="Compact"/>
            </w:pPr>
            <w:r>
              <w:rPr>
                <w:lang w:val="vi"/>
              </w:rPr>
              <w:t xml:space="preserve">Khả năng thay thế</w:t>
            </w:r>
          </w:p>
        </w:tc>
        <w:tc>
          <w:tcPr/>
          <w:p>
            <w:pPr>
              <w:pStyle w:val="Compact"/>
            </w:pPr>
            <w:r>
              <w:rPr>
                <w:lang w:val="vi"/>
              </w:rPr>
              <w:t xml:space="preserve">Thấp. Số dư, phả hệ và chi trả bị gắn chặt với một nhà cung cấp. Giấy phép mã nguồn của Cloud MLM giảm nhẹ vấn đề này nhưng chuyển trách nhiệm bảo mật sang Cyclone.</w:t>
            </w:r>
          </w:p>
        </w:tc>
      </w:tr>
      <w:tr>
        <w:tc>
          <w:tcPr/>
          <w:p>
            <w:pPr>
              <w:pStyle w:val="Compact"/>
            </w:pPr>
            <w:r>
              <w:rPr>
                <w:lang w:val="vi"/>
              </w:rPr>
              <w:t xml:space="preserve">Độ phức tạp và tiến độ</w:t>
            </w:r>
          </w:p>
        </w:tc>
        <w:tc>
          <w:tcPr/>
          <w:p>
            <w:pPr>
              <w:pStyle w:val="Compact"/>
            </w:pPr>
            <w:r>
              <w:rPr>
                <w:lang w:val="vi"/>
              </w:rPr>
              <w:t xml:space="preserve">Có cổng thông tin hiển thị nhanh nhất (vài tuần), nhưng khoảng trống về kiểm soát không thể khắc phục bằng cấu hình.</w:t>
            </w:r>
          </w:p>
        </w:tc>
      </w:tr>
      <w:tr>
        <w:tc>
          <w:tcPr/>
          <w:p>
            <w:pPr>
              <w:pStyle w:val="Compact"/>
            </w:pPr>
            <w:r>
              <w:rPr>
                <w:lang w:val="vi"/>
              </w:rPr>
              <w:t xml:space="preserve">Rủi ro trọng yếu</w:t>
            </w:r>
          </w:p>
        </w:tc>
        <w:tc>
          <w:tcPr/>
          <w:p>
            <w:pPr>
              <w:pStyle w:val="Compact"/>
            </w:pPr>
            <w:r>
              <w:rPr>
                <w:lang w:val="vi"/>
              </w:rPr>
              <w:t xml:space="preserve">Mô hình lưu ký không có tài liệu; các tuyên bố</w:t>
            </w:r>
            <w:r>
              <w:rPr>
                <w:lang w:val="vi"/>
              </w:rPr>
              <w:t xml:space="preserve"> </w:t>
            </w:r>
            <w:r>
              <w:rPr>
                <w:lang w:val="vi"/>
              </w:rPr>
              <w:t xml:space="preserve">“smart contract”</w:t>
            </w:r>
            <w:r>
              <w:rPr>
                <w:lang w:val="vi"/>
              </w:rPr>
              <w:t xml:space="preserve"> </w:t>
            </w:r>
            <w:r>
              <w:rPr>
                <w:lang w:val="vi"/>
              </w:rPr>
              <w:t xml:space="preserve">chưa được xác minh; tuyên bố ISO đã hết hiệu lực hoặc không nhất quán; nội dung tiếp thị của nhà cung cấp hứa hẹn lợi nhuận.</w:t>
            </w:r>
          </w:p>
        </w:tc>
      </w:tr>
      <w:tr>
        <w:tc>
          <w:tcPr/>
          <w:p>
            <w:pPr>
              <w:pStyle w:val="Compact"/>
            </w:pPr>
            <w:r>
              <w:rPr>
                <w:lang w:val="vi"/>
              </w:rPr>
              <w:t xml:space="preserve">Điều kiện trước khi dùng tiền thật</w:t>
            </w:r>
          </w:p>
        </w:tc>
        <w:tc>
          <w:tcPr/>
          <w:p>
            <w:pPr>
              <w:pStyle w:val="Compact"/>
            </w:pPr>
            <w:r>
              <w:rPr>
                <w:lang w:val="vi"/>
              </w:rPr>
              <w:t xml:space="preserve">Nhà cung cấp chứng minh mô hình lưu ký, cung cấp địa chỉ hợp đồng và báo cáo kiểm toán; có chứng thực bảo mật còn hiệu lực; thay thế cổng thanh toán bằng lớp ví do AlphaWave kiểm soát, và khi đó phương án này trở thành Phương án 2.</w:t>
            </w:r>
          </w:p>
        </w:tc>
      </w:tr>
    </w:tbl>
    <w:p>
      <w:pPr>
        <w:pStyle w:val="FirstParagraph"/>
      </w:pPr>
      <w:r>
        <w:rPr>
          <w:b/>
          <w:bCs/>
          <w:lang w:val="vi"/>
        </w:rPr>
        <w:t xml:space="preserve">Đánh giá: không khuyến nghị cho tiền thật.</w:t>
      </w:r>
      <w:r>
        <w:rPr>
          <w:lang w:val="vi"/>
        </w:rPr>
        <w:t xml:space="preserve"> </w:t>
      </w:r>
      <w:r>
        <w:rPr>
          <w:lang w:val="vi"/>
        </w:rPr>
        <w:t xml:space="preserve">Phương án này chỉ hữu ích như một nguồn dự phòng cho cổng thông tin Thành viên hoặc công cụ tính hoa hồng trong Phương án 2.</w:t>
      </w:r>
    </w:p>
    <w:bookmarkEnd w:id="87"/>
    <w:bookmarkStart w:id="94" w:name="_3e945f97d21e0142bb92946402889880c201576"/>
    <w:p>
      <w:pPr>
        <w:pStyle w:val="Heading2"/>
      </w:pPr>
      <w:r>
        <w:rPr>
          <w:lang w:val="vi"/>
        </w:rPr>
        <w:t xml:space="preserve">Phương án 2: Kiến trúc mô-đun (khuyến nghị)</w:t>
      </w:r>
    </w:p>
    <w:p>
      <w:pPr>
        <w:pStyle w:val="FirstParagraph"/>
      </w:pPr>
      <w:r>
        <w:rPr>
          <w:lang w:val="vi"/>
        </w:rPr>
        <w:t xml:space="preserve">AlphaWave mua một lõi MLM headless, một lớp ví, công cụ xác minh và một helpdesk; Cyclone xây dựng ứng dụng Thành viên, back office quản trị, sổ cái và lớp tích hợp.</w:t>
      </w:r>
    </w:p>
    <w:p>
      <w:pPr>
        <w:pStyle w:val="CaptionedFigure"/>
      </w:pPr>
      <w:r>
        <w:drawing>
          <wp:inline>
            <wp:extent cx="5334000" cy="3057368"/>
            <wp:effectExtent b="0" l="0" r="0" t="0"/>
            <wp:docPr descr="Phương án 2: kiến trúc tổng thể. Cyclone xây dựng lớp ứng dụng và sổ cái; các thành phần chuyên biệt được mua ngoài." title="" id="89" name="Picture"/>
            <a:graphic>
              <a:graphicData uri="http://schemas.openxmlformats.org/drawingml/2006/picture">
                <pic:pic>
                  <pic:nvPicPr>
                    <pic:cNvPr descr="figures/vi/opt2-architecture.png" id="90" name="Picture"/>
                    <pic:cNvPicPr>
                      <a:picLocks noChangeArrowheads="1" noChangeAspect="1"/>
                    </pic:cNvPicPr>
                  </pic:nvPicPr>
                  <pic:blipFill>
                    <a:blip r:embed="rId88"/>
                    <a:stretch>
                      <a:fillRect/>
                    </a:stretch>
                  </pic:blipFill>
                  <pic:spPr bwMode="auto">
                    <a:xfrm>
                      <a:off x="0" y="0"/>
                      <a:ext cx="5334000" cy="3057368"/>
                    </a:xfrm>
                    <a:prstGeom prst="rect">
                      <a:avLst/>
                    </a:prstGeom>
                    <a:noFill/>
                    <a:ln w="9525">
                      <a:noFill/>
                      <a:headEnd/>
                      <a:tailEnd/>
                    </a:ln>
                  </pic:spPr>
                </pic:pic>
              </a:graphicData>
            </a:graphic>
          </wp:inline>
        </w:drawing>
      </w:r>
    </w:p>
    <w:p>
      <w:pPr>
        <w:pStyle w:val="ImageCaption"/>
      </w:pPr>
      <w:r>
        <w:rPr>
          <w:lang w:val="vi"/>
        </w:rPr>
        <w:t xml:space="preserve">Phương án 2: kiến trúc tổng thể. Cyclone xây dựng lớp ứng dụng và sổ cái; các thành phần chuyên biệt được mua ngoài.</w:t>
      </w:r>
    </w:p>
    <w:p>
      <w:pPr>
        <w:pStyle w:val="CaptionedFigure"/>
      </w:pPr>
      <w:r>
        <w:drawing>
          <wp:inline>
            <wp:extent cx="5334000" cy="2535836"/>
            <wp:effectExtent b="0" l="0" r="0" t="0"/>
            <wp:docPr descr="Phương án 2: luồng tiền. Khoản nạp của Thành viên nằm trong ví do Thành viên sở hữu; chi trả hoa hồng được thực hiện từ một ví treasury riêng của nhà vận hành theo cơ chế phê duyệt nhiều người; một Sản phẩm sinh lợi ở giai đoạn sau giữ cổ phần vault trong ví của Thành viên và chỉ trả cho nền tảng một phần lợi suất." title="" id="92" name="Picture"/>
            <a:graphic>
              <a:graphicData uri="http://schemas.openxmlformats.org/drawingml/2006/picture">
                <pic:pic>
                  <pic:nvPicPr>
                    <pic:cNvPr descr="figures/vi/opt2-fundflow.png" id="93" name="Picture"/>
                    <pic:cNvPicPr>
                      <a:picLocks noChangeArrowheads="1" noChangeAspect="1"/>
                    </pic:cNvPicPr>
                  </pic:nvPicPr>
                  <pic:blipFill>
                    <a:blip r:embed="rId91"/>
                    <a:stretch>
                      <a:fillRect/>
                    </a:stretch>
                  </pic:blipFill>
                  <pic:spPr bwMode="auto">
                    <a:xfrm>
                      <a:off x="0" y="0"/>
                      <a:ext cx="5334000" cy="2535836"/>
                    </a:xfrm>
                    <a:prstGeom prst="rect">
                      <a:avLst/>
                    </a:prstGeom>
                    <a:noFill/>
                    <a:ln w="9525">
                      <a:noFill/>
                      <a:headEnd/>
                      <a:tailEnd/>
                    </a:ln>
                  </pic:spPr>
                </pic:pic>
              </a:graphicData>
            </a:graphic>
          </wp:inline>
        </w:drawing>
      </w:r>
    </w:p>
    <w:p>
      <w:pPr>
        <w:pStyle w:val="ImageCaption"/>
      </w:pPr>
      <w:r>
        <w:rPr>
          <w:lang w:val="vi"/>
        </w:rPr>
        <w:t xml:space="preserve">Phương án 2: luồng tiền. Khoản nạp của Thành viên nằm trong ví do Thành viên sở hữu; chi trả hoa hồng được thực hiện từ một ví treasury riêng của nhà vận hành theo cơ chế phê duyệt nhiều người; một Sản phẩm sinh lợi ở giai đoạn sau giữ cổ phần vault trong ví của Thành viên và chỉ trả cho nền tảng một phần lợi suất.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vi"/>
              </w:rPr>
              <w:t xml:space="preserve">Khía cạnh</w:t>
            </w:r>
          </w:p>
        </w:tc>
        <w:tc>
          <w:tcPr/>
          <w:p>
            <w:pPr>
              <w:pStyle w:val="Compact"/>
            </w:pPr>
            <w:r>
              <w:rPr>
                <w:lang w:val="vi"/>
              </w:rPr>
              <w:t xml:space="preserve">Đánh giá</w:t>
            </w:r>
          </w:p>
        </w:tc>
      </w:tr>
      <w:tr>
        <w:tc>
          <w:tcPr/>
          <w:p>
            <w:pPr>
              <w:pStyle w:val="Compact"/>
            </w:pPr>
            <w:r>
              <w:rPr>
                <w:lang w:val="vi"/>
              </w:rPr>
              <w:t xml:space="preserve">Ai kiểm soát tài sản</w:t>
            </w:r>
          </w:p>
        </w:tc>
        <w:tc>
          <w:tcPr/>
          <w:p>
            <w:pPr>
              <w:pStyle w:val="Compact"/>
            </w:pPr>
            <w:r>
              <w:rPr>
                <w:b/>
                <w:bCs/>
                <w:lang w:val="vi"/>
              </w:rPr>
              <w:t xml:space="preserve">Khoản nạp của Thành viên:</w:t>
            </w:r>
            <w:r>
              <w:rPr>
                <w:lang w:val="vi"/>
              </w:rPr>
              <w:t xml:space="preserve"> </w:t>
            </w:r>
            <w:r>
              <w:rPr>
                <w:lang w:val="vi"/>
              </w:rPr>
              <w:t xml:space="preserve">Thành viên, thông qua ví nhúng (embedded wallet) Privy. Nếu bổ sung một signer (khóa ký) của nền tảng với phạm vi hẹp để nạp vào vault, mô hình trở thành kết hợp (hybrid).</w:t>
            </w:r>
            <w:r>
              <w:rPr>
                <w:lang w:val="vi"/>
              </w:rPr>
              <w:t xml:space="preserve"> </w:t>
            </w:r>
            <w:r>
              <w:rPr>
                <w:b/>
                <w:bCs/>
                <w:lang w:val="vi"/>
              </w:rPr>
              <w:t xml:space="preserve">Treasury:</w:t>
            </w:r>
            <w:r>
              <w:rPr>
                <w:lang w:val="vi"/>
              </w:rPr>
              <w:t xml:space="preserve"> </w:t>
            </w:r>
            <w:r>
              <w:rPr>
                <w:lang w:val="vi"/>
              </w:rPr>
              <w:t xml:space="preserve">nhà vận hành, với cơ chế phê duyệt theo quorum.</w:t>
            </w:r>
          </w:p>
        </w:tc>
      </w:tr>
      <w:tr>
        <w:tc>
          <w:tcPr/>
          <w:p>
            <w:pPr>
              <w:pStyle w:val="Compact"/>
            </w:pPr>
            <w:r>
              <w:rPr>
                <w:lang w:val="vi"/>
              </w:rPr>
              <w:t xml:space="preserve">Ai cung cấp sản phẩm tài chính</w:t>
            </w:r>
          </w:p>
        </w:tc>
        <w:tc>
          <w:tcPr/>
          <w:p>
            <w:pPr>
              <w:pStyle w:val="Compact"/>
            </w:pPr>
            <w:r>
              <w:rPr>
                <w:lang w:val="vi"/>
              </w:rPr>
              <w:t xml:space="preserve">Release 1 (bản phát hành đầu tiên): không có sản phẩm nào dùng tiền thật. Giai đoạn sau: một giao thức cho vay (lending) hoặc Staking được nêu tên cụ thể, thông qua yield adapter (ví dụ Privy Earn vào các vault Morpho hoặc Aave).</w:t>
            </w:r>
          </w:p>
        </w:tc>
      </w:tr>
      <w:tr>
        <w:tc>
          <w:tcPr/>
          <w:p>
            <w:pPr>
              <w:pStyle w:val="Compact"/>
            </w:pPr>
            <w:r>
              <w:rPr>
                <w:lang w:val="vi"/>
              </w:rPr>
              <w:t xml:space="preserve">Ai xử lý lệnh rút tiền</w:t>
            </w:r>
          </w:p>
        </w:tc>
        <w:tc>
          <w:tcPr/>
          <w:p>
            <w:pPr>
              <w:pStyle w:val="Compact"/>
            </w:pPr>
            <w:r>
              <w:rPr>
                <w:lang w:val="vi"/>
              </w:rPr>
              <w:t xml:space="preserve">Thành viên tự ký lệnh rút tiền từ ví của mình. Chi trả hoa hồng do ví treasury của nhà vận hành thực hiện sau khi được phê duyệt theo cơ chế maker-checker.</w:t>
            </w:r>
          </w:p>
        </w:tc>
      </w:tr>
      <w:tr>
        <w:tc>
          <w:tcPr/>
          <w:p>
            <w:pPr>
              <w:pStyle w:val="Compact"/>
            </w:pPr>
            <w:r>
              <w:rPr>
                <w:lang w:val="vi"/>
              </w:rPr>
              <w:t xml:space="preserve">Nguồn dữ liệu gốc</w:t>
            </w:r>
          </w:p>
        </w:tc>
        <w:tc>
          <w:tcPr/>
          <w:p>
            <w:pPr>
              <w:pStyle w:val="Compact"/>
            </w:pPr>
            <w:r>
              <w:rPr>
                <w:lang w:val="vi"/>
              </w:rPr>
              <w:t xml:space="preserve">Trạng thái danh tính: nhà cung cấp dịch vụ xác minh (hồ sơ bằng chứng) và dịch vụ danh tính của nền tảng (hồ sơ quyết định). Phả hệ và tính toán Hoa hồng: lõi MLM. Số dư và giao dịch: sổ cái nền tảng, được đối soát với dữ liệu on-chain. Chi trả hoa hồng: sổ cái.</w:t>
            </w:r>
          </w:p>
        </w:tc>
      </w:tr>
      <w:tr>
        <w:tc>
          <w:tcPr/>
          <w:p>
            <w:pPr>
              <w:pStyle w:val="Compact"/>
            </w:pPr>
            <w:r>
              <w:rPr>
                <w:lang w:val="vi"/>
              </w:rPr>
              <w:t xml:space="preserve">Mua</w:t>
            </w:r>
          </w:p>
        </w:tc>
        <w:tc>
          <w:tcPr/>
          <w:p>
            <w:pPr>
              <w:pStyle w:val="Compact"/>
            </w:pPr>
            <w:r>
              <w:rPr>
                <w:lang w:val="vi"/>
              </w:rPr>
              <w:t xml:space="preserve">Lõi MLM (MLM Soft hoặc Exigo); hạ tầng ví (Privy); công cụ treasury (Privy key quorum, Cobo hoặc Fireblocks); KYC và sàng lọc (Sumsub hoặc Didit, Chainalysis oracle); nhà cung cấp chain indexer hoặc RPC; helpdesk.</w:t>
            </w:r>
          </w:p>
        </w:tc>
      </w:tr>
      <w:tr>
        <w:tc>
          <w:tcPr/>
          <w:p>
            <w:pPr>
              <w:pStyle w:val="Compact"/>
            </w:pPr>
            <w:r>
              <w:rPr>
                <w:lang w:val="vi"/>
              </w:rPr>
              <w:t xml:space="preserve">Cấu hình</w:t>
            </w:r>
          </w:p>
        </w:tc>
        <w:tc>
          <w:tcPr/>
          <w:p>
            <w:pPr>
              <w:pStyle w:val="Compact"/>
            </w:pPr>
            <w:r>
              <w:rPr>
                <w:lang w:val="vi"/>
              </w:rPr>
              <w:t xml:space="preserve">Kế hoạch trả thưởng (compensation plan); chính sách ví; các cấp KYC; hàng đợi và SLA của helpdesk.</w:t>
            </w:r>
          </w:p>
        </w:tc>
      </w:tr>
      <w:tr>
        <w:tc>
          <w:tcPr/>
          <w:p>
            <w:pPr>
              <w:pStyle w:val="Compact"/>
            </w:pPr>
            <w:r>
              <w:rPr>
                <w:lang w:val="vi"/>
              </w:rPr>
              <w:t xml:space="preserve">Xây dựng</w:t>
            </w:r>
          </w:p>
        </w:tc>
        <w:tc>
          <w:tcPr/>
          <w:p>
            <w:pPr>
              <w:pStyle w:val="Compact"/>
            </w:pPr>
            <w:r>
              <w:rPr>
                <w:lang w:val="vi"/>
              </w:rPr>
              <w:t xml:space="preserve">Ứng dụng web cho Thành viên; back office quản trị; sổ cái và đối soát; lớp tích hợp với xử lý sự kiện idempotent, cơ chế thử lại webhook và feature gate; giao diện yield adapter.</w:t>
            </w:r>
          </w:p>
        </w:tc>
      </w:tr>
      <w:tr>
        <w:tc>
          <w:tcPr/>
          <w:p>
            <w:pPr>
              <w:pStyle w:val="Compact"/>
            </w:pPr>
            <w:r>
              <w:rPr>
                <w:lang w:val="vi"/>
              </w:rPr>
              <w:t xml:space="preserve">Lộ trình tới fiat</w:t>
            </w:r>
          </w:p>
        </w:tc>
        <w:tc>
          <w:tcPr/>
          <w:p>
            <w:pPr>
              <w:pStyle w:val="Compact"/>
            </w:pPr>
            <w:r>
              <w:rPr>
                <w:lang w:val="vi"/>
              </w:rPr>
              <w:t xml:space="preserve">Một giao diện nạp tiền trung lập với nhà cung cấp cho phép bổ sung on-ramp (cổng chuyển fiat sang crypto) ở Giai đoạn 2, sau khi các nhà cung cấp chấp thuận mô hình bằng văn bản.</w:t>
            </w:r>
          </w:p>
        </w:tc>
      </w:tr>
      <w:tr>
        <w:tc>
          <w:tcPr/>
          <w:p>
            <w:pPr>
              <w:pStyle w:val="Compact"/>
            </w:pPr>
            <w:r>
              <w:rPr>
                <w:lang w:val="vi"/>
              </w:rPr>
              <w:t xml:space="preserve">Khả năng thay thế</w:t>
            </w:r>
          </w:p>
        </w:tc>
        <w:tc>
          <w:tcPr/>
          <w:p>
            <w:pPr>
              <w:pStyle w:val="Compact"/>
            </w:pPr>
            <w:r>
              <w:rPr>
                <w:lang w:val="vi"/>
              </w:rPr>
              <w:t xml:space="preserve">Cao. Mỗi thành phần nằm sau một giao diện của Cyclone: công cụ MLM nhận sự kiện và trả về kết quả Hoa hồng; lớp ví thực hiện các lệnh chuyển đã ký; yield adapter trừu tượng hóa các nhà cung cấp. QUANT có thể được bổ sung hoặc gỡ bỏ mà không ảnh hưởng đến lõi. Privy hỗ trợ xuất khóa, tạo lối thoát cho Thành viên.</w:t>
            </w:r>
          </w:p>
        </w:tc>
      </w:tr>
      <w:tr>
        <w:tc>
          <w:tcPr/>
          <w:p>
            <w:pPr>
              <w:pStyle w:val="Compact"/>
            </w:pPr>
            <w:r>
              <w:rPr>
                <w:lang w:val="vi"/>
              </w:rPr>
              <w:t xml:space="preserve">Độ phức tạp và tiến độ</w:t>
            </w:r>
          </w:p>
        </w:tc>
        <w:tc>
          <w:tcPr/>
          <w:p>
            <w:pPr>
              <w:pStyle w:val="Compact"/>
            </w:pPr>
            <w:r>
              <w:rPr>
                <w:lang w:val="vi"/>
              </w:rPr>
              <w:t xml:space="preserve">Công sức tích hợp cao nhất trong ba phương án, nhưng mọi thành phần đều là tiêu chuẩn. Khoảng 9 người-tháng để đạt mốc 30 ngày và khoảng 22 người-tháng để đến giai đoạn thí điểm có kiểm soát.</w:t>
            </w:r>
          </w:p>
        </w:tc>
      </w:tr>
      <w:tr>
        <w:tc>
          <w:tcPr/>
          <w:p>
            <w:pPr>
              <w:pStyle w:val="Compact"/>
            </w:pPr>
            <w:r>
              <w:rPr>
                <w:lang w:val="vi"/>
              </w:rPr>
              <w:t xml:space="preserve">Rủi ro trọng yếu</w:t>
            </w:r>
          </w:p>
        </w:tc>
        <w:tc>
          <w:tcPr/>
          <w:p>
            <w:pPr>
              <w:pStyle w:val="Compact"/>
            </w:pPr>
            <w:r>
              <w:rPr>
                <w:lang w:val="vi"/>
              </w:rPr>
              <w:t xml:space="preserve">Bằng chứng bảo mật của MLM Soft; việc Privy chấp nhận mô hình MLM và mức giá Enterprise; cách phân loại signer kết hợp; chi phí gas cho ví của từng Thành viên; thu hồi hoa hồng (clawback) không thể cưỡng chế on-chain sau khi đã chi trả.</w:t>
            </w:r>
          </w:p>
        </w:tc>
      </w:tr>
      <w:tr>
        <w:tc>
          <w:tcPr/>
          <w:p>
            <w:pPr>
              <w:pStyle w:val="Compact"/>
            </w:pPr>
            <w:r>
              <w:rPr>
                <w:lang w:val="vi"/>
              </w:rPr>
              <w:t xml:space="preserve">Điều kiện trước khi dùng tiền thật</w:t>
            </w:r>
          </w:p>
        </w:tc>
        <w:tc>
          <w:tcPr/>
          <w:p>
            <w:pPr>
              <w:pStyle w:val="Compact"/>
            </w:pPr>
            <w:r>
              <w:rPr>
                <w:lang w:val="vi"/>
              </w:rPr>
              <w:t xml:space="preserve">Xem mục 8.2.</w:t>
            </w:r>
          </w:p>
        </w:tc>
      </w:tr>
    </w:tbl>
    <w:p>
      <w:pPr>
        <w:pStyle w:val="FirstParagraph"/>
      </w:pPr>
      <w:r>
        <w:rPr>
          <w:lang w:val="vi"/>
        </w:rPr>
        <w:t xml:space="preserve">Các nguyên tắc thiết kế chính của Phương án 2:</w:t>
      </w:r>
    </w:p>
    <w:p>
      <w:pPr>
        <w:pStyle w:val="Compact"/>
        <w:numPr>
          <w:ilvl w:val="0"/>
          <w:numId w:val="1019"/>
        </w:numPr>
      </w:pPr>
      <w:r>
        <w:rPr>
          <w:b/>
          <w:bCs/>
          <w:lang w:val="vi"/>
        </w:rPr>
        <w:t xml:space="preserve">Tách biệt treasury khỏi ví của Thành viên.</w:t>
      </w:r>
      <w:r>
        <w:rPr>
          <w:lang w:val="vi"/>
        </w:rPr>
        <w:t xml:space="preserve"> </w:t>
      </w:r>
      <w:r>
        <w:rPr>
          <w:lang w:val="vi"/>
        </w:rPr>
        <w:t xml:space="preserve">Khóa ký của treasury không bao giờ nằm trên cùng máy chủ với bất kỳ signer nào của nền tảng được dùng cho ví Thành viên.</w:t>
      </w:r>
    </w:p>
    <w:p>
      <w:pPr>
        <w:pStyle w:val="Compact"/>
        <w:numPr>
          <w:ilvl w:val="0"/>
          <w:numId w:val="1019"/>
        </w:numPr>
      </w:pPr>
      <w:r>
        <w:rPr>
          <w:b/>
          <w:bCs/>
          <w:lang w:val="vi"/>
        </w:rPr>
        <w:t xml:space="preserve">Mọi signer của nền tảng đều bị giới hạn theo chính sách</w:t>
      </w:r>
      <w:r>
        <w:rPr>
          <w:lang w:val="vi"/>
        </w:rPr>
        <w:t xml:space="preserve"> </w:t>
      </w:r>
      <w:r>
        <w:rPr>
          <w:lang w:val="vi"/>
        </w:rPr>
        <w:t xml:space="preserve">ở các phương thức vault đã được phê duyệt, kèm mức trần số tiền và thời hạn hiệu lực, và không bao giờ được chuyển tiền tới địa chỉ không thuộc Thành viên. Signer này được lưu giữ trong mô-đun bảo mật phần cứng (HSM) hoặc dịch vụ quản lý khóa (KMS).</w:t>
      </w:r>
    </w:p>
    <w:p>
      <w:pPr>
        <w:pStyle w:val="Compact"/>
        <w:numPr>
          <w:ilvl w:val="0"/>
          <w:numId w:val="1019"/>
        </w:numPr>
      </w:pPr>
      <w:r>
        <w:rPr>
          <w:b/>
          <w:bCs/>
          <w:lang w:val="vi"/>
        </w:rPr>
        <w:t xml:space="preserve">Khoản nạp được phát hiện hai lần</w:t>
      </w:r>
      <w:r>
        <w:rPr>
          <w:lang w:val="vi"/>
        </w:rPr>
        <w:t xml:space="preserve">: qua webhook của nhà cung cấp ví và qua một indexer độc lập, loại trùng theo chuỗi (chain), mã băm giao dịch và chỉ số log, với ngưỡng xác nhận riêng cho từng chuỗi.</w:t>
      </w:r>
    </w:p>
    <w:p>
      <w:pPr>
        <w:pStyle w:val="Compact"/>
        <w:numPr>
          <w:ilvl w:val="0"/>
          <w:numId w:val="1019"/>
        </w:numPr>
      </w:pPr>
      <w:r>
        <w:rPr>
          <w:b/>
          <w:bCs/>
          <w:lang w:val="vi"/>
        </w:rPr>
        <w:t xml:space="preserve">Việc tính Hoa hồng tách biệt với chi trả.</w:t>
      </w:r>
      <w:r>
        <w:rPr>
          <w:lang w:val="vi"/>
        </w:rPr>
        <w:t xml:space="preserve"> </w:t>
      </w:r>
      <w:r>
        <w:rPr>
          <w:lang w:val="vi"/>
        </w:rPr>
        <w:t xml:space="preserve">Lõi MLM phát lệnh chi trả; sổ cái ghi nhận; treasury thực hiện các lô đã được phê duyệt; thu hồi hoa hồng được áp dụng trước khi chi trả, vì vậy nên có thời gian tạm giữ.</w:t>
      </w:r>
    </w:p>
    <w:p>
      <w:pPr>
        <w:pStyle w:val="Compact"/>
        <w:numPr>
          <w:ilvl w:val="0"/>
          <w:numId w:val="1019"/>
        </w:numPr>
      </w:pPr>
      <w:r>
        <w:rPr>
          <w:b/>
          <w:bCs/>
          <w:lang w:val="vi"/>
        </w:rPr>
        <w:t xml:space="preserve">Không dùng tính năng nào của Privy phụ thuộc vào Stripe hoặc Bridge</w:t>
      </w:r>
      <w:r>
        <w:rPr>
          <w:lang w:val="vi"/>
        </w:rPr>
        <w:t xml:space="preserve">: không tài khoản fiat, không ví lưu ký, không chi trả fiat và không on-ramp Stripe.</w:t>
      </w:r>
    </w:p>
    <w:bookmarkEnd w:id="94"/>
    <w:bookmarkStart w:id="98" w:name="_9de486535d839e52aa54e250f020c7ea68ec3ec"/>
    <w:p>
      <w:pPr>
        <w:pStyle w:val="Heading2"/>
      </w:pPr>
      <w:r>
        <w:rPr>
          <w:lang w:val="vi"/>
        </w:rPr>
        <w:t xml:space="preserve">Phương án 3: Tích hợp QUANT ở Giai đoạn 2</w:t>
      </w:r>
    </w:p>
    <w:p>
      <w:pPr>
        <w:pStyle w:val="FirstParagraph"/>
      </w:pPr>
      <w:r>
        <w:rPr>
          <w:lang w:val="vi"/>
        </w:rPr>
        <w:t xml:space="preserve">Công cụ giao dịch của QUANT là tùy chọn và không thuộc bản phát hành đầu tiên. Nếu sau này AlphaWave cung cấp dịch vụ giao dịch thuật toán, việc tích hợp cần giữ công cụ này tách biệt khỏi số dư chính của Thành viên.</w:t>
      </w:r>
    </w:p>
    <w:p>
      <w:pPr>
        <w:pStyle w:val="CaptionedFigure"/>
      </w:pPr>
      <w:r>
        <w:drawing>
          <wp:inline>
            <wp:extent cx="5334000" cy="2148590"/>
            <wp:effectExtent b="0" l="0" r="0" t="0"/>
            <wp:docPr descr="Phương án 3: tích hợp QUANT ở Giai đoạn 2. Thành viên tự nguyện tham gia một tài khoản giao dịch riêng, có giới hạn số tiền; QUANT chỉ nhận một khóa chỉ được phép giao dịch; Cyclone thực thi các hạn mức và công tắc dừng khẩn (kill switch)." title="" id="96" name="Picture"/>
            <a:graphic>
              <a:graphicData uri="http://schemas.openxmlformats.org/drawingml/2006/picture">
                <pic:pic>
                  <pic:nvPicPr>
                    <pic:cNvPr descr="figures/vi/opt3-quant.png" id="97" name="Picture"/>
                    <pic:cNvPicPr>
                      <a:picLocks noChangeArrowheads="1" noChangeAspect="1"/>
                    </pic:cNvPicPr>
                  </pic:nvPicPr>
                  <pic:blipFill>
                    <a:blip r:embed="rId95"/>
                    <a:stretch>
                      <a:fillRect/>
                    </a:stretch>
                  </pic:blipFill>
                  <pic:spPr bwMode="auto">
                    <a:xfrm>
                      <a:off x="0" y="0"/>
                      <a:ext cx="5334000" cy="2148590"/>
                    </a:xfrm>
                    <a:prstGeom prst="rect">
                      <a:avLst/>
                    </a:prstGeom>
                    <a:noFill/>
                    <a:ln w="9525">
                      <a:noFill/>
                      <a:headEnd/>
                      <a:tailEnd/>
                    </a:ln>
                  </pic:spPr>
                </pic:pic>
              </a:graphicData>
            </a:graphic>
          </wp:inline>
        </w:drawing>
      </w:r>
    </w:p>
    <w:p>
      <w:pPr>
        <w:pStyle w:val="ImageCaption"/>
      </w:pPr>
      <w:r>
        <w:rPr>
          <w:lang w:val="vi"/>
        </w:rPr>
        <w:t xml:space="preserve">Phương án 3: tích hợp QUANT ở Giai đoạn 2. Thành viên tự nguyện tham gia một tài khoản giao dịch riêng, có giới hạn số tiền; QUANT chỉ nhận một khóa chỉ được phép giao dịch; Cyclone thực thi các hạn mức và công tắc dừng khẩn (kill switch).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vi"/>
              </w:rPr>
              <w:t xml:space="preserve">Khía cạnh</w:t>
            </w:r>
          </w:p>
        </w:tc>
        <w:tc>
          <w:tcPr/>
          <w:p>
            <w:pPr>
              <w:pStyle w:val="Compact"/>
            </w:pPr>
            <w:r>
              <w:rPr>
                <w:lang w:val="vi"/>
              </w:rPr>
              <w:t xml:space="preserve">Đánh giá</w:t>
            </w:r>
          </w:p>
        </w:tc>
      </w:tr>
      <w:tr>
        <w:tc>
          <w:tcPr/>
          <w:p>
            <w:pPr>
              <w:pStyle w:val="Compact"/>
            </w:pPr>
            <w:r>
              <w:rPr>
                <w:lang w:val="vi"/>
              </w:rPr>
              <w:t xml:space="preserve">Ai kiểm soát tài sản</w:t>
            </w:r>
          </w:p>
        </w:tc>
        <w:tc>
          <w:tcPr/>
          <w:p>
            <w:pPr>
              <w:pStyle w:val="Compact"/>
            </w:pPr>
            <w:r>
              <w:rPr>
                <w:lang w:val="vi"/>
              </w:rPr>
              <w:t xml:space="preserve">Thành viên, thông qua một tài khoản giao dịch riêng mà Thành viên tự nguyện tham gia và nạp một khoản có giới hạn. QUANT không bao giờ có quyền rút tiền.</w:t>
            </w:r>
          </w:p>
        </w:tc>
      </w:tr>
      <w:tr>
        <w:tc>
          <w:tcPr/>
          <w:p>
            <w:pPr>
              <w:pStyle w:val="Compact"/>
            </w:pPr>
            <w:r>
              <w:rPr>
                <w:lang w:val="vi"/>
              </w:rPr>
              <w:t xml:space="preserve">Ai cung cấp sản phẩm tài chính</w:t>
            </w:r>
          </w:p>
        </w:tc>
        <w:tc>
          <w:tcPr/>
          <w:p>
            <w:pPr>
              <w:pStyle w:val="Compact"/>
            </w:pPr>
            <w:r>
              <w:rPr>
                <w:lang w:val="vi"/>
              </w:rPr>
              <w:t xml:space="preserve">Chiến lược của QUANT, thực thi trên Hyperliquid. Đây là sản phẩm giao dịch có khả năng mất vốn gốc, không phải Staking.</w:t>
            </w:r>
          </w:p>
        </w:tc>
      </w:tr>
      <w:tr>
        <w:tc>
          <w:tcPr/>
          <w:p>
            <w:pPr>
              <w:pStyle w:val="Compact"/>
            </w:pPr>
            <w:r>
              <w:rPr>
                <w:lang w:val="vi"/>
              </w:rPr>
              <w:t xml:space="preserve">Ai xử lý lệnh rút tiền</w:t>
            </w:r>
          </w:p>
        </w:tc>
        <w:tc>
          <w:tcPr/>
          <w:p>
            <w:pPr>
              <w:pStyle w:val="Compact"/>
            </w:pPr>
            <w:r>
              <w:rPr>
                <w:lang w:val="vi"/>
              </w:rPr>
              <w:t xml:space="preserve">Thành viên, từ tài khoản Hyperliquid của chính mình về ví chính.</w:t>
            </w:r>
          </w:p>
        </w:tc>
      </w:tr>
      <w:tr>
        <w:tc>
          <w:tcPr/>
          <w:p>
            <w:pPr>
              <w:pStyle w:val="Compact"/>
            </w:pPr>
            <w:r>
              <w:rPr>
                <w:lang w:val="vi"/>
              </w:rPr>
              <w:t xml:space="preserve">Nguồn dữ liệu gốc</w:t>
            </w:r>
          </w:p>
        </w:tc>
        <w:tc>
          <w:tcPr/>
          <w:p>
            <w:pPr>
              <w:pStyle w:val="Compact"/>
            </w:pPr>
            <w:r>
              <w:rPr>
                <w:lang w:val="vi"/>
              </w:rPr>
              <w:t xml:space="preserve">Vị thế và lãi/lỗ (P&amp;L) trên Hyperliquid, được phản ánh vào một sổ cái phụ riêng.</w:t>
            </w:r>
          </w:p>
        </w:tc>
      </w:tr>
      <w:tr>
        <w:tc>
          <w:tcPr/>
          <w:p>
            <w:pPr>
              <w:pStyle w:val="Compact"/>
            </w:pPr>
            <w:r>
              <w:rPr>
                <w:lang w:val="vi"/>
              </w:rPr>
              <w:t xml:space="preserve">Mua, cấu hình, xây dựng</w:t>
            </w:r>
          </w:p>
        </w:tc>
        <w:tc>
          <w:tcPr/>
          <w:p>
            <w:pPr>
              <w:pStyle w:val="Compact"/>
            </w:pPr>
            <w:r>
              <w:rPr>
                <w:lang w:val="vi"/>
              </w:rPr>
              <w:t xml:space="preserve">Tích hợp công cụ của QUANT; xây dựng luồng đăng ký tham gia, bộ giám sát rủi ro, hạn mức và công tắc dừng khẩn; cấu hình khóa chỉ giao dịch của Hyperliquid.</w:t>
            </w:r>
          </w:p>
        </w:tc>
      </w:tr>
      <w:tr>
        <w:tc>
          <w:tcPr/>
          <w:p>
            <w:pPr>
              <w:pStyle w:val="Compact"/>
            </w:pPr>
            <w:r>
              <w:rPr>
                <w:lang w:val="vi"/>
              </w:rPr>
              <w:t xml:space="preserve">Lộ trình tới fiat</w:t>
            </w:r>
          </w:p>
        </w:tc>
        <w:tc>
          <w:tcPr/>
          <w:p>
            <w:pPr>
              <w:pStyle w:val="Compact"/>
            </w:pPr>
            <w:r>
              <w:rPr>
                <w:lang w:val="vi"/>
              </w:rPr>
              <w:t xml:space="preserve">Như Phương án 2.</w:t>
            </w:r>
          </w:p>
        </w:tc>
      </w:tr>
      <w:tr>
        <w:tc>
          <w:tcPr/>
          <w:p>
            <w:pPr>
              <w:pStyle w:val="Compact"/>
            </w:pPr>
            <w:r>
              <w:rPr>
                <w:lang w:val="vi"/>
              </w:rPr>
              <w:t xml:space="preserve">Khả năng thay thế</w:t>
            </w:r>
          </w:p>
        </w:tc>
        <w:tc>
          <w:tcPr/>
          <w:p>
            <w:pPr>
              <w:pStyle w:val="Compact"/>
            </w:pPr>
            <w:r>
              <w:rPr>
                <w:lang w:val="vi"/>
              </w:rPr>
              <w:t xml:space="preserve">Cao nếu QUANT chỉ gửi lệnh thông qua khóa chỉ giao dịch: một nhà cung cấp chiến lược khác có thể thay thế. Hyperliquid có tài liệu mô tả ví agent (API) có thể đặt lệnh nhưng không thể rút tiền; điều này phải được xác nhận trong quá trình thẩm định (due diligence) (chưa được xác minh trong nghiên cứu này).</w:t>
            </w:r>
          </w:p>
        </w:tc>
      </w:tr>
      <w:tr>
        <w:tc>
          <w:tcPr/>
          <w:p>
            <w:pPr>
              <w:pStyle w:val="Compact"/>
            </w:pPr>
            <w:r>
              <w:rPr>
                <w:lang w:val="vi"/>
              </w:rPr>
              <w:t xml:space="preserve">Độ phức tạp và tiến độ</w:t>
            </w:r>
          </w:p>
        </w:tc>
        <w:tc>
          <w:tcPr/>
          <w:p>
            <w:pPr>
              <w:pStyle w:val="Compact"/>
            </w:pPr>
            <w:r>
              <w:rPr>
                <w:lang w:val="vi"/>
              </w:rPr>
              <w:t xml:space="preserve">Giai đoạn 2; phụ thuộc vào kết quả thẩm định công cụ, bảo mật và vận hành của QUANT.</w:t>
            </w:r>
          </w:p>
        </w:tc>
      </w:tr>
      <w:tr>
        <w:tc>
          <w:tcPr/>
          <w:p>
            <w:pPr>
              <w:pStyle w:val="Compact"/>
            </w:pPr>
            <w:r>
              <w:rPr>
                <w:lang w:val="vi"/>
              </w:rPr>
              <w:t xml:space="preserve">Rủi ro trọng yếu</w:t>
            </w:r>
          </w:p>
        </w:tc>
        <w:tc>
          <w:tcPr/>
          <w:p>
            <w:pPr>
              <w:pStyle w:val="Compact"/>
            </w:pPr>
            <w:r>
              <w:rPr>
                <w:lang w:val="vi"/>
              </w:rPr>
              <w:t xml:space="preserve">Thua lỗ từ chiến lược; thao túng trên sàn (xem các sự cố HLP); công cụ khớp lệnh của Hyperliquid chưa có báo cáo kiểm toán công bố; các sản phẩm giao dịch do nhà vận hành lựa chọn có mức độ nhạy cảm pháp lý cao.</w:t>
            </w:r>
          </w:p>
        </w:tc>
      </w:tr>
      <w:tr>
        <w:tc>
          <w:tcPr/>
          <w:p>
            <w:pPr>
              <w:pStyle w:val="Compact"/>
            </w:pPr>
            <w:r>
              <w:rPr>
                <w:lang w:val="vi"/>
              </w:rPr>
              <w:t xml:space="preserve">Điều kiện trước khi dùng tiền thật</w:t>
            </w:r>
          </w:p>
        </w:tc>
        <w:tc>
          <w:tcPr/>
          <w:p>
            <w:pPr>
              <w:pStyle w:val="Compact"/>
            </w:pPr>
            <w:r>
              <w:rPr>
                <w:lang w:val="vi"/>
              </w:rPr>
              <w:t xml:space="preserve">Thẩm định kỹ thuật độc lập đối với QUANT; hạn mức rủi ro bằng văn bản và kiểm thử công tắc dừng khẩn; xác định tính chất pháp lý của sản phẩm; công bố thông tin cho Thành viên; QUANT không bao giờ nhận signer đối với ví chính của Thành viên.</w:t>
            </w:r>
          </w:p>
        </w:tc>
      </w:tr>
    </w:tbl>
    <w:p>
      <w:pPr>
        <w:pStyle w:val="FirstParagraph"/>
      </w:pPr>
      <w:r>
        <w:rPr>
          <w:b/>
          <w:bCs/>
          <w:lang w:val="vi"/>
        </w:rPr>
        <w:t xml:space="preserve">Giới hạn đối với Release 1:</w:t>
      </w:r>
      <w:r>
        <w:rPr>
          <w:lang w:val="vi"/>
        </w:rPr>
        <w:t xml:space="preserve"> </w:t>
      </w:r>
      <w:r>
        <w:rPr>
          <w:lang w:val="vi"/>
        </w:rPr>
        <w:t xml:space="preserve">không có khoản tiền nào của Thành viên được đưa vào công cụ của QUANT, và không cấp signer ủy quyền nào cho QUANT.</w:t>
      </w:r>
    </w:p>
    <w:bookmarkEnd w:id="98"/>
    <w:bookmarkStart w:id="117" w:name="_782620ff2b36473657764d63d2dc1d83c1a8663"/>
    <w:p>
      <w:pPr>
        <w:pStyle w:val="Heading2"/>
      </w:pPr>
      <w:r>
        <w:rPr>
          <w:lang w:val="vi"/>
        </w:rPr>
        <w:t xml:space="preserve">Lớp ví: Privy và phương án thay thế độc lập với Stripe</w:t>
      </w:r>
    </w:p>
    <w:p>
      <w:pPr>
        <w:pStyle w:val="FirstParagraph"/>
      </w:pPr>
      <w:r>
        <w:rPr>
          <w:lang w:val="vi"/>
        </w:rPr>
        <w:t xml:space="preserve">Privy là phương án cơ sở vì kết hợp ví nhúng, smart account (tài khoản thông minh), công cụ chính sách (policy engine) và API lợi suất trong một sản phẩm. Quyền sở hữu là mối lo ngại chính: Stripe đã mua lại Privy vào tháng 6 năm 2025, và cả Stripe lẫn Bridge đều cấm MLM. Chính sách sử dụng chấp nhận được của Privy thì không cấm, và thiết kế đã tránh mọi tính năng của Privy vận hành trên Stripe hoặc Bridge. Tuy vậy, vẫn còn rủi ro điều khoản của Privy về sau sẽ được điều chỉnh cho thống nhất với công ty mẹ. Hai phương án thay thế độc lập đã được đánh giá.</w:t>
      </w:r>
    </w:p>
    <w:tbl>
      <w:tblPr>
        <w:tblStyle w:val="Table"/>
        <w:tblW w:type="pct" w:w="5000"/>
        <w:tblLayout w:type="fixed"/>
        <w:tblLook w:firstRow="1" w:lastRow="0" w:firstColumn="0" w:lastColumn="0" w:noHBand="0" w:noVBand="0" w:val="0020"/>
      </w:tblPr>
      <w:tblGrid>
        <w:gridCol w:w="835"/>
        <w:gridCol w:w="1821"/>
        <w:gridCol w:w="3188"/>
        <w:gridCol w:w="2074"/>
      </w:tblGrid>
      <w:tr>
        <w:trPr>
          <w:tblHeader w:val="on"/>
        </w:trPr>
        <w:tc>
          <w:tcPr/>
          <w:p>
            <w:pPr>
              <w:pStyle w:val="Compact"/>
            </w:pPr>
          </w:p>
        </w:tc>
        <w:tc>
          <w:tcPr/>
          <w:p>
            <w:pPr>
              <w:pStyle w:val="Compact"/>
            </w:pPr>
            <w:r>
              <w:rPr>
                <w:lang w:val="vi"/>
              </w:rPr>
              <w:t xml:space="preserve">Privy (phương án cơ sở)</w:t>
            </w:r>
          </w:p>
        </w:tc>
        <w:tc>
          <w:tcPr/>
          <w:p>
            <w:pPr>
              <w:pStyle w:val="Compact"/>
            </w:pPr>
            <w:r>
              <w:rPr>
                <w:lang w:val="vi"/>
              </w:rPr>
              <w:t xml:space="preserve">Turnkey + Alchemy Smart Wallets (phương án thay thế khuyến nghị)</w:t>
            </w:r>
          </w:p>
        </w:tc>
        <w:tc>
          <w:tcPr/>
          <w:p>
            <w:pPr>
              <w:pStyle w:val="Compact"/>
            </w:pPr>
            <w:r>
              <w:rPr>
                <w:lang w:val="vi"/>
              </w:rPr>
              <w:t xml:space="preserve">Dynamic (phương án thay thế thứ cấp)</w:t>
            </w:r>
          </w:p>
        </w:tc>
      </w:tr>
      <w:tr>
        <w:tc>
          <w:tcPr/>
          <w:p>
            <w:pPr>
              <w:pStyle w:val="Compact"/>
            </w:pPr>
            <w:r>
              <w:rPr>
                <w:lang w:val="vi"/>
              </w:rPr>
              <w:t xml:space="preserve">Quyền sở hữu</w:t>
            </w:r>
          </w:p>
        </w:tc>
        <w:tc>
          <w:tcPr/>
          <w:p>
            <w:pPr>
              <w:pStyle w:val="Compact"/>
            </w:pPr>
            <w:r>
              <w:rPr>
                <w:lang w:val="vi"/>
              </w:rPr>
              <w:t xml:space="preserve">Stripe (đã xác minh)</w:t>
            </w:r>
          </w:p>
        </w:tc>
        <w:tc>
          <w:tcPr/>
          <w:p>
            <w:pPr>
              <w:pStyle w:val="Compact"/>
            </w:pPr>
            <w:r>
              <w:rPr>
                <w:lang w:val="vi"/>
              </w:rPr>
              <w:t xml:space="preserve">Cả hai đều độc lập (Turnkey gọi vốn tháng 5 năm 2026, tuyên bố của nhà cung cấp)</w:t>
            </w:r>
          </w:p>
        </w:tc>
        <w:tc>
          <w:tcPr/>
          <w:p>
            <w:pPr>
              <w:pStyle w:val="Compact"/>
            </w:pPr>
            <w:r>
              <w:rPr>
                <w:lang w:val="vi"/>
              </w:rPr>
              <w:t xml:space="preserve">Fireblocks, từ tháng 10 năm 2025 (đã xác minh)</w:t>
            </w:r>
          </w:p>
        </w:tc>
      </w:tr>
      <w:tr>
        <w:tc>
          <w:tcPr/>
          <w:p>
            <w:pPr>
              <w:pStyle w:val="Compact"/>
            </w:pPr>
            <w:r>
              <w:rPr>
                <w:lang w:val="vi"/>
              </w:rPr>
              <w:t xml:space="preserve">Mô hình khóa</w:t>
            </w:r>
          </w:p>
        </w:tc>
        <w:tc>
          <w:tcPr/>
          <w:p>
            <w:pPr>
              <w:pStyle w:val="Compact"/>
            </w:pPr>
            <w:r>
              <w:rPr>
                <w:lang w:val="vi"/>
              </w:rPr>
              <w:t xml:space="preserve">Secure enclave kết hợp tách khóa 2-of-2 với thông tin đăng nhập của Thành viên</w:t>
            </w:r>
          </w:p>
        </w:tc>
        <w:tc>
          <w:tcPr/>
          <w:p>
            <w:pPr>
              <w:pStyle w:val="Compact"/>
            </w:pPr>
            <w:r>
              <w:rPr>
                <w:lang w:val="vi"/>
              </w:rPr>
              <w:t xml:space="preserve">Turnkey: khóa nằm trong AWS Nitro enclave; ký theo các authenticator được xác định trong chính sách (tuyên bố của nhà cung cấp)</w:t>
            </w:r>
          </w:p>
        </w:tc>
        <w:tc>
          <w:tcPr/>
          <w:p>
            <w:pPr>
              <w:pStyle w:val="Compact"/>
            </w:pPr>
            <w:r>
              <w:rPr>
                <w:lang w:val="vi"/>
              </w:rPr>
              <w:t xml:space="preserve">MPC 2-of-2 giữa thiết bị của Thành viên và enclave của nhà cung cấp (tuyên bố của nhà cung cấp)</w:t>
            </w:r>
          </w:p>
        </w:tc>
      </w:tr>
      <w:tr>
        <w:tc>
          <w:tcPr/>
          <w:p>
            <w:pPr>
              <w:pStyle w:val="Compact"/>
            </w:pPr>
            <w:r>
              <w:rPr>
                <w:lang w:val="vi"/>
              </w:rPr>
              <w:t xml:space="preserve">Smart account</w:t>
            </w:r>
          </w:p>
        </w:tc>
        <w:tc>
          <w:tcPr/>
          <w:p>
            <w:pPr>
              <w:pStyle w:val="Compact"/>
            </w:pPr>
            <w:r>
              <w:rPr>
                <w:lang w:val="vi"/>
              </w:rPr>
              <w:t xml:space="preserve">ERC-4337 và EIP-7702 (đã xác minh, tài liệu)</w:t>
            </w:r>
          </w:p>
        </w:tc>
        <w:tc>
          <w:tcPr/>
          <w:p>
            <w:pPr>
              <w:pStyle w:val="Compact"/>
            </w:pPr>
            <w:r>
              <w:rPr>
                <w:lang w:val="vi"/>
              </w:rPr>
              <w:t xml:space="preserve">Alchemy: mặc định EIP-7702, Modular Account v2 (ERC-6900), được ChainLight và Quantstamp kiểm toán (tuyên bố của nhà cung cấp)</w:t>
            </w:r>
          </w:p>
        </w:tc>
        <w:tc>
          <w:tcPr/>
          <w:p>
            <w:pPr>
              <w:pStyle w:val="Compact"/>
            </w:pPr>
            <w:r>
              <w:rPr>
                <w:lang w:val="vi"/>
              </w:rPr>
              <w:t xml:space="preserve">ERC-4337 (tuyên bố của nhà cung cấp); EIP-7702 chưa xác minh</w:t>
            </w:r>
          </w:p>
        </w:tc>
      </w:tr>
      <w:tr>
        <w:tc>
          <w:tcPr/>
          <w:p>
            <w:pPr>
              <w:pStyle w:val="Compact"/>
            </w:pPr>
            <w:r>
              <w:rPr>
                <w:lang w:val="vi"/>
              </w:rPr>
              <w:t xml:space="preserve">Giới hạn đối với thao tác của nền tảng</w:t>
            </w:r>
          </w:p>
        </w:tc>
        <w:tc>
          <w:tcPr/>
          <w:p>
            <w:pPr>
              <w:pStyle w:val="Compact"/>
            </w:pPr>
            <w:r>
              <w:rPr>
                <w:lang w:val="vi"/>
              </w:rPr>
              <w:t xml:space="preserve">Công cụ chính sách off-chain trong enclave của Privy (Enterprise)</w:t>
            </w:r>
          </w:p>
        </w:tc>
        <w:tc>
          <w:tcPr/>
          <w:p>
            <w:pPr>
              <w:pStyle w:val="Compact"/>
            </w:pPr>
            <w:r>
              <w:rPr>
                <w:lang w:val="vi"/>
              </w:rPr>
              <w:t xml:space="preserve">Chính sách Turnkey về số tiền, người nhận, hợp đồng, chuỗi, ủy quyền 7702 và phê duyệt agent Hyperliquid (đã xác minh, tài liệu);</w:t>
            </w:r>
            <w:r>
              <w:rPr>
                <w:lang w:val="vi"/>
              </w:rPr>
              <w:t xml:space="preserve"> </w:t>
            </w:r>
            <w:r>
              <w:rPr>
                <w:b/>
                <w:bCs/>
                <w:lang w:val="vi"/>
              </w:rPr>
              <w:t xml:space="preserve">cùng với session key on-chain</w:t>
            </w:r>
            <w:r>
              <w:rPr>
                <w:lang w:val="vi"/>
              </w:rPr>
              <w:t xml:space="preserve"> </w:t>
            </w:r>
            <w:r>
              <w:rPr>
                <w:lang w:val="vi"/>
              </w:rPr>
              <w:t xml:space="preserve">có giới hạn về mức chi, hợp đồng, hàm và thời hạn (đã xác minh, tài liệu)</w:t>
            </w:r>
          </w:p>
        </w:tc>
        <w:tc>
          <w:tcPr/>
          <w:p>
            <w:pPr>
              <w:pStyle w:val="Compact"/>
            </w:pPr>
            <w:r>
              <w:rPr>
                <w:lang w:val="vi"/>
              </w:rPr>
              <w:t xml:space="preserve">Phần khóa truy cập ủy quyền cho nền tảng (tuyên bố của nhà cung cấp)</w:t>
            </w:r>
          </w:p>
        </w:tc>
      </w:tr>
      <w:tr>
        <w:tc>
          <w:tcPr/>
          <w:p>
            <w:pPr>
              <w:pStyle w:val="Compact"/>
            </w:pPr>
            <w:r>
              <w:rPr>
                <w:lang w:val="vi"/>
              </w:rPr>
              <w:t xml:space="preserve">Lợi suất tích hợp sẵn</w:t>
            </w:r>
          </w:p>
        </w:tc>
        <w:tc>
          <w:tcPr/>
          <w:p>
            <w:pPr>
              <w:pStyle w:val="Compact"/>
            </w:pPr>
            <w:r>
              <w:rPr>
                <w:lang w:val="vi"/>
              </w:rPr>
              <w:t xml:space="preserve">Privy Earn: các vault Morpho và Aave với phí trên lợi suất (đã xác minh)</w:t>
            </w:r>
          </w:p>
        </w:tc>
        <w:tc>
          <w:tcPr/>
          <w:p>
            <w:pPr>
              <w:pStyle w:val="Compact"/>
            </w:pPr>
            <w:r>
              <w:rPr>
                <w:lang w:val="vi"/>
              </w:rPr>
              <w:t xml:space="preserve">Không có; tích hợp trực tiếp vault ERC-4626, hoặc dùng Kiln DeFi vault có hỗ trợ phí cho bên tích hợp (đã xác minh)</w:t>
            </w:r>
          </w:p>
        </w:tc>
        <w:tc>
          <w:tcPr/>
          <w:p>
            <w:pPr>
              <w:pStyle w:val="Compact"/>
            </w:pPr>
            <w:r>
              <w:rPr>
                <w:lang w:val="vi"/>
              </w:rPr>
              <w:t xml:space="preserve">Không có</w:t>
            </w:r>
          </w:p>
        </w:tc>
      </w:tr>
      <w:tr>
        <w:tc>
          <w:tcPr/>
          <w:p>
            <w:pPr>
              <w:pStyle w:val="Compact"/>
            </w:pPr>
            <w:r>
              <w:rPr>
                <w:lang w:val="vi"/>
              </w:rPr>
              <w:t xml:space="preserve">On-ramp tích hợp sẵn</w:t>
            </w:r>
          </w:p>
        </w:tc>
        <w:tc>
          <w:tcPr/>
          <w:p>
            <w:pPr>
              <w:pStyle w:val="Compact"/>
            </w:pPr>
            <w:r>
              <w:rPr>
                <w:lang w:val="vi"/>
              </w:rPr>
              <w:t xml:space="preserve">Stripe (mặc định), MoonPay, Meld</w:t>
            </w:r>
          </w:p>
        </w:tc>
        <w:tc>
          <w:tcPr/>
          <w:p>
            <w:pPr>
              <w:pStyle w:val="Compact"/>
            </w:pPr>
            <w:r>
              <w:rPr>
                <w:lang w:val="vi"/>
              </w:rPr>
              <w:t xml:space="preserve">Không có trong lõi</w:t>
            </w:r>
          </w:p>
        </w:tc>
        <w:tc>
          <w:tcPr/>
          <w:p>
            <w:pPr>
              <w:pStyle w:val="Compact"/>
            </w:pPr>
            <w:r>
              <w:rPr>
                <w:lang w:val="vi"/>
              </w:rPr>
              <w:t xml:space="preserve">Coinbase, Banxa (cả hai đều cấm MLM)</w:t>
            </w:r>
          </w:p>
        </w:tc>
      </w:tr>
      <w:tr>
        <w:tc>
          <w:tcPr/>
          <w:p>
            <w:pPr>
              <w:pStyle w:val="Compact"/>
            </w:pPr>
            <w:r>
              <w:rPr>
                <w:lang w:val="vi"/>
              </w:rPr>
              <w:t xml:space="preserve">Giá công bố</w:t>
            </w:r>
          </w:p>
        </w:tc>
        <w:tc>
          <w:tcPr/>
          <w:p>
            <w:pPr>
              <w:pStyle w:val="Compact"/>
            </w:pPr>
            <w:r>
              <w:rPr>
                <w:lang w:val="vi"/>
              </w:rPr>
              <w:t xml:space="preserve">Miễn phí đến $499/tháng; gói Enterprise cần báo giá (đã xác minh)</w:t>
            </w:r>
          </w:p>
        </w:tc>
        <w:tc>
          <w:tcPr/>
          <w:p>
            <w:pPr>
              <w:pStyle w:val="Compact"/>
            </w:pPr>
            <w:r>
              <w:rPr>
                <w:lang w:val="vi"/>
              </w:rPr>
              <w:t xml:space="preserve">Turnkey $0.10 mỗi chữ ký, gói Pro $99/tháng với mức $0.05, Enterprise từ $0.0015 (đã xác minh); Alchemy tính theo mức sử dụng cộng phí gas 8%, giá ví theo báo giá</w:t>
            </w:r>
          </w:p>
        </w:tc>
        <w:tc>
          <w:tcPr/>
          <w:p>
            <w:pPr>
              <w:pStyle w:val="Compact"/>
            </w:pPr>
            <w:r>
              <w:rPr>
                <w:lang w:val="vi"/>
              </w:rPr>
              <w:t xml:space="preserve">Miễn phí đến $249/tháng, sau đó $0.05 mỗi người dùng; nằm trong gói Fireblocks Essentials với giá $999/tháng (đã xác minh)</w:t>
            </w:r>
          </w:p>
        </w:tc>
      </w:tr>
      <w:tr>
        <w:tc>
          <w:tcPr/>
          <w:p>
            <w:pPr>
              <w:pStyle w:val="Compact"/>
            </w:pPr>
            <w:r>
              <w:rPr>
                <w:lang w:val="vi"/>
              </w:rPr>
              <w:t xml:space="preserve">SOC 2</w:t>
            </w:r>
          </w:p>
        </w:tc>
        <w:tc>
          <w:tcPr/>
          <w:p>
            <w:pPr>
              <w:pStyle w:val="Compact"/>
            </w:pPr>
            <w:r>
              <w:rPr>
                <w:lang w:val="vi"/>
              </w:rPr>
              <w:t xml:space="preserve">Type I/II (tuyên bố của nhà cung cấp)</w:t>
            </w:r>
          </w:p>
        </w:tc>
        <w:tc>
          <w:tcPr/>
          <w:p>
            <w:pPr>
              <w:pStyle w:val="Compact"/>
            </w:pPr>
            <w:r>
              <w:rPr>
                <w:lang w:val="vi"/>
              </w:rPr>
              <w:t xml:space="preserve">Turnkey Type II (tuyên bố của nhà cung cấp); Alchemy chưa xác minh</w:t>
            </w:r>
          </w:p>
        </w:tc>
        <w:tc>
          <w:tcPr/>
          <w:p>
            <w:pPr>
              <w:pStyle w:val="Compact"/>
            </w:pPr>
            <w:r>
              <w:rPr>
                <w:lang w:val="vi"/>
              </w:rPr>
              <w:t xml:space="preserve">Type II (tuyên bố của nhà cung cấp)</w:t>
            </w:r>
          </w:p>
        </w:tc>
      </w:tr>
      <w:tr>
        <w:tc>
          <w:tcPr/>
          <w:p>
            <w:pPr>
              <w:pStyle w:val="Compact"/>
            </w:pPr>
            <w:r>
              <w:rPr>
                <w:lang w:val="vi"/>
              </w:rPr>
              <w:t xml:space="preserve">Đánh đổi chính</w:t>
            </w:r>
          </w:p>
        </w:tc>
        <w:tc>
          <w:tcPr/>
          <w:p>
            <w:pPr>
              <w:pStyle w:val="Compact"/>
            </w:pPr>
            <w:r>
              <w:rPr>
                <w:lang w:val="vi"/>
              </w:rPr>
              <w:t xml:space="preserve">Tích hợp nhanh nhất; rủi ro chính sách từ công ty mẹ</w:t>
            </w:r>
          </w:p>
        </w:tc>
        <w:tc>
          <w:tcPr/>
          <w:p>
            <w:pPr>
              <w:pStyle w:val="Compact"/>
            </w:pPr>
            <w:r>
              <w:rPr>
                <w:lang w:val="vi"/>
              </w:rPr>
              <w:t xml:space="preserve">Nhiều công sức tích hợp hơn; giới hạn được thực thi on-chain, dễ chứng minh hơn với luật sư tư vấn</w:t>
            </w:r>
          </w:p>
        </w:tc>
        <w:tc>
          <w:tcPr/>
          <w:p>
            <w:pPr>
              <w:pStyle w:val="Compact"/>
            </w:pPr>
            <w:r>
              <w:rPr>
                <w:lang w:val="vi"/>
              </w:rPr>
              <w:t xml:space="preserve">Chuyển câu hỏi về công ty mẹ sang Fireblocks, mà quan điểm về MLM chưa được xác minh</w:t>
            </w:r>
          </w:p>
        </w:tc>
      </w:tr>
    </w:tbl>
    <w:p>
      <w:pPr>
        <w:pStyle w:val="FirstParagraph"/>
      </w:pPr>
      <w:r>
        <w:rPr>
          <w:lang w:val="vi"/>
        </w:rPr>
        <w:t xml:space="preserve">Nguồn:</w:t>
      </w:r>
      <w:r>
        <w:rPr>
          <w:lang w:val="vi"/>
        </w:rPr>
        <w:t xml:space="preserve"> </w:t>
      </w:r>
      <w:hyperlink r:id="rId99">
        <w:r>
          <w:rPr>
            <w:rStyle w:val="Hyperlink"/>
            <w:lang w:val="vi"/>
          </w:rPr>
          <w:t xml:space="preserve">Privy pricing</w:t>
        </w:r>
      </w:hyperlink>
      <w:r>
        <w:rPr>
          <w:lang w:val="vi"/>
        </w:rPr>
        <w:t xml:space="preserve">,</w:t>
      </w:r>
      <w:r>
        <w:rPr>
          <w:lang w:val="vi"/>
        </w:rPr>
        <w:t xml:space="preserve"> </w:t>
      </w:r>
      <w:hyperlink r:id="rId100">
        <w:r>
          <w:rPr>
            <w:rStyle w:val="Hyperlink"/>
            <w:lang w:val="vi"/>
          </w:rPr>
          <w:t xml:space="preserve">Turnkey policies</w:t>
        </w:r>
      </w:hyperlink>
      <w:r>
        <w:rPr>
          <w:lang w:val="vi"/>
        </w:rPr>
        <w:t xml:space="preserve">,</w:t>
      </w:r>
      <w:r>
        <w:rPr>
          <w:lang w:val="vi"/>
        </w:rPr>
        <w:t xml:space="preserve"> </w:t>
      </w:r>
      <w:hyperlink r:id="rId101">
        <w:r>
          <w:rPr>
            <w:rStyle w:val="Hyperlink"/>
            <w:lang w:val="vi"/>
          </w:rPr>
          <w:t xml:space="preserve">Turnkey pricing</w:t>
        </w:r>
      </w:hyperlink>
      <w:r>
        <w:rPr>
          <w:lang w:val="vi"/>
        </w:rPr>
        <w:t xml:space="preserve">,</w:t>
      </w:r>
      <w:r>
        <w:rPr>
          <w:lang w:val="vi"/>
        </w:rPr>
        <w:t xml:space="preserve"> </w:t>
      </w:r>
      <w:hyperlink r:id="rId102">
        <w:r>
          <w:rPr>
            <w:rStyle w:val="Hyperlink"/>
            <w:lang w:val="vi"/>
          </w:rPr>
          <w:t xml:space="preserve">Alchemy wallets</w:t>
        </w:r>
      </w:hyperlink>
      <w:r>
        <w:rPr>
          <w:lang w:val="vi"/>
        </w:rPr>
        <w:t xml:space="preserve">,</w:t>
      </w:r>
      <w:r>
        <w:rPr>
          <w:lang w:val="vi"/>
        </w:rPr>
        <w:t xml:space="preserve"> </w:t>
      </w:r>
      <w:hyperlink r:id="rId103">
        <w:r>
          <w:rPr>
            <w:rStyle w:val="Hyperlink"/>
            <w:lang w:val="vi"/>
          </w:rPr>
          <w:t xml:space="preserve">Alchemy session keys</w:t>
        </w:r>
      </w:hyperlink>
      <w:r>
        <w:rPr>
          <w:lang w:val="vi"/>
        </w:rPr>
        <w:t xml:space="preserve">,</w:t>
      </w:r>
      <w:r>
        <w:rPr>
          <w:lang w:val="vi"/>
        </w:rPr>
        <w:t xml:space="preserve"> </w:t>
      </w:r>
      <w:hyperlink r:id="rId104">
        <w:r>
          <w:rPr>
            <w:rStyle w:val="Hyperlink"/>
            <w:lang w:val="vi"/>
          </w:rPr>
          <w:t xml:space="preserve">Kiln DeFi FAQ</w:t>
        </w:r>
      </w:hyperlink>
      <w:r>
        <w:rPr>
          <w:lang w:val="vi"/>
        </w:rPr>
        <w:t xml:space="preserve">,</w:t>
      </w:r>
      <w:r>
        <w:rPr>
          <w:lang w:val="vi"/>
        </w:rPr>
        <w:t xml:space="preserve"> </w:t>
      </w:r>
      <w:hyperlink r:id="rId105">
        <w:r>
          <w:rPr>
            <w:rStyle w:val="Hyperlink"/>
            <w:lang w:val="vi"/>
          </w:rPr>
          <w:t xml:space="preserve">Fireblocks acquisition of Dynamic</w:t>
        </w:r>
      </w:hyperlink>
      <w:r>
        <w:rPr>
          <w:lang w:val="vi"/>
        </w:rPr>
        <w:t xml:space="preserve">,</w:t>
      </w:r>
      <w:r>
        <w:rPr>
          <w:lang w:val="vi"/>
        </w:rPr>
        <w:t xml:space="preserve"> </w:t>
      </w:r>
      <w:hyperlink r:id="rId106">
        <w:r>
          <w:rPr>
            <w:rStyle w:val="Hyperlink"/>
            <w:lang w:val="vi"/>
          </w:rPr>
          <w:t xml:space="preserve">Dynamic pricing</w:t>
        </w:r>
      </w:hyperlink>
      <w:r>
        <w:rPr>
          <w:lang w:val="vi"/>
        </w:rPr>
        <w:t xml:space="preserve">.</w:t>
      </w:r>
    </w:p>
    <w:p>
      <w:pPr>
        <w:pStyle w:val="BodyText"/>
      </w:pPr>
      <w:r>
        <w:rPr>
          <w:lang w:val="vi"/>
        </w:rPr>
        <w:t xml:space="preserve">Bốn nhà cung cấp smart account khác cũng đã được đánh giá. Không nhà cung cấp nào thuộc sở hữu của một công ty thanh toán hay một sàn giao dịch, và không nhà cung cấp nào nêu tên MLM trong điều khoản của mình.</w:t>
      </w:r>
    </w:p>
    <w:tbl>
      <w:tblPr>
        <w:tblStyle w:val="Table"/>
        <w:tblW w:type="pct" w:w="5000"/>
        <w:tblLayout w:type="fixed"/>
        <w:tblLook w:firstRow="1" w:lastRow="0" w:firstColumn="0" w:lastColumn="0" w:noHBand="0" w:noVBand="0" w:val="0020"/>
      </w:tblPr>
      <w:tblGrid>
        <w:gridCol w:w="764"/>
        <w:gridCol w:w="1368"/>
        <w:gridCol w:w="2180"/>
        <w:gridCol w:w="2664"/>
        <w:gridCol w:w="941"/>
      </w:tblGrid>
      <w:tr>
        <w:trPr>
          <w:tblHeader w:val="on"/>
        </w:trPr>
        <w:tc>
          <w:tcPr/>
          <w:p>
            <w:pPr>
              <w:pStyle w:val="Compact"/>
            </w:pPr>
            <w:r>
              <w:rPr>
                <w:lang w:val="vi"/>
              </w:rPr>
              <w:t xml:space="preserve">Nhà cung cấp</w:t>
            </w:r>
          </w:p>
        </w:tc>
        <w:tc>
          <w:tcPr/>
          <w:p>
            <w:pPr>
              <w:pStyle w:val="Compact"/>
            </w:pPr>
            <w:r>
              <w:rPr>
                <w:lang w:val="vi"/>
              </w:rPr>
              <w:t xml:space="preserve">Bản chất</w:t>
            </w:r>
          </w:p>
        </w:tc>
        <w:tc>
          <w:tcPr/>
          <w:p>
            <w:pPr>
              <w:pStyle w:val="Compact"/>
            </w:pPr>
            <w:r>
              <w:rPr>
                <w:lang w:val="vi"/>
              </w:rPr>
              <w:t xml:space="preserve">Điểm mạnh đối với Helm</w:t>
            </w:r>
          </w:p>
        </w:tc>
        <w:tc>
          <w:tcPr/>
          <w:p>
            <w:pPr>
              <w:pStyle w:val="Compact"/>
            </w:pPr>
            <w:r>
              <w:rPr>
                <w:lang w:val="vi"/>
              </w:rPr>
              <w:t xml:space="preserve">Hạn chế</w:t>
            </w:r>
          </w:p>
        </w:tc>
        <w:tc>
          <w:tcPr/>
          <w:p>
            <w:pPr>
              <w:pStyle w:val="Compact"/>
            </w:pPr>
            <w:r>
              <w:rPr>
                <w:lang w:val="vi"/>
              </w:rPr>
              <w:t xml:space="preserve">Mức độ phù hợp</w:t>
            </w:r>
          </w:p>
        </w:tc>
      </w:tr>
      <w:tr>
        <w:tc>
          <w:tcPr/>
          <w:p>
            <w:pPr>
              <w:pStyle w:val="Compact"/>
            </w:pPr>
            <w:r>
              <w:rPr>
                <w:b/>
                <w:bCs/>
                <w:lang w:val="vi"/>
              </w:rPr>
              <w:t xml:space="preserve">ZeroDev Kernel</w:t>
            </w:r>
            <w:r>
              <w:rPr>
                <w:lang w:val="vi"/>
              </w:rPr>
              <w:t xml:space="preserve"> </w:t>
            </w:r>
            <w:r>
              <w:rPr>
                <w:lang w:val="vi"/>
              </w:rPr>
              <w:t xml:space="preserve">(do Offchain Labs, công ty đứng sau Arbitrum, vận hành)</w:t>
            </w:r>
          </w:p>
        </w:tc>
        <w:tc>
          <w:tcPr/>
          <w:p>
            <w:pPr>
              <w:pStyle w:val="Compact"/>
            </w:pPr>
            <w:r>
              <w:rPr>
                <w:lang w:val="vi"/>
              </w:rPr>
              <w:t xml:space="preserve">Smart account (ERC-4337, ERC-7579, EIP-7702), phân quyền on-chain, bundler và paymaster</w:t>
            </w:r>
          </w:p>
        </w:tc>
        <w:tc>
          <w:tcPr/>
          <w:p>
            <w:pPr>
              <w:pStyle w:val="Compact"/>
            </w:pPr>
            <w:r>
              <w:rPr>
                <w:lang w:val="vi"/>
              </w:rPr>
              <w:t xml:space="preserve">Session key của nền tảng được giới hạn on-chain theo hợp đồng, hàm, đối số, thời hạn và tần suất; khóa riêng tư không bao giờ rời khỏi nền tảng. Có liệt kê HyperEVM. Earn API (beta) cho Aave, Morpho và ERC-4626. Multisig có trọng số cho treasury. Đã công bố báo cáo kiểm toán Kernel v3.x. Gói $69 và $399/tháng; phụ phí gas 8%</w:t>
            </w:r>
          </w:p>
        </w:tc>
        <w:tc>
          <w:tcPr/>
          <w:p>
            <w:pPr>
              <w:pStyle w:val="Compact"/>
            </w:pPr>
            <w:r>
              <w:rPr>
                <w:lang w:val="vi"/>
              </w:rPr>
              <w:t xml:space="preserve">Offchain Labs có thể chấm dứt nếu quan hệ</w:t>
            </w:r>
            <w:r>
              <w:rPr>
                <w:lang w:val="vi"/>
              </w:rPr>
              <w:t xml:space="preserve"> </w:t>
            </w:r>
            <w:r>
              <w:rPr>
                <w:lang w:val="vi"/>
              </w:rPr>
              <w:t xml:space="preserve">“would cause material harm to the reputation of Offchain”</w:t>
            </w:r>
            <w:r>
              <w:rPr>
                <w:lang w:val="vi"/>
              </w:rPr>
              <w:t xml:space="preserve"> </w:t>
            </w:r>
            <w:r>
              <w:rPr>
                <w:lang w:val="vi"/>
              </w:rPr>
              <w:t xml:space="preserve">(đã xác minh). Earn là</w:t>
            </w:r>
            <w:r>
              <w:rPr>
                <w:lang w:val="vi"/>
              </w:rPr>
              <w:t xml:space="preserve"> </w:t>
            </w:r>
            <w:r>
              <w:rPr>
                <w:lang w:val="vi"/>
              </w:rPr>
              <w:t xml:space="preserve">“an experimental product offered in beta”</w:t>
            </w:r>
            <w:r>
              <w:rPr>
                <w:lang w:val="vi"/>
              </w:rPr>
              <w:t xml:space="preserve"> </w:t>
            </w:r>
            <w:r>
              <w:rPr>
                <w:lang w:val="vi"/>
              </w:rPr>
              <w:t xml:space="preserve">và không có tài liệu về phí trên lợi suất (đã xác minh). Không tìm thấy báo cáo kiểm toán cho Kernel v4</w:t>
            </w:r>
          </w:p>
        </w:tc>
        <w:tc>
          <w:tcPr/>
          <w:p>
            <w:pPr>
              <w:pStyle w:val="Compact"/>
            </w:pPr>
            <w:r>
              <w:rPr>
                <w:b/>
                <w:bCs/>
                <w:lang w:val="vi"/>
              </w:rPr>
              <w:t xml:space="preserve">Phương án thay thế ngang hàng với Alchemy</w:t>
            </w:r>
            <w:r>
              <w:rPr>
                <w:lang w:val="vi"/>
              </w:rPr>
              <w:t xml:space="preserve">, kết hợp với Turnkey</w:t>
            </w:r>
          </w:p>
        </w:tc>
      </w:tr>
      <w:tr>
        <w:tc>
          <w:tcPr/>
          <w:p>
            <w:pPr>
              <w:pStyle w:val="Compact"/>
            </w:pPr>
            <w:r>
              <w:rPr>
                <w:b/>
                <w:bCs/>
                <w:lang w:val="vi"/>
              </w:rPr>
              <w:t xml:space="preserve">Openfort</w:t>
            </w:r>
          </w:p>
        </w:tc>
        <w:tc>
          <w:tcPr/>
          <w:p>
            <w:pPr>
              <w:pStyle w:val="Compact"/>
            </w:pPr>
            <w:r>
              <w:rPr>
                <w:lang w:val="vi"/>
              </w:rPr>
              <w:t xml:space="preserve">Giải pháp trọn gói: ví nhúng, ví backend, công cụ chính sách, paymaster, session key on-chain</w:t>
            </w:r>
          </w:p>
        </w:tc>
        <w:tc>
          <w:tcPr/>
          <w:p>
            <w:pPr>
              <w:pStyle w:val="Compact"/>
            </w:pPr>
            <w:r>
              <w:rPr>
                <w:lang w:val="vi"/>
              </w:rPr>
              <w:t xml:space="preserve">Gần nhất với một phương án thay thế Privy trên các mạng EVM; giá khởi điểm công bố thấp nhất</w:t>
            </w:r>
          </w:p>
        </w:tc>
        <w:tc>
          <w:tcPr/>
          <w:p>
            <w:pPr>
              <w:pStyle w:val="Compact"/>
            </w:pPr>
            <w:r>
              <w:rPr>
                <w:lang w:val="vi"/>
              </w:rPr>
              <w:t xml:space="preserve">Không hỗ trợ HyperEVM; quyền ký Hyperliquid theo kiểu được tất cả hoặc không có gì; không có bằng chứng SOC 2; chính sách sử dụng được chấp nhận cấm</w:t>
            </w:r>
            <w:r>
              <w:rPr>
                <w:lang w:val="vi"/>
              </w:rPr>
              <w:t xml:space="preserve"> </w:t>
            </w:r>
            <w:r>
              <w:rPr>
                <w:lang w:val="vi"/>
              </w:rPr>
              <w:t xml:space="preserve">“Ponzi or pyramid schemes”</w:t>
            </w:r>
            <w:r>
              <w:rPr>
                <w:lang w:val="vi"/>
              </w:rPr>
              <w:t xml:space="preserve"> </w:t>
            </w:r>
            <w:r>
              <w:rPr>
                <w:lang w:val="vi"/>
              </w:rPr>
              <w:t xml:space="preserve">và</w:t>
            </w:r>
            <w:r>
              <w:rPr>
                <w:lang w:val="vi"/>
              </w:rPr>
              <w:t xml:space="preserve"> </w:t>
            </w:r>
            <w:r>
              <w:rPr>
                <w:lang w:val="vi"/>
              </w:rPr>
              <w:t xml:space="preserve">“securities”</w:t>
            </w:r>
            <w:r>
              <w:rPr>
                <w:lang w:val="vi"/>
              </w:rPr>
              <w:t xml:space="preserve"> </w:t>
            </w:r>
            <w:r>
              <w:rPr>
                <w:lang w:val="vi"/>
              </w:rPr>
              <w:t xml:space="preserve">không có giấy phép, là cách diễn đạt gần nhất với việc loại trừ mô hình này</w:t>
            </w:r>
          </w:p>
        </w:tc>
        <w:tc>
          <w:tcPr/>
          <w:p>
            <w:pPr>
              <w:pStyle w:val="Compact"/>
            </w:pPr>
            <w:r>
              <w:rPr>
                <w:lang w:val="vi"/>
              </w:rPr>
              <w:t xml:space="preserve">Có thể dùng trên các mạng EVM, sau khi được chấp thuận bằng văn bản</w:t>
            </w:r>
          </w:p>
        </w:tc>
      </w:tr>
      <w:tr>
        <w:tc>
          <w:tcPr/>
          <w:p>
            <w:pPr>
              <w:pStyle w:val="Compact"/>
            </w:pPr>
            <w:r>
              <w:rPr>
                <w:b/>
                <w:bCs/>
                <w:lang w:val="vi"/>
              </w:rPr>
              <w:t xml:space="preserve">Para</w:t>
            </w:r>
            <w:r>
              <w:rPr>
                <w:lang w:val="vi"/>
              </w:rPr>
              <w:t xml:space="preserve"> </w:t>
            </w:r>
            <w:r>
              <w:rPr>
                <w:lang w:val="vi"/>
              </w:rPr>
              <w:t xml:space="preserve">(trước đây là Capsule)</w:t>
            </w:r>
          </w:p>
        </w:tc>
        <w:tc>
          <w:tcPr/>
          <w:p>
            <w:pPr>
              <w:pStyle w:val="Compact"/>
            </w:pPr>
            <w:r>
              <w:rPr>
                <w:lang w:val="vi"/>
              </w:rPr>
              <w:t xml:space="preserve">Signer khóa (MPC 2-of-2 với một phần khóa trên thiết bị của Thành viên)</w:t>
            </w:r>
          </w:p>
        </w:tc>
        <w:tc>
          <w:tcPr/>
          <w:p>
            <w:pPr>
              <w:pStyle w:val="Compact"/>
            </w:pPr>
            <w:r>
              <w:rPr>
                <w:lang w:val="vi"/>
              </w:rPr>
              <w:t xml:space="preserve">Phần khóa nằm trên thiết bị cung cấp cho Thành viên một yếu tố xác thực độc lập</w:t>
            </w:r>
          </w:p>
        </w:tc>
        <w:tc>
          <w:tcPr/>
          <w:p>
            <w:pPr>
              <w:pStyle w:val="Compact"/>
            </w:pPr>
            <w:r>
              <w:rPr>
                <w:lang w:val="vi"/>
              </w:rPr>
              <w:t xml:space="preserve">Không phải smart account và không tài trợ phí gas; cần ZeroDev, Alchemy hoặc Pimlico. Các luồng phía máy chủ do nền tảng kiểm soát. Không liệt kê HyperEVM</w:t>
            </w:r>
          </w:p>
        </w:tc>
        <w:tc>
          <w:tcPr/>
          <w:p>
            <w:pPr>
              <w:pStyle w:val="Compact"/>
            </w:pPr>
            <w:r>
              <w:rPr>
                <w:lang w:val="vi"/>
              </w:rPr>
              <w:t xml:space="preserve">Không ưu tiên</w:t>
            </w:r>
          </w:p>
        </w:tc>
      </w:tr>
      <w:tr>
        <w:tc>
          <w:tcPr/>
          <w:p>
            <w:pPr>
              <w:pStyle w:val="Compact"/>
            </w:pPr>
            <w:r>
              <w:rPr>
                <w:b/>
                <w:bCs/>
                <w:lang w:val="vi"/>
              </w:rPr>
              <w:t xml:space="preserve">Pimlico</w:t>
            </w:r>
          </w:p>
        </w:tc>
        <w:tc>
          <w:tcPr/>
          <w:p>
            <w:pPr>
              <w:pStyle w:val="Compact"/>
            </w:pPr>
            <w:r>
              <w:rPr>
                <w:lang w:val="vi"/>
              </w:rPr>
              <w:t xml:space="preserve">Chỉ là hạ tầng bundler và paymaster</w:t>
            </w:r>
          </w:p>
        </w:tc>
        <w:tc>
          <w:tcPr/>
          <w:p>
            <w:pPr>
              <w:pStyle w:val="Compact"/>
            </w:pPr>
            <w:r>
              <w:rPr>
                <w:lang w:val="vi"/>
              </w:rPr>
              <w:t xml:space="preserve">Paymaster thứ hai để dự phòng; có liệt kê HyperEVM</w:t>
            </w:r>
          </w:p>
        </w:tc>
        <w:tc>
          <w:tcPr/>
          <w:p>
            <w:pPr>
              <w:pStyle w:val="Compact"/>
            </w:pPr>
            <w:r>
              <w:rPr>
                <w:lang w:val="vi"/>
              </w:rPr>
              <w:t xml:space="preserve">Không hỗ trợ EIP-7702 trên HyperEVM; phụ phí tài trợ 10%</w:t>
            </w:r>
          </w:p>
        </w:tc>
        <w:tc>
          <w:tcPr/>
          <w:p>
            <w:pPr>
              <w:pStyle w:val="Compact"/>
            </w:pPr>
            <w:r>
              <w:rPr>
                <w:lang w:val="vi"/>
              </w:rPr>
              <w:t xml:space="preserve">Bổ trợ hạ tầng</w:t>
            </w:r>
          </w:p>
        </w:tc>
      </w:tr>
    </w:tbl>
    <w:p>
      <w:pPr>
        <w:pStyle w:val="FirstParagraph"/>
      </w:pPr>
      <w:r>
        <w:rPr>
          <w:lang w:val="vi"/>
        </w:rPr>
        <w:t xml:space="preserve">Nguồn:</w:t>
      </w:r>
      <w:r>
        <w:rPr>
          <w:lang w:val="vi"/>
        </w:rPr>
        <w:t xml:space="preserve"> </w:t>
      </w:r>
      <w:hyperlink r:id="rId107">
        <w:r>
          <w:rPr>
            <w:rStyle w:val="Hyperlink"/>
            <w:lang w:val="vi"/>
          </w:rPr>
          <w:t xml:space="preserve">ZeroDev terms</w:t>
        </w:r>
      </w:hyperlink>
      <w:r>
        <w:rPr>
          <w:lang w:val="vi"/>
        </w:rPr>
        <w:t xml:space="preserve">,</w:t>
      </w:r>
      <w:r>
        <w:rPr>
          <w:lang w:val="vi"/>
        </w:rPr>
        <w:t xml:space="preserve"> </w:t>
      </w:r>
      <w:hyperlink r:id="rId108">
        <w:r>
          <w:rPr>
            <w:rStyle w:val="Hyperlink"/>
            <w:lang w:val="vi"/>
          </w:rPr>
          <w:t xml:space="preserve">ZeroDev Kernel</w:t>
        </w:r>
      </w:hyperlink>
      <w:r>
        <w:rPr>
          <w:lang w:val="vi"/>
        </w:rPr>
        <w:t xml:space="preserve">,</w:t>
      </w:r>
      <w:r>
        <w:rPr>
          <w:lang w:val="vi"/>
        </w:rPr>
        <w:t xml:space="preserve"> </w:t>
      </w:r>
      <w:hyperlink r:id="rId109">
        <w:r>
          <w:rPr>
            <w:rStyle w:val="Hyperlink"/>
            <w:lang w:val="vi"/>
          </w:rPr>
          <w:t xml:space="preserve">ZeroDev session keys</w:t>
        </w:r>
      </w:hyperlink>
      <w:r>
        <w:rPr>
          <w:lang w:val="vi"/>
        </w:rPr>
        <w:t xml:space="preserve">,</w:t>
      </w:r>
      <w:r>
        <w:rPr>
          <w:lang w:val="vi"/>
        </w:rPr>
        <w:t xml:space="preserve"> </w:t>
      </w:r>
      <w:hyperlink r:id="rId110">
        <w:r>
          <w:rPr>
            <w:rStyle w:val="Hyperlink"/>
            <w:lang w:val="vi"/>
          </w:rPr>
          <w:t xml:space="preserve">ZeroDev Earn</w:t>
        </w:r>
      </w:hyperlink>
      <w:r>
        <w:rPr>
          <w:lang w:val="vi"/>
        </w:rPr>
        <w:t xml:space="preserve">,</w:t>
      </w:r>
      <w:r>
        <w:rPr>
          <w:lang w:val="vi"/>
        </w:rPr>
        <w:t xml:space="preserve"> </w:t>
      </w:r>
      <w:hyperlink r:id="rId111">
        <w:r>
          <w:rPr>
            <w:rStyle w:val="Hyperlink"/>
            <w:lang w:val="vi"/>
          </w:rPr>
          <w:t xml:space="preserve">ZeroDev pricing</w:t>
        </w:r>
      </w:hyperlink>
      <w:r>
        <w:rPr>
          <w:lang w:val="vi"/>
        </w:rPr>
        <w:t xml:space="preserve">,</w:t>
      </w:r>
      <w:r>
        <w:rPr>
          <w:lang w:val="vi"/>
        </w:rPr>
        <w:t xml:space="preserve"> </w:t>
      </w:r>
      <w:hyperlink r:id="rId112">
        <w:r>
          <w:rPr>
            <w:rStyle w:val="Hyperlink"/>
            <w:lang w:val="vi"/>
          </w:rPr>
          <w:t xml:space="preserve">Openfort acceptable use</w:t>
        </w:r>
      </w:hyperlink>
      <w:r>
        <w:rPr>
          <w:lang w:val="vi"/>
        </w:rPr>
        <w:t xml:space="preserve">,</w:t>
      </w:r>
      <w:r>
        <w:rPr>
          <w:lang w:val="vi"/>
        </w:rPr>
        <w:t xml:space="preserve"> </w:t>
      </w:r>
      <w:hyperlink r:id="rId113">
        <w:r>
          <w:rPr>
            <w:rStyle w:val="Hyperlink"/>
            <w:lang w:val="vi"/>
          </w:rPr>
          <w:t xml:space="preserve">Openfort HyperEVM</w:t>
        </w:r>
      </w:hyperlink>
      <w:r>
        <w:rPr>
          <w:lang w:val="vi"/>
        </w:rPr>
        <w:t xml:space="preserve">,</w:t>
      </w:r>
      <w:r>
        <w:rPr>
          <w:lang w:val="vi"/>
        </w:rPr>
        <w:t xml:space="preserve"> </w:t>
      </w:r>
      <w:hyperlink r:id="rId114">
        <w:r>
          <w:rPr>
            <w:rStyle w:val="Hyperlink"/>
            <w:lang w:val="vi"/>
          </w:rPr>
          <w:t xml:space="preserve">Openfort pricing</w:t>
        </w:r>
      </w:hyperlink>
      <w:r>
        <w:rPr>
          <w:lang w:val="vi"/>
        </w:rPr>
        <w:t xml:space="preserve">,</w:t>
      </w:r>
      <w:r>
        <w:rPr>
          <w:lang w:val="vi"/>
        </w:rPr>
        <w:t xml:space="preserve"> </w:t>
      </w:r>
      <w:hyperlink r:id="rId115">
        <w:r>
          <w:rPr>
            <w:rStyle w:val="Hyperlink"/>
            <w:lang w:val="vi"/>
          </w:rPr>
          <w:t xml:space="preserve">Para terms</w:t>
        </w:r>
      </w:hyperlink>
      <w:r>
        <w:rPr>
          <w:lang w:val="vi"/>
        </w:rPr>
        <w:t xml:space="preserve">,</w:t>
      </w:r>
      <w:r>
        <w:rPr>
          <w:lang w:val="vi"/>
        </w:rPr>
        <w:t xml:space="preserve"> </w:t>
      </w:r>
      <w:hyperlink r:id="rId116">
        <w:r>
          <w:rPr>
            <w:rStyle w:val="Hyperlink"/>
            <w:lang w:val="vi"/>
          </w:rPr>
          <w:t xml:space="preserve">Pimlico pricing</w:t>
        </w:r>
      </w:hyperlink>
      <w:r>
        <w:rPr>
          <w:lang w:val="vi"/>
        </w:rPr>
        <w:t xml:space="preserve">. Các trích dẫn được đọc thông qua truy xuất tự động và cần được kiểm tra lại trước khi ký hợp đồng.</w:t>
      </w:r>
    </w:p>
    <w:p>
      <w:pPr>
        <w:pStyle w:val="BodyText"/>
      </w:pPr>
      <w:r>
        <w:rPr>
          <w:b/>
          <w:bCs/>
          <w:lang w:val="vi"/>
        </w:rPr>
        <w:t xml:space="preserve">Khuyến nghị:</w:t>
      </w:r>
    </w:p>
    <w:p>
      <w:pPr>
        <w:pStyle w:val="Compact"/>
        <w:numPr>
          <w:ilvl w:val="0"/>
          <w:numId w:val="1020"/>
        </w:numPr>
      </w:pPr>
      <w:r>
        <w:rPr>
          <w:lang w:val="vi"/>
        </w:rPr>
        <w:t xml:space="preserve">Giữ Privy làm phương án cơ sở, với điều kiện Privy chấp thuận mô hình kinh doanh bằng văn bản.</w:t>
      </w:r>
    </w:p>
    <w:p>
      <w:pPr>
        <w:pStyle w:val="Compact"/>
        <w:numPr>
          <w:ilvl w:val="0"/>
          <w:numId w:val="1020"/>
        </w:numPr>
      </w:pPr>
      <w:r>
        <w:rPr>
          <w:lang w:val="vi"/>
        </w:rPr>
        <w:t xml:space="preserve">Duy trì</w:t>
      </w:r>
      <w:r>
        <w:rPr>
          <w:lang w:val="vi"/>
        </w:rPr>
        <w:t xml:space="preserve"> </w:t>
      </w:r>
      <w:r>
        <w:rPr>
          <w:b/>
          <w:bCs/>
          <w:lang w:val="vi"/>
        </w:rPr>
        <w:t xml:space="preserve">Turnkey làm signer kết hợp với Alchemy Smart Wallets hoặc ZeroDev Kernel làm lớp tài khoản</w:t>
      </w:r>
      <w:r>
        <w:rPr>
          <w:lang w:val="vi"/>
        </w:rPr>
        <w:t xml:space="preserve"> </w:t>
      </w:r>
      <w:r>
        <w:rPr>
          <w:lang w:val="vi"/>
        </w:rPr>
        <w:t xml:space="preserve">như phương án thay thế độc lập với Stripe. ZeroDev mạnh hơn về HyperEVM, công cụ DeFi và giá công bố; điều khoản riêng của Alchemy chưa được rà soát về các quyền chấm dứt tương tự. Lựa chọn giữa hai bên dựa trên câu trả lời bằng văn bản của các nhà cung cấp.</w:t>
      </w:r>
    </w:p>
    <w:p>
      <w:pPr>
        <w:pStyle w:val="Compact"/>
        <w:numPr>
          <w:ilvl w:val="0"/>
          <w:numId w:val="1020"/>
        </w:numPr>
      </w:pPr>
      <w:r>
        <w:rPr>
          <w:lang w:val="vi"/>
        </w:rPr>
        <w:t xml:space="preserve">Thực hiện</w:t>
      </w:r>
      <w:r>
        <w:rPr>
          <w:lang w:val="vi"/>
        </w:rPr>
        <w:t xml:space="preserve"> </w:t>
      </w:r>
      <w:r>
        <w:rPr>
          <w:b/>
          <w:bCs/>
          <w:lang w:val="vi"/>
        </w:rPr>
        <w:t xml:space="preserve">một đợt thử nghiệm kỹ thuật (spike) song song giữa Turnkey với Alchemy Smart Wallets hoặc ZeroDev Kernel trong tuần 1</w:t>
      </w:r>
      <w:r>
        <w:rPr>
          <w:lang w:val="vi"/>
        </w:rPr>
        <w:t xml:space="preserve">, bao gồm tạo ví, một session key có phạm vi giới hạn ở một vault và một mức trần, một lệnh rút tiền do Thành viên ký và xuất khóa. Lựa chọn lớp ví dựa trên kết quả thử nghiệm và câu trả lời bằng văn bản của các nhà cung cấp.</w:t>
      </w:r>
    </w:p>
    <w:p>
      <w:pPr>
        <w:pStyle w:val="Compact"/>
        <w:numPr>
          <w:ilvl w:val="0"/>
          <w:numId w:val="1020"/>
        </w:numPr>
      </w:pPr>
      <w:r>
        <w:rPr>
          <w:lang w:val="vi"/>
        </w:rPr>
        <w:t xml:space="preserve">Đặt lớp ví sau giao diện riêng của Cyclone để việc chuyển đổi về sau không ảnh hưởng đến sổ cái, tích hợp MLM hay ứng dụng Thành viên. Tính năng xuất khóa cho Thành viên (Privy và Turnkey cung cấp, theo tuyên bố của nhà cung cấp) tạo lối thoát cho Thành viên nếu một nhà cung cấp rút lui.</w:t>
      </w:r>
    </w:p>
    <w:p>
      <w:pPr>
        <w:pStyle w:val="Compact"/>
        <w:numPr>
          <w:ilvl w:val="0"/>
          <w:numId w:val="1020"/>
        </w:numPr>
      </w:pPr>
      <w:r>
        <w:rPr>
          <w:lang w:val="vi"/>
        </w:rPr>
        <w:t xml:space="preserve">Coinbase Developer Platform (nhiều khả năng cấm MLM), MetaMask Embedded Wallets (tài liệu về chính sách sơ sài hơn) và thirdweb (không có bằng chứng SOC 2) đã được đánh giá và không được khuyến nghị.</w:t>
      </w:r>
    </w:p>
    <w:bookmarkEnd w:id="117"/>
    <w:bookmarkStart w:id="118" w:name="_136406e4cc534166be1b5402f6439e0186eef61"/>
    <w:p>
      <w:pPr>
        <w:pStyle w:val="Heading2"/>
      </w:pPr>
      <w:r>
        <w:rPr>
          <w:lang w:val="vi"/>
        </w:rPr>
        <w:t xml:space="preserve">So sánh</w:t>
      </w:r>
    </w:p>
    <w:tbl>
      <w:tblPr>
        <w:tblStyle w:val="Table"/>
        <w:tblW w:type="pct" w:w="5000"/>
        <w:tblLayout w:type="fixed"/>
        <w:tblLook w:firstRow="1" w:lastRow="0" w:firstColumn="0" w:lastColumn="0" w:noHBand="0" w:noVBand="0" w:val="0020"/>
      </w:tblPr>
      <w:tblGrid>
        <w:gridCol w:w="1884"/>
        <w:gridCol w:w="1660"/>
        <w:gridCol w:w="2281"/>
        <w:gridCol w:w="2093"/>
      </w:tblGrid>
      <w:tr>
        <w:trPr>
          <w:tblHeader w:val="on"/>
        </w:trPr>
        <w:tc>
          <w:tcPr/>
          <w:p>
            <w:pPr>
              <w:pStyle w:val="Compact"/>
            </w:pPr>
            <w:r>
              <w:rPr>
                <w:lang w:val="vi"/>
              </w:rPr>
              <w:t xml:space="preserve">Tiêu chí</w:t>
            </w:r>
          </w:p>
        </w:tc>
        <w:tc>
          <w:tcPr/>
          <w:p>
            <w:pPr>
              <w:pStyle w:val="Compact"/>
            </w:pPr>
            <w:r>
              <w:rPr>
                <w:lang w:val="vi"/>
              </w:rPr>
              <w:t xml:space="preserve">Phương án 1: Tích hợp</w:t>
            </w:r>
          </w:p>
        </w:tc>
        <w:tc>
          <w:tcPr/>
          <w:p>
            <w:pPr>
              <w:pStyle w:val="Compact"/>
            </w:pPr>
            <w:r>
              <w:rPr>
                <w:b/>
                <w:bCs/>
                <w:lang w:val="vi"/>
              </w:rPr>
              <w:t xml:space="preserve">Phương án 2: Mô-đun</w:t>
            </w:r>
          </w:p>
        </w:tc>
        <w:tc>
          <w:tcPr/>
          <w:p>
            <w:pPr>
              <w:pStyle w:val="Compact"/>
            </w:pPr>
            <w:r>
              <w:rPr>
                <w:lang w:val="vi"/>
              </w:rPr>
              <w:t xml:space="preserve">Phương án 3: QUANT (Giai đoạn 2)</w:t>
            </w:r>
          </w:p>
        </w:tc>
      </w:tr>
      <w:tr>
        <w:tc>
          <w:tcPr/>
          <w:p>
            <w:pPr>
              <w:pStyle w:val="Compact"/>
            </w:pPr>
            <w:r>
              <w:rPr>
                <w:lang w:val="vi"/>
              </w:rPr>
              <w:t xml:space="preserve">Mức độ rõ ràng về lưu ký</w:t>
            </w:r>
          </w:p>
        </w:tc>
        <w:tc>
          <w:tcPr/>
          <w:p>
            <w:pPr>
              <w:pStyle w:val="Compact"/>
            </w:pPr>
            <w:r>
              <w:rPr>
                <w:lang w:val="vi"/>
              </w:rPr>
              <w:t xml:space="preserve">Kém (không có tài liệu)</w:t>
            </w:r>
          </w:p>
        </w:tc>
        <w:tc>
          <w:tcPr/>
          <w:p>
            <w:pPr>
              <w:pStyle w:val="Compact"/>
            </w:pPr>
            <w:r>
              <w:rPr>
                <w:b/>
                <w:bCs/>
                <w:lang w:val="vi"/>
              </w:rPr>
              <w:t xml:space="preserve">Tốt</w:t>
            </w:r>
            <w:r>
              <w:rPr>
                <w:lang w:val="vi"/>
              </w:rPr>
              <w:t xml:space="preserve"> </w:t>
            </w:r>
            <w:r>
              <w:rPr>
                <w:lang w:val="vi"/>
              </w:rPr>
              <w:t xml:space="preserve">(ví do Thành viên sở hữu, treasury riêng)</w:t>
            </w:r>
          </w:p>
        </w:tc>
        <w:tc>
          <w:tcPr/>
          <w:p>
            <w:pPr>
              <w:pStyle w:val="Compact"/>
            </w:pPr>
            <w:r>
              <w:rPr>
                <w:lang w:val="vi"/>
              </w:rPr>
              <w:t xml:space="preserve">Tốt nếu sử dụng khóa chỉ giao dịch</w:t>
            </w:r>
          </w:p>
        </w:tc>
      </w:tr>
      <w:tr>
        <w:tc>
          <w:tcPr/>
          <w:p>
            <w:pPr>
              <w:pStyle w:val="Compact"/>
            </w:pPr>
            <w:r>
              <w:rPr>
                <w:lang w:val="vi"/>
              </w:rPr>
              <w:t xml:space="preserve">Lộ trình tới Sản phẩm sinh lợi thực chất</w:t>
            </w:r>
          </w:p>
        </w:tc>
        <w:tc>
          <w:tcPr/>
          <w:p>
            <w:pPr>
              <w:pStyle w:val="Compact"/>
            </w:pPr>
            <w:r>
              <w:rPr>
                <w:lang w:val="vi"/>
              </w:rPr>
              <w:t xml:space="preserve">Không có (mô-đun chỉ hiển thị)</w:t>
            </w:r>
          </w:p>
        </w:tc>
        <w:tc>
          <w:tcPr/>
          <w:p>
            <w:pPr>
              <w:pStyle w:val="Compact"/>
            </w:pPr>
            <w:r>
              <w:rPr>
                <w:b/>
                <w:bCs/>
                <w:lang w:val="vi"/>
              </w:rPr>
              <w:t xml:space="preserve">Có</w:t>
            </w:r>
            <w:r>
              <w:rPr>
                <w:lang w:val="vi"/>
              </w:rPr>
              <w:t xml:space="preserve"> </w:t>
            </w:r>
            <w:r>
              <w:rPr>
                <w:lang w:val="vi"/>
              </w:rPr>
              <w:t xml:space="preserve">(adapter tới các giao thức được nêu tên)</w:t>
            </w:r>
          </w:p>
        </w:tc>
        <w:tc>
          <w:tcPr/>
          <w:p>
            <w:pPr>
              <w:pStyle w:val="Compact"/>
            </w:pPr>
            <w:r>
              <w:rPr>
                <w:lang w:val="vi"/>
              </w:rPr>
              <w:t xml:space="preserve">Lợi nhuận giao dịch, không phải lợi suất</w:t>
            </w:r>
          </w:p>
        </w:tc>
      </w:tr>
      <w:tr>
        <w:tc>
          <w:tcPr/>
          <w:p>
            <w:pPr>
              <w:pStyle w:val="Compact"/>
            </w:pPr>
            <w:r>
              <w:rPr>
                <w:lang w:val="vi"/>
              </w:rPr>
              <w:t xml:space="preserve">Bằng chứng kiểm soát</w:t>
            </w:r>
          </w:p>
        </w:tc>
        <w:tc>
          <w:tcPr/>
          <w:p>
            <w:pPr>
              <w:pStyle w:val="Compact"/>
            </w:pPr>
            <w:r>
              <w:rPr>
                <w:lang w:val="vi"/>
              </w:rPr>
              <w:t xml:space="preserve">Yếu</w:t>
            </w:r>
          </w:p>
        </w:tc>
        <w:tc>
          <w:tcPr/>
          <w:p>
            <w:pPr>
              <w:pStyle w:val="Compact"/>
            </w:pPr>
            <w:r>
              <w:rPr>
                <w:b/>
                <w:bCs/>
                <w:lang w:val="vi"/>
              </w:rPr>
              <w:t xml:space="preserve">Không đồng đều</w:t>
            </w:r>
            <w:r>
              <w:rPr>
                <w:lang w:val="vi"/>
              </w:rPr>
              <w:t xml:space="preserve"> </w:t>
            </w:r>
            <w:r>
              <w:rPr>
                <w:lang w:val="vi"/>
              </w:rPr>
              <w:t xml:space="preserve">(mạnh với Privy và các nhà cung cấp dịch vụ xác minh; MLM Soft chưa được chứng minh)</w:t>
            </w:r>
          </w:p>
        </w:tc>
        <w:tc>
          <w:tcPr/>
          <w:p>
            <w:pPr>
              <w:pStyle w:val="Compact"/>
            </w:pPr>
            <w:r>
              <w:rPr>
                <w:lang w:val="vi"/>
              </w:rPr>
              <w:t xml:space="preserve">Chưa xác minh</w:t>
            </w:r>
          </w:p>
        </w:tc>
      </w:tr>
      <w:tr>
        <w:tc>
          <w:tcPr/>
          <w:p>
            <w:pPr>
              <w:pStyle w:val="Compact"/>
            </w:pPr>
            <w:r>
              <w:rPr>
                <w:lang w:val="vi"/>
              </w:rPr>
              <w:t xml:space="preserve">Khả năng thay thế</w:t>
            </w:r>
          </w:p>
        </w:tc>
        <w:tc>
          <w:tcPr/>
          <w:p>
            <w:pPr>
              <w:pStyle w:val="Compact"/>
            </w:pPr>
            <w:r>
              <w:rPr>
                <w:lang w:val="vi"/>
              </w:rPr>
              <w:t xml:space="preserve">Thấp</w:t>
            </w:r>
          </w:p>
        </w:tc>
        <w:tc>
          <w:tcPr/>
          <w:p>
            <w:pPr>
              <w:pStyle w:val="Compact"/>
            </w:pPr>
            <w:r>
              <w:rPr>
                <w:b/>
                <w:bCs/>
                <w:lang w:val="vi"/>
              </w:rPr>
              <w:t xml:space="preserve">Cao</w:t>
            </w:r>
          </w:p>
        </w:tc>
        <w:tc>
          <w:tcPr/>
          <w:p>
            <w:pPr>
              <w:pStyle w:val="Compact"/>
            </w:pPr>
            <w:r>
              <w:rPr>
                <w:lang w:val="vi"/>
              </w:rPr>
              <w:t xml:space="preserve">Trung bình</w:t>
            </w:r>
          </w:p>
        </w:tc>
      </w:tr>
      <w:tr>
        <w:tc>
          <w:tcPr/>
          <w:p>
            <w:pPr>
              <w:pStyle w:val="Compact"/>
            </w:pPr>
            <w:r>
              <w:rPr>
                <w:lang w:val="vi"/>
              </w:rPr>
              <w:t xml:space="preserve">Công sức</w:t>
            </w:r>
          </w:p>
        </w:tc>
        <w:tc>
          <w:tcPr/>
          <w:p>
            <w:pPr>
              <w:pStyle w:val="Compact"/>
            </w:pPr>
            <w:r>
              <w:rPr>
                <w:lang w:val="vi"/>
              </w:rPr>
              <w:t xml:space="preserve">Thấp nhất</w:t>
            </w:r>
          </w:p>
        </w:tc>
        <w:tc>
          <w:tcPr/>
          <w:p>
            <w:pPr>
              <w:pStyle w:val="Compact"/>
            </w:pPr>
            <w:r>
              <w:rPr>
                <w:b/>
                <w:bCs/>
                <w:lang w:val="vi"/>
              </w:rPr>
              <w:t xml:space="preserve">Cao nhất</w:t>
            </w:r>
          </w:p>
        </w:tc>
        <w:tc>
          <w:tcPr/>
          <w:p>
            <w:pPr>
              <w:pStyle w:val="Compact"/>
            </w:pPr>
            <w:r>
              <w:rPr>
                <w:lang w:val="vi"/>
              </w:rPr>
              <w:t xml:space="preserve">Bổ sung, ở giai đoạn sau</w:t>
            </w:r>
          </w:p>
        </w:tc>
      </w:tr>
      <w:tr>
        <w:tc>
          <w:tcPr/>
          <w:p>
            <w:pPr>
              <w:pStyle w:val="Compact"/>
            </w:pPr>
            <w:r>
              <w:rPr>
                <w:lang w:val="vi"/>
              </w:rPr>
              <w:t xml:space="preserve">Thời gian tới một đợt thí điểm tiền thật đáng tin cậy</w:t>
            </w:r>
          </w:p>
        </w:tc>
        <w:tc>
          <w:tcPr/>
          <w:p>
            <w:pPr>
              <w:pStyle w:val="Compact"/>
            </w:pPr>
            <w:r>
              <w:rPr>
                <w:lang w:val="vi"/>
              </w:rPr>
              <w:t xml:space="preserve">Bị chặn bởi khoảng trống kiểm soát</w:t>
            </w:r>
          </w:p>
        </w:tc>
        <w:tc>
          <w:tcPr/>
          <w:p>
            <w:pPr>
              <w:pStyle w:val="Compact"/>
            </w:pPr>
            <w:r>
              <w:rPr>
                <w:b/>
                <w:bCs/>
                <w:lang w:val="vi"/>
              </w:rPr>
              <w:t xml:space="preserve">10–14 tuần (ước tính)</w:t>
            </w:r>
          </w:p>
        </w:tc>
        <w:tc>
          <w:tcPr/>
          <w:p>
            <w:pPr>
              <w:pStyle w:val="Compact"/>
            </w:pPr>
            <w:r>
              <w:rPr>
                <w:lang w:val="vi"/>
              </w:rPr>
              <w:t xml:space="preserve">Sau khi Phương án 2 đi vào vận hành</w:t>
            </w:r>
          </w:p>
        </w:tc>
      </w:tr>
      <w:tr>
        <w:tc>
          <w:tcPr/>
          <w:p>
            <w:pPr>
              <w:pStyle w:val="Compact"/>
            </w:pPr>
            <w:r>
              <w:rPr>
                <w:lang w:val="vi"/>
              </w:rPr>
              <w:t xml:space="preserve">Khuyến nghị</w:t>
            </w:r>
          </w:p>
        </w:tc>
        <w:tc>
          <w:tcPr/>
          <w:p>
            <w:pPr>
              <w:pStyle w:val="Compact"/>
            </w:pPr>
            <w:r>
              <w:rPr>
                <w:lang w:val="vi"/>
              </w:rPr>
              <w:t xml:space="preserve">Không dùng cho tiền thật</w:t>
            </w:r>
          </w:p>
        </w:tc>
        <w:tc>
          <w:tcPr/>
          <w:p>
            <w:pPr>
              <w:pStyle w:val="Compact"/>
            </w:pPr>
            <w:r>
              <w:rPr>
                <w:b/>
                <w:bCs/>
                <w:lang w:val="vi"/>
              </w:rPr>
              <w:t xml:space="preserve">Chính</w:t>
            </w:r>
          </w:p>
        </w:tc>
        <w:tc>
          <w:tcPr/>
          <w:p>
            <w:pPr>
              <w:pStyle w:val="Compact"/>
            </w:pPr>
            <w:r>
              <w:rPr>
                <w:lang w:val="vi"/>
              </w:rPr>
              <w:t xml:space="preserve">Giai đoạn 2, có điều kiện</w:t>
            </w:r>
          </w:p>
        </w:tc>
      </w:tr>
    </w:tbl>
    <w:bookmarkEnd w:id="118"/>
    <w:bookmarkStart w:id="119" w:name="_85798f7487ab4e8be3fdc9b59589a2b6bb4c06f"/>
    <w:p>
      <w:pPr>
        <w:pStyle w:val="Heading2"/>
      </w:pPr>
      <w:r>
        <w:rPr>
          <w:lang w:val="vi"/>
        </w:rPr>
        <w:t xml:space="preserve">Ưu tiên triển khai trên web</w:t>
      </w:r>
    </w:p>
    <w:p>
      <w:pPr>
        <w:pStyle w:val="FirstParagraph"/>
      </w:pPr>
      <w:r>
        <w:rPr>
          <w:b/>
          <w:bCs/>
          <w:lang w:val="vi"/>
        </w:rPr>
        <w:t xml:space="preserve">Triển khai ưu tiên trên web là đủ cho bản phát hành đầu tiên, và ứng dụng di động gốc nên được hoãn lại.</w:t>
      </w:r>
      <w:r>
        <w:rPr>
          <w:lang w:val="vi"/>
        </w:rPr>
        <w:t xml:space="preserve"> </w:t>
      </w:r>
      <w:r>
        <w:rPr>
          <w:lang w:val="vi"/>
        </w:rPr>
        <w:t xml:space="preserve">Bản thân PRD đã loại ứng dụng di động độc lập khỏi bản phát hành đầu tiên. Một ứng dụng web responsive hoặc progressive web app tiếp cận Thành viên trên trình duyệt di động, và ví nhúng với đăng nhập bằng passkey hoặc email hoạt động được trong trình duyệt. Ứng dụng gốc phát sinh quy trình kiểm duyệt của kho ứng dụng, vốn áp dụng chính sách riêng đối với ứng dụng crypto và MLM, cùng một quy trình phát hành thứ hai, mà không mang lại lợi ích gì cho giai đoạn thí điểm có kiểm soát. Ứng dụng di động có thể triển khai sau khi sản phẩm và vị thế pháp lý đã ổn định.</w:t>
      </w:r>
    </w:p>
    <w:bookmarkEnd w:id="119"/>
    <w:bookmarkStart w:id="120" w:name="_ecab5463a51309bee323991a77f4767bfac4abc"/>
    <w:p>
      <w:pPr>
        <w:pStyle w:val="Heading2"/>
      </w:pPr>
      <w:r>
        <w:rPr>
          <w:lang w:val="vi"/>
        </w:rPr>
        <w:t xml:space="preserve">Khuyến nghị: phương án chính và phương án dự phòng</w:t>
      </w:r>
    </w:p>
    <w:p>
      <w:pPr>
        <w:pStyle w:val="Compact"/>
        <w:numPr>
          <w:ilvl w:val="0"/>
          <w:numId w:val="1021"/>
        </w:numPr>
      </w:pPr>
      <w:r>
        <w:rPr>
          <w:b/>
          <w:bCs/>
          <w:lang w:val="vi"/>
        </w:rPr>
        <w:t xml:space="preserve">Phương án chính: Phương án 2 với MLM Soft, Privy và treasury phê duyệt theo quorum.</w:t>
      </w:r>
      <w:r>
        <w:rPr>
          <w:lang w:val="vi"/>
        </w:rPr>
        <w:t xml:space="preserve"> </w:t>
      </w:r>
      <w:r>
        <w:rPr>
          <w:lang w:val="vi"/>
        </w:rPr>
        <w:t xml:space="preserve">Đây là phương án duy nhất mang lại ranh giới lưu ký rõ ràng, lộ trình thực chất tới Sản phẩm sinh lợi, các thành phần có thể thay thế và một sổ cái do AlphaWave kiểm soát.</w:t>
      </w:r>
    </w:p>
    <w:p>
      <w:pPr>
        <w:pStyle w:val="Compact"/>
        <w:numPr>
          <w:ilvl w:val="0"/>
          <w:numId w:val="1021"/>
        </w:numPr>
      </w:pPr>
      <w:r>
        <w:rPr>
          <w:b/>
          <w:bCs/>
          <w:lang w:val="vi"/>
        </w:rPr>
        <w:t xml:space="preserve">Phương án dự phòng: Phương án 2 với các thành phần thay thế</w:t>
      </w:r>
      <w:r>
        <w:rPr>
          <w:lang w:val="vi"/>
        </w:rPr>
        <w:t xml:space="preserve">, được kích hoạt bởi các trường hợp thất bại cụ thể:</w:t>
      </w:r>
    </w:p>
    <w:p>
      <w:pPr>
        <w:pStyle w:val="Compact"/>
        <w:numPr>
          <w:ilvl w:val="1"/>
          <w:numId w:val="1022"/>
        </w:numPr>
      </w:pPr>
      <w:r>
        <w:rPr>
          <w:lang w:val="vi"/>
        </w:rPr>
        <w:t xml:space="preserve">nếu Privy từ chối mô hình kinh doanh, điều khoản Enterprise không chấp nhận được, hoặc quyền sở hữu của Stripe được đánh giá là rủi ro chính sách quá lớn: dùng bộ giải pháp ví độc lập với Stripe gồm Turnkey với Alchemy Smart Wallets hoặc ZeroDev Kernel (mục 6.4), cùng Fireblocks, Cobo hoặc Safe multisig cho treasury;</w:t>
      </w:r>
    </w:p>
    <w:p>
      <w:pPr>
        <w:pStyle w:val="Compact"/>
        <w:numPr>
          <w:ilvl w:val="1"/>
          <w:numId w:val="1022"/>
        </w:numPr>
      </w:pPr>
      <w:r>
        <w:rPr>
          <w:lang w:val="vi"/>
        </w:rPr>
        <w:t xml:space="preserve">nếu MLM Soft không đạt yêu cầu trong buổi trình diễn hoặc thẩm định bảo mật: dùng Exigo (bằng chứng kiểm soát mạnh hơn, triển khai chậm hơn) hoặc Epixel (tích hợp, các tính năng crypto cần được chứng minh);</w:t>
      </w:r>
    </w:p>
    <w:p>
      <w:pPr>
        <w:pStyle w:val="Compact"/>
        <w:numPr>
          <w:ilvl w:val="1"/>
          <w:numId w:val="1022"/>
        </w:numPr>
      </w:pPr>
      <w:r>
        <w:rPr>
          <w:lang w:val="vi"/>
        </w:rPr>
        <w:t xml:space="preserve">nếu luật sư tư vấn hoặc bộ phận kinh doanh ưu tiên mô hình omnibus: dùng Fireblocks, Cobo hoặc một tổ chức lưu ký đủ điều kiện như BitGo, chấp nhận việc nhà vận hành trở thành bên lưu ký tài sản của Thành viên cùng các hệ quả về cấp phép kèm theo.</w:t>
      </w:r>
    </w:p>
    <w:p>
      <w:pPr>
        <w:pStyle w:val="FirstParagraph"/>
      </w:pPr>
      <w:r>
        <w:rPr>
          <w:lang w:val="vi"/>
        </w:rPr>
        <w:t xml:space="preserve">Đánh đổi ở đây là công sức lấy quyền kiểm soát: Phương án 2 đòi hỏi nhiều công sức tích hợp hơn Phương án 1, đổi lại là sự độc lập về lưu ký, dữ liệu và nhà cung cấp mà Phương án 1 không thể mang lại.</w:t>
      </w:r>
    </w:p>
    <w:bookmarkEnd w:id="120"/>
    <w:bookmarkEnd w:id="121"/>
    <w:bookmarkStart w:id="134" w:name="_c56a55dcca0af9f5356aea384489c942de1a62b"/>
    <w:p>
      <w:pPr>
        <w:pStyle w:val="Heading1"/>
      </w:pPr>
      <w:r>
        <w:rPr>
          <w:lang w:val="vi"/>
        </w:rPr>
        <w:t xml:space="preserve">Chi phí, nguồn lực và ước tính vận hành 12 tháng</w:t>
      </w:r>
    </w:p>
    <w:bookmarkStart w:id="122" w:name="_794a5aeba457a2f1599be087ce7f6de7e95a156"/>
    <w:p>
      <w:pPr>
        <w:pStyle w:val="Heading2"/>
      </w:pPr>
      <w:r>
        <w:rPr>
          <w:lang w:val="vi"/>
        </w:rPr>
        <w:t xml:space="preserve">Cơ sở ước tính</w:t>
      </w:r>
    </w:p>
    <w:p>
      <w:pPr>
        <w:pStyle w:val="Compact"/>
        <w:numPr>
          <w:ilvl w:val="0"/>
          <w:numId w:val="1023"/>
        </w:numPr>
      </w:pPr>
      <w:r>
        <w:rPr>
          <w:b/>
          <w:bCs/>
          <w:lang w:val="vi"/>
        </w:rPr>
        <w:t xml:space="preserve">Đơn vị tiền tệ và thời điểm:</w:t>
      </w:r>
      <w:r>
        <w:rPr>
          <w:lang w:val="vi"/>
        </w:rPr>
        <w:t xml:space="preserve"> </w:t>
      </w:r>
      <w:r>
        <w:rPr>
          <w:lang w:val="vi"/>
        </w:rPr>
        <w:t xml:space="preserve">USD, theo giá ghi nhận ngày 6 tháng 10 năm 2026. Giá chưa bao gồm thuế.</w:t>
      </w:r>
    </w:p>
    <w:p>
      <w:pPr>
        <w:pStyle w:val="Compact"/>
        <w:numPr>
          <w:ilvl w:val="0"/>
          <w:numId w:val="1023"/>
        </w:numPr>
      </w:pPr>
      <w:r>
        <w:rPr>
          <w:b/>
          <w:bCs/>
          <w:lang w:val="vi"/>
        </w:rPr>
        <w:t xml:space="preserve">Quy mô:</w:t>
      </w:r>
      <w:r>
        <w:rPr>
          <w:lang w:val="vi"/>
        </w:rPr>
        <w:t xml:space="preserve"> </w:t>
      </w:r>
      <w:r>
        <w:rPr>
          <w:lang w:val="vi"/>
        </w:rPr>
        <w:t xml:space="preserve">một đợt thí điểm có kiểm soát (controlled pilot) với tối đa 3,000 Thành viên có phát sinh hoa hồng, dưới 10,000 người dùng ví hoạt động hằng tháng, khoảng 1,000 Thành viên mới mỗi tháng và năm nhân viên helpdesk.</w:t>
      </w:r>
    </w:p>
    <w:p>
      <w:pPr>
        <w:pStyle w:val="Compact"/>
        <w:numPr>
          <w:ilvl w:val="0"/>
          <w:numId w:val="1023"/>
        </w:numPr>
      </w:pPr>
      <w:r>
        <w:rPr>
          <w:b/>
          <w:bCs/>
          <w:lang w:val="vi"/>
        </w:rPr>
        <w:t xml:space="preserve">Phạm vi:</w:t>
      </w:r>
      <w:r>
        <w:rPr>
          <w:lang w:val="vi"/>
        </w:rPr>
        <w:t xml:space="preserve"> </w:t>
      </w:r>
      <w:r>
        <w:rPr>
          <w:lang w:val="vi"/>
        </w:rPr>
        <w:t xml:space="preserve">Phương án 2 (mô-đun). Release 1 (bản phát hành đầu tiên) không có on-ramp fiat, không có hợp đồng thông minh tùy biến và chưa vận hành Sản phẩm sinh lợi (Yield Product).</w:t>
      </w:r>
    </w:p>
    <w:p>
      <w:pPr>
        <w:pStyle w:val="Compact"/>
        <w:numPr>
          <w:ilvl w:val="0"/>
          <w:numId w:val="1023"/>
        </w:numPr>
      </w:pPr>
      <w:r>
        <w:rPr>
          <w:b/>
          <w:bCs/>
          <w:lang w:val="vi"/>
        </w:rPr>
        <w:t xml:space="preserve">Nhân công:</w:t>
      </w:r>
      <w:r>
        <w:rPr>
          <w:lang w:val="vi"/>
        </w:rPr>
        <w:t xml:space="preserve"> </w:t>
      </w:r>
      <w:r>
        <w:rPr>
          <w:lang w:val="vi"/>
        </w:rPr>
        <w:t xml:space="preserve">đơn giá ngày công của Cyclone đã được thỏa thuận theo hợp đồng, vì vậy nguồn lực chỉ được thể hiện bằng</w:t>
      </w:r>
      <w:r>
        <w:rPr>
          <w:lang w:val="vi"/>
        </w:rPr>
        <w:t xml:space="preserve"> </w:t>
      </w:r>
      <w:r>
        <w:rPr>
          <w:b/>
          <w:bCs/>
          <w:lang w:val="vi"/>
        </w:rPr>
        <w:t xml:space="preserve">người-tháng</w:t>
      </w:r>
      <w:r>
        <w:rPr>
          <w:lang w:val="vi"/>
        </w:rPr>
        <w:t xml:space="preserve"> </w:t>
      </w:r>
      <w:r>
        <w:rPr>
          <w:lang w:val="vi"/>
        </w:rPr>
        <w:t xml:space="preserve">(person-month). Các số liệu bằng tiền chỉ bao gồm phần mềm và dịch vụ bên ngoài.</w:t>
      </w:r>
    </w:p>
    <w:p>
      <w:pPr>
        <w:pStyle w:val="Compact"/>
        <w:numPr>
          <w:ilvl w:val="0"/>
          <w:numId w:val="1023"/>
        </w:numPr>
      </w:pPr>
      <w:r>
        <w:rPr>
          <w:b/>
          <w:bCs/>
          <w:lang w:val="vi"/>
        </w:rPr>
        <w:t xml:space="preserve">Không bao gồm:</w:t>
      </w:r>
      <w:r>
        <w:rPr>
          <w:lang w:val="vi"/>
        </w:rPr>
        <w:t xml:space="preserve"> </w:t>
      </w:r>
      <w:r>
        <w:rPr>
          <w:lang w:val="vi"/>
        </w:rPr>
        <w:t xml:space="preserve">phí luật sư tư vấn, hồ sơ xin cấp phép, chi phí ngân hàng, thành lập pháp nhân, tiếp thị và phí mạng do Thành viên tự chi trả.</w:t>
      </w:r>
    </w:p>
    <w:p>
      <w:pPr>
        <w:pStyle w:val="Compact"/>
        <w:numPr>
          <w:ilvl w:val="0"/>
          <w:numId w:val="1023"/>
        </w:numPr>
      </w:pPr>
      <w:r>
        <w:rPr>
          <w:b/>
          <w:bCs/>
          <w:lang w:val="vi"/>
        </w:rPr>
        <w:t xml:space="preserve">Nhãn bằng chứng:</w:t>
      </w:r>
      <w:r>
        <w:rPr>
          <w:lang w:val="vi"/>
        </w:rPr>
        <w:t xml:space="preserve"> </w:t>
      </w:r>
      <w:r>
        <w:rPr>
          <w:b/>
          <w:bCs/>
          <w:lang w:val="vi"/>
        </w:rPr>
        <w:t xml:space="preserve">X</w:t>
      </w:r>
      <w:r>
        <w:rPr>
          <w:lang w:val="vi"/>
        </w:rPr>
        <w:t xml:space="preserve"> </w:t>
      </w:r>
      <w:r>
        <w:rPr>
          <w:lang w:val="vi"/>
        </w:rPr>
        <w:t xml:space="preserve">= giá công khai đã xác minh;</w:t>
      </w:r>
      <w:r>
        <w:rPr>
          <w:lang w:val="vi"/>
        </w:rPr>
        <w:t xml:space="preserve"> </w:t>
      </w:r>
      <w:r>
        <w:rPr>
          <w:b/>
          <w:bCs/>
          <w:lang w:val="vi"/>
        </w:rPr>
        <w:t xml:space="preserve">B</w:t>
      </w:r>
      <w:r>
        <w:rPr>
          <w:lang w:val="vi"/>
        </w:rPr>
        <w:t xml:space="preserve"> </w:t>
      </w:r>
      <w:r>
        <w:rPr>
          <w:lang w:val="vi"/>
        </w:rPr>
        <w:t xml:space="preserve">= cần báo giá từ nhà cung cấp;</w:t>
      </w:r>
      <w:r>
        <w:rPr>
          <w:lang w:val="vi"/>
        </w:rPr>
        <w:t xml:space="preserve"> </w:t>
      </w:r>
      <w:r>
        <w:rPr>
          <w:b/>
          <w:bCs/>
          <w:lang w:val="vi"/>
        </w:rPr>
        <w:t xml:space="preserve">U</w:t>
      </w:r>
      <w:r>
        <w:rPr>
          <w:lang w:val="vi"/>
        </w:rPr>
        <w:t xml:space="preserve"> </w:t>
      </w:r>
      <w:r>
        <w:rPr>
          <w:lang w:val="vi"/>
        </w:rPr>
        <w:t xml:space="preserve">= ước tính của tư vấn Cyclone. Trường hợp có giá công khai nhưng các tính năng cần thiết chỉ nằm trong gói phải báo giá, số liệu được đánh dấu U.</w:t>
      </w:r>
    </w:p>
    <w:bookmarkEnd w:id="122"/>
    <w:bookmarkStart w:id="127" w:name="_1ac56e9d0427e411cdf309c41c2e07291972503"/>
    <w:p>
      <w:pPr>
        <w:pStyle w:val="Heading2"/>
      </w:pPr>
      <w:r>
        <w:rPr>
          <w:lang w:val="vi"/>
        </w:rPr>
        <w:t xml:space="preserve">Phần mềm và dịch vụ bên ngoài</w:t>
      </w:r>
    </w:p>
    <w:tbl>
      <w:tblPr>
        <w:tblStyle w:val="Table"/>
        <w:tblW w:type="pct" w:w="5000"/>
        <w:tblLayout w:type="fixed"/>
        <w:tblLook w:firstRow="1" w:lastRow="0" w:firstColumn="0" w:lastColumn="0" w:noHBand="0" w:noVBand="0" w:val="0020"/>
      </w:tblPr>
      <w:tblGrid>
        <w:gridCol w:w="2055"/>
        <w:gridCol w:w="993"/>
        <w:gridCol w:w="993"/>
        <w:gridCol w:w="993"/>
        <w:gridCol w:w="2882"/>
      </w:tblGrid>
      <w:tr>
        <w:trPr>
          <w:tblHeader w:val="on"/>
        </w:trPr>
        <w:tc>
          <w:tcPr/>
          <w:p>
            <w:pPr>
              <w:pStyle w:val="Compact"/>
            </w:pPr>
            <w:r>
              <w:rPr>
                <w:lang w:val="vi"/>
              </w:rPr>
              <w:t xml:space="preserve">Hạng mục</w:t>
            </w:r>
          </w:p>
        </w:tc>
        <w:tc>
          <w:tcPr/>
          <w:p>
            <w:pPr>
              <w:pStyle w:val="Compact"/>
              <w:jc w:val="right"/>
            </w:pPr>
            <w:r>
              <w:rPr>
                <w:lang w:val="vi"/>
              </w:rPr>
              <w:t xml:space="preserve">Thấp</w:t>
            </w:r>
          </w:p>
        </w:tc>
        <w:tc>
          <w:tcPr/>
          <w:p>
            <w:pPr>
              <w:pStyle w:val="Compact"/>
              <w:jc w:val="right"/>
            </w:pPr>
            <w:r>
              <w:rPr>
                <w:lang w:val="vi"/>
              </w:rPr>
              <w:t xml:space="preserve">Cơ sở</w:t>
            </w:r>
          </w:p>
        </w:tc>
        <w:tc>
          <w:tcPr/>
          <w:p>
            <w:pPr>
              <w:pStyle w:val="Compact"/>
              <w:jc w:val="right"/>
            </w:pPr>
            <w:r>
              <w:rPr>
                <w:lang w:val="vi"/>
              </w:rPr>
              <w:t xml:space="preserve">Cao</w:t>
            </w:r>
          </w:p>
        </w:tc>
        <w:tc>
          <w:tcPr/>
          <w:p>
            <w:pPr>
              <w:pStyle w:val="Compact"/>
            </w:pPr>
            <w:r>
              <w:rPr>
                <w:lang w:val="vi"/>
              </w:rPr>
              <w:t xml:space="preserve">Căn cứ</w:t>
            </w:r>
          </w:p>
        </w:tc>
      </w:tr>
      <w:tr>
        <w:tc>
          <w:tcPr/>
          <w:p>
            <w:pPr>
              <w:pStyle w:val="Compact"/>
            </w:pPr>
            <w:r>
              <w:rPr>
                <w:lang w:val="vi"/>
              </w:rPr>
              <w:t xml:space="preserve">Lõi MLM: gói thuê bao MLM Soft (hằng tháng)</w:t>
            </w:r>
          </w:p>
        </w:tc>
        <w:tc>
          <w:tcPr/>
          <w:p>
            <w:pPr>
              <w:pStyle w:val="Compact"/>
              <w:jc w:val="right"/>
            </w:pPr>
            <w:r>
              <w:rPr>
                <w:lang w:val="vi"/>
              </w:rPr>
              <w:t xml:space="preserve">$999</w:t>
            </w:r>
          </w:p>
        </w:tc>
        <w:tc>
          <w:tcPr/>
          <w:p>
            <w:pPr>
              <w:pStyle w:val="Compact"/>
              <w:jc w:val="right"/>
            </w:pPr>
            <w:r>
              <w:rPr>
                <w:lang w:val="vi"/>
              </w:rPr>
              <w:t xml:space="preserve">$1,999</w:t>
            </w:r>
          </w:p>
        </w:tc>
        <w:tc>
          <w:tcPr/>
          <w:p>
            <w:pPr>
              <w:pStyle w:val="Compact"/>
              <w:jc w:val="right"/>
            </w:pPr>
            <w:r>
              <w:rPr>
                <w:lang w:val="vi"/>
              </w:rPr>
              <w:t xml:space="preserve">$4,000</w:t>
            </w:r>
          </w:p>
        </w:tc>
        <w:tc>
          <w:tcPr/>
          <w:p>
            <w:pPr>
              <w:pStyle w:val="Compact"/>
            </w:pPr>
            <w:r>
              <w:rPr>
                <w:lang w:val="vi"/>
              </w:rPr>
              <w:t xml:space="preserve">X cho gói Community và Network; kịch bản cao là U cho gói Enterprise (B)</w:t>
            </w:r>
          </w:p>
        </w:tc>
      </w:tr>
      <w:tr>
        <w:tc>
          <w:tcPr/>
          <w:p>
            <w:pPr>
              <w:pStyle w:val="Compact"/>
            </w:pPr>
            <w:r>
              <w:rPr>
                <w:lang w:val="vi"/>
              </w:rPr>
              <w:t xml:space="preserve">Lõi MLM: thiết lập và tùy biến (một lần)</w:t>
            </w:r>
          </w:p>
        </w:tc>
        <w:tc>
          <w:tcPr/>
          <w:p>
            <w:pPr>
              <w:pStyle w:val="Compact"/>
              <w:jc w:val="right"/>
            </w:pPr>
            <w:r>
              <w:rPr>
                <w:lang w:val="vi"/>
              </w:rPr>
              <w:t xml:space="preserve">$10,000</w:t>
            </w:r>
          </w:p>
        </w:tc>
        <w:tc>
          <w:tcPr/>
          <w:p>
            <w:pPr>
              <w:pStyle w:val="Compact"/>
              <w:jc w:val="right"/>
            </w:pPr>
            <w:r>
              <w:rPr>
                <w:lang w:val="vi"/>
              </w:rPr>
              <w:t xml:space="preserve">$20,000</w:t>
            </w:r>
          </w:p>
        </w:tc>
        <w:tc>
          <w:tcPr/>
          <w:p>
            <w:pPr>
              <w:pStyle w:val="Compact"/>
              <w:jc w:val="right"/>
            </w:pPr>
            <w:r>
              <w:rPr>
                <w:lang w:val="vi"/>
              </w:rPr>
              <w:t xml:space="preserve">$30,000</w:t>
            </w:r>
          </w:p>
        </w:tc>
        <w:tc>
          <w:tcPr/>
          <w:p>
            <w:pPr>
              <w:pStyle w:val="Compact"/>
            </w:pPr>
            <w:r>
              <w:rPr>
                <w:lang w:val="vi"/>
              </w:rPr>
              <w:t xml:space="preserve">X (</w:t>
            </w:r>
            <w:r>
              <w:rPr>
                <w:lang w:val="vi"/>
              </w:rPr>
              <w:t xml:space="preserve">“usually varies between $10,000 to $30,000”</w:t>
            </w:r>
            <w:r>
              <w:rPr>
                <w:lang w:val="vi"/>
              </w:rPr>
              <w:t xml:space="preserve">)</w:t>
            </w:r>
          </w:p>
        </w:tc>
      </w:tr>
      <w:tr>
        <w:tc>
          <w:tcPr/>
          <w:p>
            <w:pPr>
              <w:pStyle w:val="Compact"/>
            </w:pPr>
            <w:r>
              <w:rPr>
                <w:lang w:val="vi"/>
              </w:rPr>
              <w:t xml:space="preserve">Ví Thành viên: Privy (hằng tháng)</w:t>
            </w:r>
          </w:p>
        </w:tc>
        <w:tc>
          <w:tcPr/>
          <w:p>
            <w:pPr>
              <w:pStyle w:val="Compact"/>
              <w:jc w:val="right"/>
            </w:pPr>
            <w:r>
              <w:rPr>
                <w:lang w:val="vi"/>
              </w:rPr>
              <w:t xml:space="preserve">$499</w:t>
            </w:r>
          </w:p>
        </w:tc>
        <w:tc>
          <w:tcPr/>
          <w:p>
            <w:pPr>
              <w:pStyle w:val="Compact"/>
              <w:jc w:val="right"/>
            </w:pPr>
            <w:r>
              <w:rPr>
                <w:lang w:val="vi"/>
              </w:rPr>
              <w:t xml:space="preserve">$1,500</w:t>
            </w:r>
          </w:p>
        </w:tc>
        <w:tc>
          <w:tcPr/>
          <w:p>
            <w:pPr>
              <w:pStyle w:val="Compact"/>
              <w:jc w:val="right"/>
            </w:pPr>
            <w:r>
              <w:rPr>
                <w:lang w:val="vi"/>
              </w:rPr>
              <w:t xml:space="preserve">$3,000</w:t>
            </w:r>
          </w:p>
        </w:tc>
        <w:tc>
          <w:tcPr/>
          <w:p>
            <w:pPr>
              <w:pStyle w:val="Compact"/>
            </w:pPr>
            <w:r>
              <w:rPr>
                <w:lang w:val="vi"/>
              </w:rPr>
              <w:t xml:space="preserve">U. Các gói công khai ở mức $299–$499/tháng, nhưng công cụ chính sách (policy engine), key quorum và webhook môi trường production thuộc gói Enterprise (B)</w:t>
            </w:r>
          </w:p>
        </w:tc>
      </w:tr>
      <w:tr>
        <w:tc>
          <w:tcPr/>
          <w:p>
            <w:pPr>
              <w:pStyle w:val="Compact"/>
            </w:pPr>
            <w:r>
              <w:rPr>
                <w:lang w:val="vi"/>
              </w:rPr>
              <w:t xml:space="preserve">Công cụ quản lý ví treasury của nhà vận hành (hằng tháng)</w:t>
            </w:r>
          </w:p>
        </w:tc>
        <w:tc>
          <w:tcPr/>
          <w:p>
            <w:pPr>
              <w:pStyle w:val="Compact"/>
              <w:jc w:val="right"/>
            </w:pPr>
            <w:r>
              <w:rPr>
                <w:lang w:val="vi"/>
              </w:rPr>
              <w:t xml:space="preserve">$0</w:t>
            </w:r>
          </w:p>
        </w:tc>
        <w:tc>
          <w:tcPr/>
          <w:p>
            <w:pPr>
              <w:pStyle w:val="Compact"/>
              <w:jc w:val="right"/>
            </w:pPr>
            <w:r>
              <w:rPr>
                <w:lang w:val="vi"/>
              </w:rPr>
              <w:t xml:space="preserve">$299</w:t>
            </w:r>
          </w:p>
        </w:tc>
        <w:tc>
          <w:tcPr/>
          <w:p>
            <w:pPr>
              <w:pStyle w:val="Compact"/>
              <w:jc w:val="right"/>
            </w:pPr>
            <w:r>
              <w:rPr>
                <w:lang w:val="vi"/>
              </w:rPr>
              <w:t xml:space="preserve">$999</w:t>
            </w:r>
          </w:p>
        </w:tc>
        <w:tc>
          <w:tcPr/>
          <w:p>
            <w:pPr>
              <w:pStyle w:val="Compact"/>
            </w:pPr>
            <w:r>
              <w:rPr>
                <w:lang w:val="vi"/>
              </w:rPr>
              <w:t xml:space="preserve">X: key quorum của Privy (trong Privy Enterprise), Cobo Starter, Fireblocks Essentials</w:t>
            </w:r>
          </w:p>
        </w:tc>
      </w:tr>
      <w:tr>
        <w:tc>
          <w:tcPr/>
          <w:p>
            <w:pPr>
              <w:pStyle w:val="Compact"/>
            </w:pPr>
            <w:r>
              <w:rPr>
                <w:lang w:val="vi"/>
              </w:rPr>
              <w:t xml:space="preserve">Sàng lọc KYC và AML, kịch bản B (hằng tháng)</w:t>
            </w:r>
          </w:p>
        </w:tc>
        <w:tc>
          <w:tcPr/>
          <w:p>
            <w:pPr>
              <w:pStyle w:val="Compact"/>
              <w:jc w:val="right"/>
            </w:pPr>
            <w:r>
              <w:rPr>
                <w:lang w:val="vi"/>
              </w:rPr>
              <w:t xml:space="preserve">$250</w:t>
            </w:r>
          </w:p>
        </w:tc>
        <w:tc>
          <w:tcPr/>
          <w:p>
            <w:pPr>
              <w:pStyle w:val="Compact"/>
              <w:jc w:val="right"/>
            </w:pPr>
            <w:r>
              <w:rPr>
                <w:lang w:val="vi"/>
              </w:rPr>
              <w:t xml:space="preserve">$1,200</w:t>
            </w:r>
          </w:p>
        </w:tc>
        <w:tc>
          <w:tcPr/>
          <w:p>
            <w:pPr>
              <w:pStyle w:val="Compact"/>
              <w:jc w:val="right"/>
            </w:pPr>
            <w:r>
              <w:rPr>
                <w:lang w:val="vi"/>
              </w:rPr>
              <w:t xml:space="preserve">$2,000</w:t>
            </w:r>
          </w:p>
        </w:tc>
        <w:tc>
          <w:tcPr/>
          <w:p>
            <w:pPr>
              <w:pStyle w:val="Compact"/>
            </w:pPr>
            <w:r>
              <w:rPr>
                <w:lang w:val="vi"/>
              </w:rPr>
              <w:t xml:space="preserve">U, dựa trên đơn giá mỗi lượt kiểm tra đã xác minh (X) của Didit, Sumsub, Veriff</w:t>
            </w:r>
          </w:p>
        </w:tc>
      </w:tr>
      <w:tr>
        <w:tc>
          <w:tcPr/>
          <w:p>
            <w:pPr>
              <w:pStyle w:val="Compact"/>
            </w:pPr>
            <w:r>
              <w:rPr>
                <w:lang w:val="vi"/>
              </w:rPr>
              <w:t xml:space="preserve">Sàng lọc ví và giám sát giao dịch (hằng tháng)</w:t>
            </w:r>
          </w:p>
        </w:tc>
        <w:tc>
          <w:tcPr/>
          <w:p>
            <w:pPr>
              <w:pStyle w:val="Compact"/>
              <w:jc w:val="right"/>
            </w:pPr>
            <w:r>
              <w:rPr>
                <w:lang w:val="vi"/>
              </w:rPr>
              <w:t xml:space="preserve">$0</w:t>
            </w:r>
          </w:p>
        </w:tc>
        <w:tc>
          <w:tcPr/>
          <w:p>
            <w:pPr>
              <w:pStyle w:val="Compact"/>
              <w:jc w:val="right"/>
            </w:pPr>
            <w:r>
              <w:rPr>
                <w:lang w:val="vi"/>
              </w:rPr>
              <w:t xml:space="preserve">$100</w:t>
            </w:r>
          </w:p>
        </w:tc>
        <w:tc>
          <w:tcPr/>
          <w:p>
            <w:pPr>
              <w:pStyle w:val="Compact"/>
              <w:jc w:val="right"/>
            </w:pPr>
            <w:r>
              <w:rPr>
                <w:lang w:val="vi"/>
              </w:rPr>
              <w:t xml:space="preserve">$1,500</w:t>
            </w:r>
          </w:p>
        </w:tc>
        <w:tc>
          <w:tcPr/>
          <w:p>
            <w:pPr>
              <w:pStyle w:val="Compact"/>
            </w:pPr>
            <w:r>
              <w:rPr>
                <w:lang w:val="vi"/>
              </w:rPr>
              <w:t xml:space="preserve">X đối với oracle miễn phí của Chainalysis và đơn giá mỗi lượt kiểm tra của Didit; KYT thương mại là B</w:t>
            </w:r>
          </w:p>
        </w:tc>
      </w:tr>
      <w:tr>
        <w:tc>
          <w:tcPr/>
          <w:p>
            <w:pPr>
              <w:pStyle w:val="Compact"/>
            </w:pPr>
            <w:r>
              <w:rPr>
                <w:lang w:val="vi"/>
              </w:rPr>
              <w:t xml:space="preserve">Helpdesk, 5 nhân viên (hằng tháng)</w:t>
            </w:r>
          </w:p>
        </w:tc>
        <w:tc>
          <w:tcPr/>
          <w:p>
            <w:pPr>
              <w:pStyle w:val="Compact"/>
              <w:jc w:val="right"/>
            </w:pPr>
            <w:r>
              <w:rPr>
                <w:lang w:val="vi"/>
              </w:rPr>
              <w:t xml:space="preserve">$145</w:t>
            </w:r>
          </w:p>
        </w:tc>
        <w:tc>
          <w:tcPr/>
          <w:p>
            <w:pPr>
              <w:pStyle w:val="Compact"/>
              <w:jc w:val="right"/>
            </w:pPr>
            <w:r>
              <w:rPr>
                <w:lang w:val="vi"/>
              </w:rPr>
              <w:t xml:space="preserve">$585</w:t>
            </w:r>
          </w:p>
        </w:tc>
        <w:tc>
          <w:tcPr/>
          <w:p>
            <w:pPr>
              <w:pStyle w:val="Compact"/>
              <w:jc w:val="right"/>
            </w:pPr>
            <w:r>
              <w:rPr>
                <w:lang w:val="vi"/>
              </w:rPr>
              <w:t xml:space="preserve">$1,350</w:t>
            </w:r>
          </w:p>
        </w:tc>
        <w:tc>
          <w:tcPr/>
          <w:p>
            <w:pPr>
              <w:pStyle w:val="Compact"/>
            </w:pPr>
            <w:r>
              <w:rPr>
                <w:lang w:val="vi"/>
              </w:rPr>
              <w:t xml:space="preserve">X theo giá niêm yết; kịch bản cao bao gồm các hạng mục B</w:t>
            </w:r>
          </w:p>
        </w:tc>
      </w:tr>
      <w:tr>
        <w:tc>
          <w:tcPr/>
          <w:p>
            <w:pPr>
              <w:pStyle w:val="Compact"/>
            </w:pPr>
            <w:r>
              <w:rPr>
                <w:lang w:val="vi"/>
              </w:rPr>
              <w:t xml:space="preserve">Hosting, RPC/indexer, giám sát và ghi log (hằng tháng)</w:t>
            </w:r>
          </w:p>
        </w:tc>
        <w:tc>
          <w:tcPr/>
          <w:p>
            <w:pPr>
              <w:pStyle w:val="Compact"/>
              <w:jc w:val="right"/>
            </w:pPr>
            <w:r>
              <w:rPr>
                <w:lang w:val="vi"/>
              </w:rPr>
              <w:t xml:space="preserve">$800</w:t>
            </w:r>
          </w:p>
        </w:tc>
        <w:tc>
          <w:tcPr/>
          <w:p>
            <w:pPr>
              <w:pStyle w:val="Compact"/>
              <w:jc w:val="right"/>
            </w:pPr>
            <w:r>
              <w:rPr>
                <w:lang w:val="vi"/>
              </w:rPr>
              <w:t xml:space="preserve">$2,000</w:t>
            </w:r>
          </w:p>
        </w:tc>
        <w:tc>
          <w:tcPr/>
          <w:p>
            <w:pPr>
              <w:pStyle w:val="Compact"/>
              <w:jc w:val="right"/>
            </w:pPr>
            <w:r>
              <w:rPr>
                <w:lang w:val="vi"/>
              </w:rPr>
              <w:t xml:space="preserve">$4,000</w:t>
            </w:r>
          </w:p>
        </w:tc>
        <w:tc>
          <w:tcPr/>
          <w:p>
            <w:pPr>
              <w:pStyle w:val="Compact"/>
            </w:pPr>
            <w:r>
              <w:rPr>
                <w:lang w:val="vi"/>
              </w:rPr>
              <w:t xml:space="preserve">U</w:t>
            </w:r>
          </w:p>
        </w:tc>
      </w:tr>
      <w:tr>
        <w:tc>
          <w:tcPr/>
          <w:p>
            <w:pPr>
              <w:pStyle w:val="Compact"/>
            </w:pPr>
            <w:r>
              <w:rPr>
                <w:lang w:val="vi"/>
              </w:rPr>
              <w:t xml:space="preserve">Tài trợ phí gas cho thao tác ví của Thành viên (hằng tháng)</w:t>
            </w:r>
          </w:p>
        </w:tc>
        <w:tc>
          <w:tcPr/>
          <w:p>
            <w:pPr>
              <w:pStyle w:val="Compact"/>
              <w:jc w:val="right"/>
            </w:pPr>
            <w:r>
              <w:rPr>
                <w:lang w:val="vi"/>
              </w:rPr>
              <w:t xml:space="preserve">$200</w:t>
            </w:r>
          </w:p>
        </w:tc>
        <w:tc>
          <w:tcPr/>
          <w:p>
            <w:pPr>
              <w:pStyle w:val="Compact"/>
              <w:jc w:val="right"/>
            </w:pPr>
            <w:r>
              <w:rPr>
                <w:lang w:val="vi"/>
              </w:rPr>
              <w:t xml:space="preserve">$500</w:t>
            </w:r>
          </w:p>
        </w:tc>
        <w:tc>
          <w:tcPr/>
          <w:p>
            <w:pPr>
              <w:pStyle w:val="Compact"/>
              <w:jc w:val="right"/>
            </w:pPr>
            <w:r>
              <w:rPr>
                <w:lang w:val="vi"/>
              </w:rPr>
              <w:t xml:space="preserve">$1,000</w:t>
            </w:r>
          </w:p>
        </w:tc>
        <w:tc>
          <w:tcPr/>
          <w:p>
            <w:pPr>
              <w:pStyle w:val="Compact"/>
            </w:pPr>
            <w:r>
              <w:rPr>
                <w:lang w:val="vi"/>
              </w:rPr>
              <w:t xml:space="preserve">U; chi phí chuyển tiếp, phụ thuộc khối lượng</w:t>
            </w:r>
          </w:p>
        </w:tc>
      </w:tr>
      <w:tr>
        <w:tc>
          <w:tcPr/>
          <w:p>
            <w:pPr>
              <w:pStyle w:val="Compact"/>
            </w:pPr>
            <w:r>
              <w:rPr>
                <w:lang w:val="vi"/>
              </w:rPr>
              <w:t xml:space="preserve">On-ramp fiat (Release 1)</w:t>
            </w:r>
          </w:p>
        </w:tc>
        <w:tc>
          <w:tcPr/>
          <w:p>
            <w:pPr>
              <w:pStyle w:val="Compact"/>
              <w:jc w:val="right"/>
            </w:pPr>
            <w:r>
              <w:rPr>
                <w:lang w:val="vi"/>
              </w:rPr>
              <w:t xml:space="preserve">$0</w:t>
            </w:r>
          </w:p>
        </w:tc>
        <w:tc>
          <w:tcPr/>
          <w:p>
            <w:pPr>
              <w:pStyle w:val="Compact"/>
              <w:jc w:val="right"/>
            </w:pPr>
            <w:r>
              <w:rPr>
                <w:lang w:val="vi"/>
              </w:rPr>
              <w:t xml:space="preserve">$0</w:t>
            </w:r>
          </w:p>
        </w:tc>
        <w:tc>
          <w:tcPr/>
          <w:p>
            <w:pPr>
              <w:pStyle w:val="Compact"/>
              <w:jc w:val="right"/>
            </w:pPr>
            <w:r>
              <w:rPr>
                <w:lang w:val="vi"/>
              </w:rPr>
              <w:t xml:space="preserve">$0</w:t>
            </w:r>
          </w:p>
        </w:tc>
        <w:tc>
          <w:tcPr/>
          <w:p>
            <w:pPr>
              <w:pStyle w:val="Compact"/>
            </w:pPr>
            <w:r>
              <w:rPr>
                <w:lang w:val="vi"/>
              </w:rPr>
              <w:t xml:space="preserve">Lùi sang Giai đoạn 2; một nền tảng tổng hợp như Onramper có chi phí $199–$599/tháng (X)</w:t>
            </w:r>
          </w:p>
        </w:tc>
      </w:tr>
      <w:tr>
        <w:tc>
          <w:tcPr/>
          <w:p>
            <w:pPr>
              <w:pStyle w:val="Compact"/>
            </w:pPr>
            <w:r>
              <w:rPr>
                <w:lang w:val="vi"/>
              </w:rPr>
              <w:t xml:space="preserve">Kiểm thử xâm nhập trước khi ra mắt (một lần)</w:t>
            </w:r>
          </w:p>
        </w:tc>
        <w:tc>
          <w:tcPr/>
          <w:p>
            <w:pPr>
              <w:pStyle w:val="Compact"/>
              <w:jc w:val="right"/>
            </w:pPr>
            <w:r>
              <w:rPr>
                <w:lang w:val="vi"/>
              </w:rPr>
              <w:t xml:space="preserve">$12,000</w:t>
            </w:r>
          </w:p>
        </w:tc>
        <w:tc>
          <w:tcPr/>
          <w:p>
            <w:pPr>
              <w:pStyle w:val="Compact"/>
              <w:jc w:val="right"/>
            </w:pPr>
            <w:r>
              <w:rPr>
                <w:lang w:val="vi"/>
              </w:rPr>
              <w:t xml:space="preserve">$25,000</w:t>
            </w:r>
          </w:p>
        </w:tc>
        <w:tc>
          <w:tcPr/>
          <w:p>
            <w:pPr>
              <w:pStyle w:val="Compact"/>
              <w:jc w:val="right"/>
            </w:pPr>
            <w:r>
              <w:rPr>
                <w:lang w:val="vi"/>
              </w:rPr>
              <w:t xml:space="preserve">$40,000</w:t>
            </w:r>
          </w:p>
        </w:tc>
        <w:tc>
          <w:tcPr/>
          <w:p>
            <w:pPr>
              <w:pStyle w:val="Compact"/>
            </w:pPr>
            <w:r>
              <w:rPr>
                <w:lang w:val="vi"/>
              </w:rPr>
              <w:t xml:space="preserve">U (không có bảng giá công khai; kiểm thử tự động từ $3,500 là X nhưng tự nó chưa đủ)</w:t>
            </w:r>
          </w:p>
        </w:tc>
      </w:tr>
      <w:tr>
        <w:tc>
          <w:tcPr/>
          <w:p>
            <w:pPr>
              <w:pStyle w:val="Compact"/>
            </w:pPr>
            <w:r>
              <w:rPr>
                <w:lang w:val="vi"/>
              </w:rPr>
              <w:t xml:space="preserve">Rà soát ví và quản lý khóa (một lần)</w:t>
            </w:r>
          </w:p>
        </w:tc>
        <w:tc>
          <w:tcPr/>
          <w:p>
            <w:pPr>
              <w:pStyle w:val="Compact"/>
              <w:jc w:val="right"/>
            </w:pPr>
            <w:r>
              <w:rPr>
                <w:lang w:val="vi"/>
              </w:rPr>
              <w:t xml:space="preserve">$10,000</w:t>
            </w:r>
          </w:p>
        </w:tc>
        <w:tc>
          <w:tcPr/>
          <w:p>
            <w:pPr>
              <w:pStyle w:val="Compact"/>
              <w:jc w:val="right"/>
            </w:pPr>
            <w:r>
              <w:rPr>
                <w:lang w:val="vi"/>
              </w:rPr>
              <w:t xml:space="preserve">$20,000</w:t>
            </w:r>
          </w:p>
        </w:tc>
        <w:tc>
          <w:tcPr/>
          <w:p>
            <w:pPr>
              <w:pStyle w:val="Compact"/>
              <w:jc w:val="right"/>
            </w:pPr>
            <w:r>
              <w:rPr>
                <w:lang w:val="vi"/>
              </w:rPr>
              <w:t xml:space="preserve">$30,000</w:t>
            </w:r>
          </w:p>
        </w:tc>
        <w:tc>
          <w:tcPr/>
          <w:p>
            <w:pPr>
              <w:pStyle w:val="Compact"/>
            </w:pPr>
            <w:r>
              <w:rPr>
                <w:lang w:val="vi"/>
              </w:rPr>
              <w:t xml:space="preserve">U</w:t>
            </w:r>
          </w:p>
        </w:tc>
      </w:tr>
      <w:tr>
        <w:tc>
          <w:tcPr/>
          <w:p>
            <w:pPr>
              <w:pStyle w:val="Compact"/>
            </w:pPr>
            <w:r>
              <w:rPr>
                <w:lang w:val="vi"/>
              </w:rPr>
              <w:t xml:space="preserve">Kiểm toán hợp đồng thông minh</w:t>
            </w:r>
          </w:p>
        </w:tc>
        <w:tc>
          <w:tcPr/>
          <w:p>
            <w:pPr>
              <w:pStyle w:val="Compact"/>
              <w:jc w:val="right"/>
            </w:pPr>
            <w:r>
              <w:rPr>
                <w:lang w:val="vi"/>
              </w:rPr>
              <w:t xml:space="preserve">$0</w:t>
            </w:r>
          </w:p>
        </w:tc>
        <w:tc>
          <w:tcPr/>
          <w:p>
            <w:pPr>
              <w:pStyle w:val="Compact"/>
              <w:jc w:val="right"/>
            </w:pPr>
            <w:r>
              <w:rPr>
                <w:lang w:val="vi"/>
              </w:rPr>
              <w:t xml:space="preserve">$0</w:t>
            </w:r>
          </w:p>
        </w:tc>
        <w:tc>
          <w:tcPr/>
          <w:p>
            <w:pPr>
              <w:pStyle w:val="Compact"/>
              <w:jc w:val="right"/>
            </w:pPr>
            <w:r>
              <w:rPr>
                <w:lang w:val="vi"/>
              </w:rPr>
              <w:t xml:space="preserve">$0</w:t>
            </w:r>
          </w:p>
        </w:tc>
        <w:tc>
          <w:tcPr/>
          <w:p>
            <w:pPr>
              <w:pStyle w:val="Compact"/>
            </w:pPr>
            <w:r>
              <w:rPr>
                <w:lang w:val="vi"/>
              </w:rPr>
              <w:t xml:space="preserve">Không cần khi Release 1 không triển khai hợp đồng tùy biến; $15,000–$100,000+ nếu có (U)</w:t>
            </w:r>
          </w:p>
        </w:tc>
      </w:tr>
    </w:tbl>
    <w:p>
      <w:pPr>
        <w:pStyle w:val="FirstParagraph"/>
      </w:pPr>
      <w:r>
        <w:rPr>
          <w:lang w:val="vi"/>
        </w:rPr>
        <w:t xml:space="preserve">Nguồn:</w:t>
      </w:r>
      <w:r>
        <w:rPr>
          <w:lang w:val="vi"/>
        </w:rPr>
        <w:t xml:space="preserve"> </w:t>
      </w:r>
      <w:hyperlink r:id="rId53">
        <w:r>
          <w:rPr>
            <w:rStyle w:val="Hyperlink"/>
            <w:lang w:val="vi"/>
          </w:rPr>
          <w:t xml:space="preserve">MLM Soft</w:t>
        </w:r>
      </w:hyperlink>
      <w:r>
        <w:rPr>
          <w:lang w:val="vi"/>
        </w:rPr>
        <w:t xml:space="preserve">,</w:t>
      </w:r>
      <w:r>
        <w:rPr>
          <w:lang w:val="vi"/>
        </w:rPr>
        <w:t xml:space="preserve"> </w:t>
      </w:r>
      <w:hyperlink r:id="rId99">
        <w:r>
          <w:rPr>
            <w:rStyle w:val="Hyperlink"/>
            <w:lang w:val="vi"/>
          </w:rPr>
          <w:t xml:space="preserve">Privy</w:t>
        </w:r>
      </w:hyperlink>
      <w:r>
        <w:rPr>
          <w:lang w:val="vi"/>
        </w:rPr>
        <w:t xml:space="preserve">,</w:t>
      </w:r>
      <w:r>
        <w:rPr>
          <w:lang w:val="vi"/>
        </w:rPr>
        <w:t xml:space="preserve"> </w:t>
      </w:r>
      <w:hyperlink r:id="rId123">
        <w:r>
          <w:rPr>
            <w:rStyle w:val="Hyperlink"/>
            <w:lang w:val="vi"/>
          </w:rPr>
          <w:t xml:space="preserve">Cobo</w:t>
        </w:r>
      </w:hyperlink>
      <w:r>
        <w:rPr>
          <w:lang w:val="vi"/>
        </w:rPr>
        <w:t xml:space="preserve">,</w:t>
      </w:r>
      <w:r>
        <w:rPr>
          <w:lang w:val="vi"/>
        </w:rPr>
        <w:t xml:space="preserve"> </w:t>
      </w:r>
      <w:hyperlink r:id="rId124">
        <w:r>
          <w:rPr>
            <w:rStyle w:val="Hyperlink"/>
            <w:lang w:val="vi"/>
          </w:rPr>
          <w:t xml:space="preserve">Fireblocks</w:t>
        </w:r>
      </w:hyperlink>
      <w:r>
        <w:rPr>
          <w:lang w:val="vi"/>
        </w:rPr>
        <w:t xml:space="preserve">,</w:t>
      </w:r>
      <w:r>
        <w:rPr>
          <w:lang w:val="vi"/>
        </w:rPr>
        <w:t xml:space="preserve"> </w:t>
      </w:r>
      <w:hyperlink r:id="rId125">
        <w:r>
          <w:rPr>
            <w:rStyle w:val="Hyperlink"/>
            <w:lang w:val="vi"/>
          </w:rPr>
          <w:t xml:space="preserve">Sumsub</w:t>
        </w:r>
      </w:hyperlink>
      <w:r>
        <w:rPr>
          <w:lang w:val="vi"/>
        </w:rPr>
        <w:t xml:space="preserve">,</w:t>
      </w:r>
      <w:r>
        <w:rPr>
          <w:lang w:val="vi"/>
        </w:rPr>
        <w:t xml:space="preserve"> </w:t>
      </w:r>
      <w:hyperlink r:id="rId73">
        <w:r>
          <w:rPr>
            <w:rStyle w:val="Hyperlink"/>
            <w:lang w:val="vi"/>
          </w:rPr>
          <w:t xml:space="preserve">Zendesk</w:t>
        </w:r>
      </w:hyperlink>
      <w:r>
        <w:rPr>
          <w:lang w:val="vi"/>
        </w:rPr>
        <w:t xml:space="preserve">,</w:t>
      </w:r>
      <w:r>
        <w:rPr>
          <w:lang w:val="vi"/>
        </w:rPr>
        <w:t xml:space="preserve"> </w:t>
      </w:r>
      <w:hyperlink r:id="rId74">
        <w:r>
          <w:rPr>
            <w:rStyle w:val="Hyperlink"/>
            <w:lang w:val="vi"/>
          </w:rPr>
          <w:t xml:space="preserve">Freshdesk</w:t>
        </w:r>
      </w:hyperlink>
      <w:r>
        <w:rPr>
          <w:lang w:val="vi"/>
        </w:rPr>
        <w:t xml:space="preserve">,</w:t>
      </w:r>
      <w:r>
        <w:rPr>
          <w:lang w:val="vi"/>
        </w:rPr>
        <w:t xml:space="preserve"> </w:t>
      </w:r>
      <w:hyperlink r:id="rId126">
        <w:r>
          <w:rPr>
            <w:rStyle w:val="Hyperlink"/>
            <w:lang w:val="vi"/>
          </w:rPr>
          <w:t xml:space="preserve">Cobalt</w:t>
        </w:r>
      </w:hyperlink>
      <w:r>
        <w:rPr>
          <w:lang w:val="vi"/>
        </w:rPr>
        <w:t xml:space="preserve">.</w:t>
      </w:r>
    </w:p>
    <w:bookmarkEnd w:id="127"/>
    <w:bookmarkStart w:id="128" w:name="_601fbd25a4c4ce59c15225c2aec6a44abbe1d40"/>
    <w:p>
      <w:pPr>
        <w:pStyle w:val="Heading2"/>
      </w:pPr>
      <w:r>
        <w:rPr>
          <w:lang w:val="vi"/>
        </w:rPr>
        <w:t xml:space="preserve">Chi phí triển khai một lần (bên ngoài)</w:t>
      </w:r>
    </w:p>
    <w:tbl>
      <w:tblPr>
        <w:tblStyle w:val="Table"/>
        <w:tblW w:type="pct" w:w="5000"/>
        <w:tblLayout w:type="fixed"/>
        <w:tblLook w:firstRow="1" w:lastRow="0" w:firstColumn="0" w:lastColumn="0" w:noHBand="0" w:noVBand="0" w:val="0020"/>
      </w:tblPr>
      <w:tblGrid>
        <w:gridCol w:w="2397"/>
        <w:gridCol w:w="1774"/>
        <w:gridCol w:w="1774"/>
        <w:gridCol w:w="1972"/>
      </w:tblGrid>
      <w:tr>
        <w:trPr>
          <w:tblHeader w:val="on"/>
        </w:trPr>
        <w:tc>
          <w:tcPr/>
          <w:p>
            <w:pPr>
              <w:pStyle w:val="Compact"/>
            </w:pPr>
          </w:p>
        </w:tc>
        <w:tc>
          <w:tcPr/>
          <w:p>
            <w:pPr>
              <w:pStyle w:val="Compact"/>
              <w:jc w:val="right"/>
            </w:pPr>
            <w:r>
              <w:rPr>
                <w:lang w:val="vi"/>
              </w:rPr>
              <w:t xml:space="preserve">Thấp</w:t>
            </w:r>
          </w:p>
        </w:tc>
        <w:tc>
          <w:tcPr/>
          <w:p>
            <w:pPr>
              <w:pStyle w:val="Compact"/>
              <w:jc w:val="right"/>
            </w:pPr>
            <w:r>
              <w:rPr>
                <w:lang w:val="vi"/>
              </w:rPr>
              <w:t xml:space="preserve">Cơ sở</w:t>
            </w:r>
          </w:p>
        </w:tc>
        <w:tc>
          <w:tcPr/>
          <w:p>
            <w:pPr>
              <w:pStyle w:val="Compact"/>
              <w:jc w:val="right"/>
            </w:pPr>
            <w:r>
              <w:rPr>
                <w:lang w:val="vi"/>
              </w:rPr>
              <w:t xml:space="preserve">Cao</w:t>
            </w:r>
          </w:p>
        </w:tc>
      </w:tr>
      <w:tr>
        <w:tc>
          <w:tcPr/>
          <w:p>
            <w:pPr>
              <w:pStyle w:val="Compact"/>
            </w:pPr>
            <w:r>
              <w:rPr>
                <w:lang w:val="vi"/>
              </w:rPr>
              <w:t xml:space="preserve">Thiết lập và tùy biến MLM</w:t>
            </w:r>
          </w:p>
        </w:tc>
        <w:tc>
          <w:tcPr/>
          <w:p>
            <w:pPr>
              <w:pStyle w:val="Compact"/>
              <w:jc w:val="right"/>
            </w:pPr>
            <w:r>
              <w:rPr>
                <w:lang w:val="vi"/>
              </w:rPr>
              <w:t xml:space="preserve">$10,000</w:t>
            </w:r>
          </w:p>
        </w:tc>
        <w:tc>
          <w:tcPr/>
          <w:p>
            <w:pPr>
              <w:pStyle w:val="Compact"/>
              <w:jc w:val="right"/>
            </w:pPr>
            <w:r>
              <w:rPr>
                <w:lang w:val="vi"/>
              </w:rPr>
              <w:t xml:space="preserve">$20,000</w:t>
            </w:r>
          </w:p>
        </w:tc>
        <w:tc>
          <w:tcPr/>
          <w:p>
            <w:pPr>
              <w:pStyle w:val="Compact"/>
              <w:jc w:val="right"/>
            </w:pPr>
            <w:r>
              <w:rPr>
                <w:lang w:val="vi"/>
              </w:rPr>
              <w:t xml:space="preserve">$30,000</w:t>
            </w:r>
          </w:p>
        </w:tc>
      </w:tr>
      <w:tr>
        <w:tc>
          <w:tcPr/>
          <w:p>
            <w:pPr>
              <w:pStyle w:val="Compact"/>
            </w:pPr>
            <w:r>
              <w:rPr>
                <w:lang w:val="vi"/>
              </w:rPr>
              <w:t xml:space="preserve">Kiểm thử xâm nhập</w:t>
            </w:r>
          </w:p>
        </w:tc>
        <w:tc>
          <w:tcPr/>
          <w:p>
            <w:pPr>
              <w:pStyle w:val="Compact"/>
              <w:jc w:val="right"/>
            </w:pPr>
            <w:r>
              <w:rPr>
                <w:lang w:val="vi"/>
              </w:rPr>
              <w:t xml:space="preserve">$12,000</w:t>
            </w:r>
          </w:p>
        </w:tc>
        <w:tc>
          <w:tcPr/>
          <w:p>
            <w:pPr>
              <w:pStyle w:val="Compact"/>
              <w:jc w:val="right"/>
            </w:pPr>
            <w:r>
              <w:rPr>
                <w:lang w:val="vi"/>
              </w:rPr>
              <w:t xml:space="preserve">$25,000</w:t>
            </w:r>
          </w:p>
        </w:tc>
        <w:tc>
          <w:tcPr/>
          <w:p>
            <w:pPr>
              <w:pStyle w:val="Compact"/>
              <w:jc w:val="right"/>
            </w:pPr>
            <w:r>
              <w:rPr>
                <w:lang w:val="vi"/>
              </w:rPr>
              <w:t xml:space="preserve">$40,000</w:t>
            </w:r>
          </w:p>
        </w:tc>
      </w:tr>
      <w:tr>
        <w:tc>
          <w:tcPr/>
          <w:p>
            <w:pPr>
              <w:pStyle w:val="Compact"/>
            </w:pPr>
            <w:r>
              <w:rPr>
                <w:lang w:val="vi"/>
              </w:rPr>
              <w:t xml:space="preserve">Rà soát ví và quản lý khóa</w:t>
            </w:r>
          </w:p>
        </w:tc>
        <w:tc>
          <w:tcPr/>
          <w:p>
            <w:pPr>
              <w:pStyle w:val="Compact"/>
              <w:jc w:val="right"/>
            </w:pPr>
            <w:r>
              <w:rPr>
                <w:lang w:val="vi"/>
              </w:rPr>
              <w:t xml:space="preserve">$10,000</w:t>
            </w:r>
          </w:p>
        </w:tc>
        <w:tc>
          <w:tcPr/>
          <w:p>
            <w:pPr>
              <w:pStyle w:val="Compact"/>
              <w:jc w:val="right"/>
            </w:pPr>
            <w:r>
              <w:rPr>
                <w:lang w:val="vi"/>
              </w:rPr>
              <w:t xml:space="preserve">$20,000</w:t>
            </w:r>
          </w:p>
        </w:tc>
        <w:tc>
          <w:tcPr/>
          <w:p>
            <w:pPr>
              <w:pStyle w:val="Compact"/>
              <w:jc w:val="right"/>
            </w:pPr>
            <w:r>
              <w:rPr>
                <w:lang w:val="vi"/>
              </w:rPr>
              <w:t xml:space="preserve">$30,000</w:t>
            </w:r>
          </w:p>
        </w:tc>
      </w:tr>
      <w:tr>
        <w:tc>
          <w:tcPr/>
          <w:p>
            <w:pPr>
              <w:pStyle w:val="Compact"/>
            </w:pPr>
            <w:r>
              <w:rPr>
                <w:b/>
                <w:bCs/>
                <w:lang w:val="vi"/>
              </w:rPr>
              <w:t xml:space="preserve">Tổng chi phí một lần</w:t>
            </w:r>
          </w:p>
        </w:tc>
        <w:tc>
          <w:tcPr/>
          <w:p>
            <w:pPr>
              <w:pStyle w:val="Compact"/>
              <w:jc w:val="right"/>
            </w:pPr>
            <w:r>
              <w:rPr>
                <w:b/>
                <w:bCs/>
                <w:lang w:val="vi"/>
              </w:rPr>
              <w:t xml:space="preserve">$32,000</w:t>
            </w:r>
          </w:p>
        </w:tc>
        <w:tc>
          <w:tcPr/>
          <w:p>
            <w:pPr>
              <w:pStyle w:val="Compact"/>
              <w:jc w:val="right"/>
            </w:pPr>
            <w:r>
              <w:rPr>
                <w:b/>
                <w:bCs/>
                <w:lang w:val="vi"/>
              </w:rPr>
              <w:t xml:space="preserve">$65,000</w:t>
            </w:r>
          </w:p>
        </w:tc>
        <w:tc>
          <w:tcPr/>
          <w:p>
            <w:pPr>
              <w:pStyle w:val="Compact"/>
              <w:jc w:val="right"/>
            </w:pPr>
            <w:r>
              <w:rPr>
                <w:b/>
                <w:bCs/>
                <w:lang w:val="vi"/>
              </w:rPr>
              <w:t xml:space="preserve">$100,000</w:t>
            </w:r>
          </w:p>
        </w:tc>
      </w:tr>
    </w:tbl>
    <w:bookmarkEnd w:id="128"/>
    <w:bookmarkStart w:id="129" w:name="_2c45332417bfc3a0e38eef638efa733f7ad46ca"/>
    <w:p>
      <w:pPr>
        <w:pStyle w:val="Heading2"/>
      </w:pPr>
      <w:r>
        <w:rPr>
          <w:lang w:val="vi"/>
        </w:rPr>
        <w:t xml:space="preserve">Chi phí vận hành hằng tháng (bên ngoài)</w:t>
      </w:r>
    </w:p>
    <w:tbl>
      <w:tblPr>
        <w:tblStyle w:val="Table"/>
        <w:tblW w:type="pct" w:w="5000"/>
        <w:tblLayout w:type="fixed"/>
        <w:tblLook w:firstRow="1" w:lastRow="0" w:firstColumn="0" w:lastColumn="0" w:noHBand="0" w:noVBand="0" w:val="0020"/>
      </w:tblPr>
      <w:tblGrid>
        <w:gridCol w:w="2300"/>
        <w:gridCol w:w="1798"/>
        <w:gridCol w:w="1798"/>
        <w:gridCol w:w="2023"/>
      </w:tblGrid>
      <w:tr>
        <w:trPr>
          <w:tblHeader w:val="on"/>
        </w:trPr>
        <w:tc>
          <w:tcPr/>
          <w:p>
            <w:pPr>
              <w:pStyle w:val="Compact"/>
            </w:pPr>
          </w:p>
        </w:tc>
        <w:tc>
          <w:tcPr/>
          <w:p>
            <w:pPr>
              <w:pStyle w:val="Compact"/>
              <w:jc w:val="right"/>
            </w:pPr>
            <w:r>
              <w:rPr>
                <w:lang w:val="vi"/>
              </w:rPr>
              <w:t xml:space="preserve">Thấp</w:t>
            </w:r>
          </w:p>
        </w:tc>
        <w:tc>
          <w:tcPr/>
          <w:p>
            <w:pPr>
              <w:pStyle w:val="Compact"/>
              <w:jc w:val="right"/>
            </w:pPr>
            <w:r>
              <w:rPr>
                <w:lang w:val="vi"/>
              </w:rPr>
              <w:t xml:space="preserve">Cơ sở</w:t>
            </w:r>
          </w:p>
        </w:tc>
        <w:tc>
          <w:tcPr/>
          <w:p>
            <w:pPr>
              <w:pStyle w:val="Compact"/>
              <w:jc w:val="right"/>
            </w:pPr>
            <w:r>
              <w:rPr>
                <w:lang w:val="vi"/>
              </w:rPr>
              <w:t xml:space="preserve">Cao</w:t>
            </w:r>
          </w:p>
        </w:tc>
      </w:tr>
      <w:tr>
        <w:tc>
          <w:tcPr/>
          <w:p>
            <w:pPr>
              <w:pStyle w:val="Compact"/>
            </w:pPr>
            <w:r>
              <w:rPr>
                <w:lang w:val="vi"/>
              </w:rPr>
              <w:t xml:space="preserve">Gói thuê bao MLM</w:t>
            </w:r>
          </w:p>
        </w:tc>
        <w:tc>
          <w:tcPr/>
          <w:p>
            <w:pPr>
              <w:pStyle w:val="Compact"/>
              <w:jc w:val="right"/>
            </w:pPr>
            <w:r>
              <w:rPr>
                <w:lang w:val="vi"/>
              </w:rPr>
              <w:t xml:space="preserve">$999</w:t>
            </w:r>
          </w:p>
        </w:tc>
        <w:tc>
          <w:tcPr/>
          <w:p>
            <w:pPr>
              <w:pStyle w:val="Compact"/>
              <w:jc w:val="right"/>
            </w:pPr>
            <w:r>
              <w:rPr>
                <w:lang w:val="vi"/>
              </w:rPr>
              <w:t xml:space="preserve">$1,999</w:t>
            </w:r>
          </w:p>
        </w:tc>
        <w:tc>
          <w:tcPr/>
          <w:p>
            <w:pPr>
              <w:pStyle w:val="Compact"/>
              <w:jc w:val="right"/>
            </w:pPr>
            <w:r>
              <w:rPr>
                <w:lang w:val="vi"/>
              </w:rPr>
              <w:t xml:space="preserve">$4,000</w:t>
            </w:r>
          </w:p>
        </w:tc>
      </w:tr>
      <w:tr>
        <w:tc>
          <w:tcPr/>
          <w:p>
            <w:pPr>
              <w:pStyle w:val="Compact"/>
            </w:pPr>
            <w:r>
              <w:rPr>
                <w:lang w:val="vi"/>
              </w:rPr>
              <w:t xml:space="preserve">Hạ tầng ví</w:t>
            </w:r>
          </w:p>
        </w:tc>
        <w:tc>
          <w:tcPr/>
          <w:p>
            <w:pPr>
              <w:pStyle w:val="Compact"/>
              <w:jc w:val="right"/>
            </w:pPr>
            <w:r>
              <w:rPr>
                <w:lang w:val="vi"/>
              </w:rPr>
              <w:t xml:space="preserve">$499</w:t>
            </w:r>
          </w:p>
        </w:tc>
        <w:tc>
          <w:tcPr/>
          <w:p>
            <w:pPr>
              <w:pStyle w:val="Compact"/>
              <w:jc w:val="right"/>
            </w:pPr>
            <w:r>
              <w:rPr>
                <w:lang w:val="vi"/>
              </w:rPr>
              <w:t xml:space="preserve">$1,500</w:t>
            </w:r>
          </w:p>
        </w:tc>
        <w:tc>
          <w:tcPr/>
          <w:p>
            <w:pPr>
              <w:pStyle w:val="Compact"/>
              <w:jc w:val="right"/>
            </w:pPr>
            <w:r>
              <w:rPr>
                <w:lang w:val="vi"/>
              </w:rPr>
              <w:t xml:space="preserve">$3,000</w:t>
            </w:r>
          </w:p>
        </w:tc>
      </w:tr>
      <w:tr>
        <w:tc>
          <w:tcPr/>
          <w:p>
            <w:pPr>
              <w:pStyle w:val="Compact"/>
            </w:pPr>
            <w:r>
              <w:rPr>
                <w:lang w:val="vi"/>
              </w:rPr>
              <w:t xml:space="preserve">Công cụ quản lý treasury</w:t>
            </w:r>
          </w:p>
        </w:tc>
        <w:tc>
          <w:tcPr/>
          <w:p>
            <w:pPr>
              <w:pStyle w:val="Compact"/>
              <w:jc w:val="right"/>
            </w:pPr>
            <w:r>
              <w:rPr>
                <w:lang w:val="vi"/>
              </w:rPr>
              <w:t xml:space="preserve">$0</w:t>
            </w:r>
          </w:p>
        </w:tc>
        <w:tc>
          <w:tcPr/>
          <w:p>
            <w:pPr>
              <w:pStyle w:val="Compact"/>
              <w:jc w:val="right"/>
            </w:pPr>
            <w:r>
              <w:rPr>
                <w:lang w:val="vi"/>
              </w:rPr>
              <w:t xml:space="preserve">$299</w:t>
            </w:r>
          </w:p>
        </w:tc>
        <w:tc>
          <w:tcPr/>
          <w:p>
            <w:pPr>
              <w:pStyle w:val="Compact"/>
              <w:jc w:val="right"/>
            </w:pPr>
            <w:r>
              <w:rPr>
                <w:lang w:val="vi"/>
              </w:rPr>
              <w:t xml:space="preserve">$999</w:t>
            </w:r>
          </w:p>
        </w:tc>
      </w:tr>
      <w:tr>
        <w:tc>
          <w:tcPr/>
          <w:p>
            <w:pPr>
              <w:pStyle w:val="Compact"/>
            </w:pPr>
            <w:r>
              <w:rPr>
                <w:lang w:val="vi"/>
              </w:rPr>
              <w:t xml:space="preserve">Sàng lọc KYC, AML và ví</w:t>
            </w:r>
          </w:p>
        </w:tc>
        <w:tc>
          <w:tcPr/>
          <w:p>
            <w:pPr>
              <w:pStyle w:val="Compact"/>
              <w:jc w:val="right"/>
            </w:pPr>
            <w:r>
              <w:rPr>
                <w:lang w:val="vi"/>
              </w:rPr>
              <w:t xml:space="preserve">$250</w:t>
            </w:r>
          </w:p>
        </w:tc>
        <w:tc>
          <w:tcPr/>
          <w:p>
            <w:pPr>
              <w:pStyle w:val="Compact"/>
              <w:jc w:val="right"/>
            </w:pPr>
            <w:r>
              <w:rPr>
                <w:lang w:val="vi"/>
              </w:rPr>
              <w:t xml:space="preserve">$1,300</w:t>
            </w:r>
          </w:p>
        </w:tc>
        <w:tc>
          <w:tcPr/>
          <w:p>
            <w:pPr>
              <w:pStyle w:val="Compact"/>
              <w:jc w:val="right"/>
            </w:pPr>
            <w:r>
              <w:rPr>
                <w:lang w:val="vi"/>
              </w:rPr>
              <w:t xml:space="preserve">$3,500</w:t>
            </w:r>
          </w:p>
        </w:tc>
      </w:tr>
      <w:tr>
        <w:tc>
          <w:tcPr/>
          <w:p>
            <w:pPr>
              <w:pStyle w:val="Compact"/>
            </w:pPr>
            <w:r>
              <w:rPr>
                <w:lang w:val="vi"/>
              </w:rPr>
              <w:t xml:space="preserve">Helpdesk</w:t>
            </w:r>
          </w:p>
        </w:tc>
        <w:tc>
          <w:tcPr/>
          <w:p>
            <w:pPr>
              <w:pStyle w:val="Compact"/>
              <w:jc w:val="right"/>
            </w:pPr>
            <w:r>
              <w:rPr>
                <w:lang w:val="vi"/>
              </w:rPr>
              <w:t xml:space="preserve">$145</w:t>
            </w:r>
          </w:p>
        </w:tc>
        <w:tc>
          <w:tcPr/>
          <w:p>
            <w:pPr>
              <w:pStyle w:val="Compact"/>
              <w:jc w:val="right"/>
            </w:pPr>
            <w:r>
              <w:rPr>
                <w:lang w:val="vi"/>
              </w:rPr>
              <w:t xml:space="preserve">$585</w:t>
            </w:r>
          </w:p>
        </w:tc>
        <w:tc>
          <w:tcPr/>
          <w:p>
            <w:pPr>
              <w:pStyle w:val="Compact"/>
              <w:jc w:val="right"/>
            </w:pPr>
            <w:r>
              <w:rPr>
                <w:lang w:val="vi"/>
              </w:rPr>
              <w:t xml:space="preserve">$1,350</w:t>
            </w:r>
          </w:p>
        </w:tc>
      </w:tr>
      <w:tr>
        <w:tc>
          <w:tcPr/>
          <w:p>
            <w:pPr>
              <w:pStyle w:val="Compact"/>
            </w:pPr>
            <w:r>
              <w:rPr>
                <w:lang w:val="vi"/>
              </w:rPr>
              <w:t xml:space="preserve">Hosting, RPC, giám sát</w:t>
            </w:r>
          </w:p>
        </w:tc>
        <w:tc>
          <w:tcPr/>
          <w:p>
            <w:pPr>
              <w:pStyle w:val="Compact"/>
              <w:jc w:val="right"/>
            </w:pPr>
            <w:r>
              <w:rPr>
                <w:lang w:val="vi"/>
              </w:rPr>
              <w:t xml:space="preserve">$800</w:t>
            </w:r>
          </w:p>
        </w:tc>
        <w:tc>
          <w:tcPr/>
          <w:p>
            <w:pPr>
              <w:pStyle w:val="Compact"/>
              <w:jc w:val="right"/>
            </w:pPr>
            <w:r>
              <w:rPr>
                <w:lang w:val="vi"/>
              </w:rPr>
              <w:t xml:space="preserve">$2,000</w:t>
            </w:r>
          </w:p>
        </w:tc>
        <w:tc>
          <w:tcPr/>
          <w:p>
            <w:pPr>
              <w:pStyle w:val="Compact"/>
              <w:jc w:val="right"/>
            </w:pPr>
            <w:r>
              <w:rPr>
                <w:lang w:val="vi"/>
              </w:rPr>
              <w:t xml:space="preserve">$4,000</w:t>
            </w:r>
          </w:p>
        </w:tc>
      </w:tr>
      <w:tr>
        <w:tc>
          <w:tcPr/>
          <w:p>
            <w:pPr>
              <w:pStyle w:val="Compact"/>
            </w:pPr>
            <w:r>
              <w:rPr>
                <w:lang w:val="vi"/>
              </w:rPr>
              <w:t xml:space="preserve">Tài trợ phí gas</w:t>
            </w:r>
          </w:p>
        </w:tc>
        <w:tc>
          <w:tcPr/>
          <w:p>
            <w:pPr>
              <w:pStyle w:val="Compact"/>
              <w:jc w:val="right"/>
            </w:pPr>
            <w:r>
              <w:rPr>
                <w:lang w:val="vi"/>
              </w:rPr>
              <w:t xml:space="preserve">$200</w:t>
            </w:r>
          </w:p>
        </w:tc>
        <w:tc>
          <w:tcPr/>
          <w:p>
            <w:pPr>
              <w:pStyle w:val="Compact"/>
              <w:jc w:val="right"/>
            </w:pPr>
            <w:r>
              <w:rPr>
                <w:lang w:val="vi"/>
              </w:rPr>
              <w:t xml:space="preserve">$500</w:t>
            </w:r>
          </w:p>
        </w:tc>
        <w:tc>
          <w:tcPr/>
          <w:p>
            <w:pPr>
              <w:pStyle w:val="Compact"/>
              <w:jc w:val="right"/>
            </w:pPr>
            <w:r>
              <w:rPr>
                <w:lang w:val="vi"/>
              </w:rPr>
              <w:t xml:space="preserve">$1,000</w:t>
            </w:r>
          </w:p>
        </w:tc>
      </w:tr>
      <w:tr>
        <w:tc>
          <w:tcPr/>
          <w:p>
            <w:pPr>
              <w:pStyle w:val="Compact"/>
            </w:pPr>
            <w:r>
              <w:rPr>
                <w:b/>
                <w:bCs/>
                <w:lang w:val="vi"/>
              </w:rPr>
              <w:t xml:space="preserve">Tổng hằng tháng</w:t>
            </w:r>
          </w:p>
        </w:tc>
        <w:tc>
          <w:tcPr/>
          <w:p>
            <w:pPr>
              <w:pStyle w:val="Compact"/>
              <w:jc w:val="right"/>
            </w:pPr>
            <w:r>
              <w:rPr>
                <w:b/>
                <w:bCs/>
                <w:lang w:val="vi"/>
              </w:rPr>
              <w:t xml:space="preserve">≈ $2,900</w:t>
            </w:r>
          </w:p>
        </w:tc>
        <w:tc>
          <w:tcPr/>
          <w:p>
            <w:pPr>
              <w:pStyle w:val="Compact"/>
              <w:jc w:val="right"/>
            </w:pPr>
            <w:r>
              <w:rPr>
                <w:b/>
                <w:bCs/>
                <w:lang w:val="vi"/>
              </w:rPr>
              <w:t xml:space="preserve">≈ $8,200</w:t>
            </w:r>
          </w:p>
        </w:tc>
        <w:tc>
          <w:tcPr/>
          <w:p>
            <w:pPr>
              <w:pStyle w:val="Compact"/>
              <w:jc w:val="right"/>
            </w:pPr>
            <w:r>
              <w:rPr>
                <w:b/>
                <w:bCs/>
                <w:lang w:val="vi"/>
              </w:rPr>
              <w:t xml:space="preserve">≈ $17,800</w:t>
            </w:r>
          </w:p>
        </w:tc>
      </w:tr>
    </w:tbl>
    <w:bookmarkEnd w:id="129"/>
    <w:bookmarkStart w:id="130" w:name="_f2e7049a673130cd3f38c53849d7477edb39cad"/>
    <w:p>
      <w:pPr>
        <w:pStyle w:val="Heading2"/>
      </w:pPr>
      <w:r>
        <w:rPr>
          <w:lang w:val="vi"/>
        </w:rPr>
        <w:t xml:space="preserve">Tổng chi phí sở hữu tham khảo trong 12 tháng (bên ngoài)</w:t>
      </w:r>
    </w:p>
    <w:tbl>
      <w:tblPr>
        <w:tblStyle w:val="Table"/>
        <w:tblW w:type="pct" w:w="5000"/>
        <w:tblLayout w:type="fixed"/>
        <w:tblLook w:firstRow="1" w:lastRow="0" w:firstColumn="0" w:lastColumn="0" w:noHBand="0" w:noVBand="0" w:val="0020"/>
      </w:tblPr>
      <w:tblGrid>
        <w:gridCol w:w="2259"/>
        <w:gridCol w:w="1756"/>
        <w:gridCol w:w="1951"/>
        <w:gridCol w:w="1951"/>
      </w:tblGrid>
      <w:tr>
        <w:trPr>
          <w:tblHeader w:val="on"/>
        </w:trPr>
        <w:tc>
          <w:tcPr/>
          <w:p>
            <w:pPr>
              <w:pStyle w:val="Compact"/>
            </w:pPr>
          </w:p>
        </w:tc>
        <w:tc>
          <w:tcPr/>
          <w:p>
            <w:pPr>
              <w:pStyle w:val="Compact"/>
              <w:jc w:val="right"/>
            </w:pPr>
            <w:r>
              <w:rPr>
                <w:lang w:val="vi"/>
              </w:rPr>
              <w:t xml:space="preserve">Thấp</w:t>
            </w:r>
          </w:p>
        </w:tc>
        <w:tc>
          <w:tcPr/>
          <w:p>
            <w:pPr>
              <w:pStyle w:val="Compact"/>
              <w:jc w:val="right"/>
            </w:pPr>
            <w:r>
              <w:rPr>
                <w:lang w:val="vi"/>
              </w:rPr>
              <w:t xml:space="preserve">Cơ sở</w:t>
            </w:r>
          </w:p>
        </w:tc>
        <w:tc>
          <w:tcPr/>
          <w:p>
            <w:pPr>
              <w:pStyle w:val="Compact"/>
              <w:jc w:val="right"/>
            </w:pPr>
            <w:r>
              <w:rPr>
                <w:lang w:val="vi"/>
              </w:rPr>
              <w:t xml:space="preserve">Cao</w:t>
            </w:r>
          </w:p>
        </w:tc>
      </w:tr>
      <w:tr>
        <w:tc>
          <w:tcPr/>
          <w:p>
            <w:pPr>
              <w:pStyle w:val="Compact"/>
            </w:pPr>
            <w:r>
              <w:rPr>
                <w:lang w:val="vi"/>
              </w:rPr>
              <w:t xml:space="preserve">Chi phí một lần</w:t>
            </w:r>
          </w:p>
        </w:tc>
        <w:tc>
          <w:tcPr/>
          <w:p>
            <w:pPr>
              <w:pStyle w:val="Compact"/>
              <w:jc w:val="right"/>
            </w:pPr>
            <w:r>
              <w:rPr>
                <w:lang w:val="vi"/>
              </w:rPr>
              <w:t xml:space="preserve">$32,000</w:t>
            </w:r>
          </w:p>
        </w:tc>
        <w:tc>
          <w:tcPr/>
          <w:p>
            <w:pPr>
              <w:pStyle w:val="Compact"/>
              <w:jc w:val="right"/>
            </w:pPr>
            <w:r>
              <w:rPr>
                <w:lang w:val="vi"/>
              </w:rPr>
              <w:t xml:space="preserve">$65,000</w:t>
            </w:r>
          </w:p>
        </w:tc>
        <w:tc>
          <w:tcPr/>
          <w:p>
            <w:pPr>
              <w:pStyle w:val="Compact"/>
              <w:jc w:val="right"/>
            </w:pPr>
            <w:r>
              <w:rPr>
                <w:lang w:val="vi"/>
              </w:rPr>
              <w:t xml:space="preserve">$100,000</w:t>
            </w:r>
          </w:p>
        </w:tc>
      </w:tr>
      <w:tr>
        <w:tc>
          <w:tcPr/>
          <w:p>
            <w:pPr>
              <w:pStyle w:val="Compact"/>
            </w:pPr>
            <w:r>
              <w:rPr>
                <w:lang w:val="vi"/>
              </w:rPr>
              <w:t xml:space="preserve">12 × chi phí hằng tháng</w:t>
            </w:r>
          </w:p>
        </w:tc>
        <w:tc>
          <w:tcPr/>
          <w:p>
            <w:pPr>
              <w:pStyle w:val="Compact"/>
              <w:jc w:val="right"/>
            </w:pPr>
            <w:r>
              <w:rPr>
                <w:lang w:val="vi"/>
              </w:rPr>
              <w:t xml:space="preserve">$34,700</w:t>
            </w:r>
          </w:p>
        </w:tc>
        <w:tc>
          <w:tcPr/>
          <w:p>
            <w:pPr>
              <w:pStyle w:val="Compact"/>
              <w:jc w:val="right"/>
            </w:pPr>
            <w:r>
              <w:rPr>
                <w:lang w:val="vi"/>
              </w:rPr>
              <w:t xml:space="preserve">$98,200</w:t>
            </w:r>
          </w:p>
        </w:tc>
        <w:tc>
          <w:tcPr/>
          <w:p>
            <w:pPr>
              <w:pStyle w:val="Compact"/>
              <w:jc w:val="right"/>
            </w:pPr>
            <w:r>
              <w:rPr>
                <w:lang w:val="vi"/>
              </w:rPr>
              <w:t xml:space="preserve">$214,200</w:t>
            </w:r>
          </w:p>
        </w:tc>
      </w:tr>
      <w:tr>
        <w:tc>
          <w:tcPr/>
          <w:p>
            <w:pPr>
              <w:pStyle w:val="Compact"/>
            </w:pPr>
            <w:r>
              <w:rPr>
                <w:b/>
                <w:bCs/>
                <w:lang w:val="vi"/>
              </w:rPr>
              <w:t xml:space="preserve">Tổng tham khảo 12 tháng</w:t>
            </w:r>
          </w:p>
        </w:tc>
        <w:tc>
          <w:tcPr/>
          <w:p>
            <w:pPr>
              <w:pStyle w:val="Compact"/>
              <w:jc w:val="right"/>
            </w:pPr>
            <w:r>
              <w:rPr>
                <w:b/>
                <w:bCs/>
                <w:lang w:val="vi"/>
              </w:rPr>
              <w:t xml:space="preserve">≈ $67,000</w:t>
            </w:r>
          </w:p>
        </w:tc>
        <w:tc>
          <w:tcPr/>
          <w:p>
            <w:pPr>
              <w:pStyle w:val="Compact"/>
              <w:jc w:val="right"/>
            </w:pPr>
            <w:r>
              <w:rPr>
                <w:b/>
                <w:bCs/>
                <w:lang w:val="vi"/>
              </w:rPr>
              <w:t xml:space="preserve">≈ $163,000</w:t>
            </w:r>
          </w:p>
        </w:tc>
        <w:tc>
          <w:tcPr/>
          <w:p>
            <w:pPr>
              <w:pStyle w:val="Compact"/>
              <w:jc w:val="right"/>
            </w:pPr>
            <w:r>
              <w:rPr>
                <w:b/>
                <w:bCs/>
                <w:lang w:val="vi"/>
              </w:rPr>
              <w:t xml:space="preserve">≈ $314,000</w:t>
            </w:r>
          </w:p>
        </w:tc>
      </w:tr>
    </w:tbl>
    <w:p>
      <w:pPr>
        <w:pStyle w:val="FirstParagraph"/>
      </w:pPr>
      <w:r>
        <w:rPr>
          <w:lang w:val="vi"/>
        </w:rPr>
        <w:t xml:space="preserve">Các yếu tố có thể làm thay đổi đáng kể nhất các số liệu trên:</w:t>
      </w:r>
    </w:p>
    <w:p>
      <w:pPr>
        <w:pStyle w:val="Compact"/>
        <w:numPr>
          <w:ilvl w:val="0"/>
          <w:numId w:val="1024"/>
        </w:numPr>
      </w:pPr>
      <w:r>
        <w:rPr>
          <w:b/>
          <w:bCs/>
          <w:lang w:val="vi"/>
        </w:rPr>
        <w:t xml:space="preserve">Quy mô mạng lưới.</w:t>
      </w:r>
      <w:r>
        <w:rPr>
          <w:lang w:val="vi"/>
        </w:rPr>
        <w:t xml:space="preserve"> </w:t>
      </w:r>
      <w:r>
        <w:rPr>
          <w:lang w:val="vi"/>
        </w:rPr>
        <w:t xml:space="preserve">Gói Network của MLM Soft áp dụng cho tối đa 3,000 tài khoản có phát sinh hoa hồng; số tài khoản hoạt động lớn hơn sẽ chuyển sang giá Enterprise (B).</w:t>
      </w:r>
    </w:p>
    <w:p>
      <w:pPr>
        <w:pStyle w:val="Compact"/>
        <w:numPr>
          <w:ilvl w:val="0"/>
          <w:numId w:val="1024"/>
        </w:numPr>
      </w:pPr>
      <w:r>
        <w:rPr>
          <w:b/>
          <w:bCs/>
          <w:lang w:val="vi"/>
        </w:rPr>
        <w:t xml:space="preserve">Khối lượng ví.</w:t>
      </w:r>
      <w:r>
        <w:rPr>
          <w:lang w:val="vi"/>
        </w:rPr>
        <w:t xml:space="preserve"> </w:t>
      </w:r>
      <w:r>
        <w:rPr>
          <w:lang w:val="vi"/>
        </w:rPr>
        <w:t xml:space="preserve">Giá trả theo mức sử dụng của Privy khi vượt 10,000 người dùng hoạt động hằng tháng là $2,000 cộng $0.05 cho mỗi người dùng (X); giá Enterprise được đàm phán riêng.</w:t>
      </w:r>
    </w:p>
    <w:p>
      <w:pPr>
        <w:pStyle w:val="Compact"/>
        <w:numPr>
          <w:ilvl w:val="0"/>
          <w:numId w:val="1024"/>
        </w:numPr>
      </w:pPr>
      <w:r>
        <w:rPr>
          <w:b/>
          <w:bCs/>
          <w:lang w:val="vi"/>
        </w:rPr>
        <w:t xml:space="preserve">Nhà cung cấp ví.</w:t>
      </w:r>
      <w:r>
        <w:rPr>
          <w:lang w:val="vi"/>
        </w:rPr>
        <w:t xml:space="preserve"> </w:t>
      </w:r>
      <w:r>
        <w:rPr>
          <w:lang w:val="vi"/>
        </w:rPr>
        <w:t xml:space="preserve">Phương án thay thế Turnkey kết hợp Alchemy được tính giá theo từng chữ ký và từng đơn vị tính toán (Turnkey $0.05 mỗi chữ ký ở gói Pro, X), nên chi phí tăng theo khối lượng giao dịch thay vì theo số người dùng hoạt động hằng tháng; ở quy mô thí điểm, chi phí dự kiến nằm trong khoảng giá của Privy nêu trên (U).</w:t>
      </w:r>
    </w:p>
    <w:p>
      <w:pPr>
        <w:pStyle w:val="Compact"/>
        <w:numPr>
          <w:ilvl w:val="0"/>
          <w:numId w:val="1024"/>
        </w:numPr>
      </w:pPr>
      <w:r>
        <w:rPr>
          <w:b/>
          <w:bCs/>
          <w:lang w:val="vi"/>
        </w:rPr>
        <w:t xml:space="preserve">Kịch bản KYC.</w:t>
      </w:r>
      <w:r>
        <w:rPr>
          <w:lang w:val="vi"/>
        </w:rPr>
        <w:t xml:space="preserve"> </w:t>
      </w:r>
      <w:r>
        <w:rPr>
          <w:lang w:val="vi"/>
        </w:rPr>
        <w:t xml:space="preserve">Kịch bản A làm tăng chi phí xác minh; kịch bản C làm giảm chi phí này nhưng đóng lại kênh fiat và làm tăng các rủi ro khác.</w:t>
      </w:r>
    </w:p>
    <w:p>
      <w:pPr>
        <w:pStyle w:val="Compact"/>
        <w:numPr>
          <w:ilvl w:val="0"/>
          <w:numId w:val="1024"/>
        </w:numPr>
      </w:pPr>
      <w:r>
        <w:rPr>
          <w:b/>
          <w:bCs/>
          <w:lang w:val="vi"/>
        </w:rPr>
        <w:t xml:space="preserve">Giám sát giao dịch thương mại.</w:t>
      </w:r>
      <w:r>
        <w:rPr>
          <w:lang w:val="vi"/>
        </w:rPr>
        <w:t xml:space="preserve"> </w:t>
      </w:r>
      <w:r>
        <w:rPr>
          <w:lang w:val="vi"/>
        </w:rPr>
        <w:t xml:space="preserve">Chainalysis, TRM và Elliptic không công bố giá; các nguồn bên thứ ba cho thấy hợp đồng hằng năm ở mức năm chữ số (chưa xác minh).</w:t>
      </w:r>
    </w:p>
    <w:p>
      <w:pPr>
        <w:pStyle w:val="Compact"/>
        <w:numPr>
          <w:ilvl w:val="0"/>
          <w:numId w:val="1024"/>
        </w:numPr>
      </w:pPr>
      <w:r>
        <w:rPr>
          <w:b/>
          <w:bCs/>
          <w:lang w:val="vi"/>
        </w:rPr>
        <w:t xml:space="preserve">Vận hành Sản phẩm sinh lợi</w:t>
      </w:r>
      <w:r>
        <w:rPr>
          <w:lang w:val="vi"/>
        </w:rPr>
        <w:t xml:space="preserve"> </w:t>
      </w:r>
      <w:r>
        <w:rPr>
          <w:lang w:val="vi"/>
        </w:rPr>
        <w:t xml:space="preserve">đòi hỏi thêm việc rà soát kiểm toán đối với các vault được chọn và mọi lớp bọc thu phí (fee wrapper), và có thể cả kiểm toán hợp đồng thông minh.</w:t>
      </w:r>
    </w:p>
    <w:bookmarkEnd w:id="130"/>
    <w:bookmarkStart w:id="131" w:name="_0f496ee2a878dc0d483169b32a1eb3835d57f3b"/>
    <w:p>
      <w:pPr>
        <w:pStyle w:val="Heading2"/>
      </w:pPr>
      <w:r>
        <w:rPr>
          <w:lang w:val="vi"/>
        </w:rPr>
        <w:t xml:space="preserve">Nguồn lực theo hạng mục công việc (người-tháng)</w:t>
      </w:r>
    </w:p>
    <w:p>
      <w:pPr>
        <w:pStyle w:val="FirstParagraph"/>
      </w:pPr>
      <w:r>
        <w:rPr>
          <w:lang w:val="vi"/>
        </w:rPr>
        <w:t xml:space="preserve">Nguồn lực kỹ thuật không đồng nghĩa với thời gian thực hiện. Việc mua sắm từ nhà cung cấp, phê duyệt của nhà cung cấp dịch vụ và rà soát pháp lý diễn ra song song và không thể rút ngắn bằng cách bổ sung nhân sự.</w:t>
      </w:r>
    </w:p>
    <w:tbl>
      <w:tblPr>
        <w:tblStyle w:val="Table"/>
        <w:tblW w:type="pct" w:w="5000"/>
        <w:tblLayout w:type="fixed"/>
        <w:tblLook w:firstRow="1" w:lastRow="0" w:firstColumn="0" w:lastColumn="0" w:noHBand="0" w:noVBand="0" w:val="0020"/>
      </w:tblPr>
      <w:tblGrid>
        <w:gridCol w:w="4585"/>
        <w:gridCol w:w="1538"/>
        <w:gridCol w:w="1795"/>
      </w:tblGrid>
      <w:tr>
        <w:trPr>
          <w:tblHeader w:val="on"/>
        </w:trPr>
        <w:tc>
          <w:tcPr/>
          <w:p>
            <w:pPr>
              <w:pStyle w:val="Compact"/>
            </w:pPr>
            <w:r>
              <w:rPr>
                <w:lang w:val="vi"/>
              </w:rPr>
              <w:t xml:space="preserve">Hạng mục công việc</w:t>
            </w:r>
          </w:p>
        </w:tc>
        <w:tc>
          <w:tcPr/>
          <w:p>
            <w:pPr>
              <w:pStyle w:val="Compact"/>
              <w:jc w:val="right"/>
            </w:pPr>
            <w:r>
              <w:rPr>
                <w:lang w:val="vi"/>
              </w:rPr>
              <w:t xml:space="preserve">Mốc 30 ngày</w:t>
            </w:r>
          </w:p>
        </w:tc>
        <w:tc>
          <w:tcPr/>
          <w:p>
            <w:pPr>
              <w:pStyle w:val="Compact"/>
              <w:jc w:val="right"/>
            </w:pPr>
            <w:r>
              <w:rPr>
                <w:lang w:val="vi"/>
              </w:rPr>
              <w:t xml:space="preserve">Lũy kế đến thí điểm có kiểm soát</w:t>
            </w:r>
          </w:p>
        </w:tc>
      </w:tr>
      <w:tr>
        <w:tc>
          <w:tcPr/>
          <w:p>
            <w:pPr>
              <w:pStyle w:val="Compact"/>
            </w:pPr>
            <w:r>
              <w:rPr>
                <w:lang w:val="vi"/>
              </w:rPr>
              <w:t xml:space="preserve">Quản lý triển khai và kiến trúc giải pháp</w:t>
            </w:r>
          </w:p>
        </w:tc>
        <w:tc>
          <w:tcPr/>
          <w:p>
            <w:pPr>
              <w:pStyle w:val="Compact"/>
              <w:jc w:val="right"/>
            </w:pPr>
            <w:r>
              <w:rPr>
                <w:lang w:val="vi"/>
              </w:rPr>
              <w:t xml:space="preserve">1.0</w:t>
            </w:r>
          </w:p>
        </w:tc>
        <w:tc>
          <w:tcPr/>
          <w:p>
            <w:pPr>
              <w:pStyle w:val="Compact"/>
              <w:jc w:val="right"/>
            </w:pPr>
            <w:r>
              <w:rPr>
                <w:lang w:val="vi"/>
              </w:rPr>
              <w:t xml:space="preserve">2.5</w:t>
            </w:r>
          </w:p>
        </w:tc>
      </w:tr>
      <w:tr>
        <w:tc>
          <w:tcPr/>
          <w:p>
            <w:pPr>
              <w:pStyle w:val="Compact"/>
            </w:pPr>
            <w:r>
              <w:rPr>
                <w:lang w:val="vi"/>
              </w:rPr>
              <w:t xml:space="preserve">Tích hợp lõi MLM và cấu hình kế hoạch trả thưởng</w:t>
            </w:r>
          </w:p>
        </w:tc>
        <w:tc>
          <w:tcPr/>
          <w:p>
            <w:pPr>
              <w:pStyle w:val="Compact"/>
              <w:jc w:val="right"/>
            </w:pPr>
            <w:r>
              <w:rPr>
                <w:lang w:val="vi"/>
              </w:rPr>
              <w:t xml:space="preserve">1.0</w:t>
            </w:r>
          </w:p>
        </w:tc>
        <w:tc>
          <w:tcPr/>
          <w:p>
            <w:pPr>
              <w:pStyle w:val="Compact"/>
              <w:jc w:val="right"/>
            </w:pPr>
            <w:r>
              <w:rPr>
                <w:lang w:val="vi"/>
              </w:rPr>
              <w:t xml:space="preserve">2.5</w:t>
            </w:r>
          </w:p>
        </w:tc>
      </w:tr>
      <w:tr>
        <w:tc>
          <w:tcPr/>
          <w:p>
            <w:pPr>
              <w:pStyle w:val="Compact"/>
            </w:pPr>
            <w:r>
              <w:rPr>
                <w:lang w:val="vi"/>
              </w:rPr>
              <w:t xml:space="preserve">Tích hợp ví và treasury (Privy, chính sách, quorum)</w:t>
            </w:r>
          </w:p>
        </w:tc>
        <w:tc>
          <w:tcPr/>
          <w:p>
            <w:pPr>
              <w:pStyle w:val="Compact"/>
              <w:jc w:val="right"/>
            </w:pPr>
            <w:r>
              <w:rPr>
                <w:lang w:val="vi"/>
              </w:rPr>
              <w:t xml:space="preserve">0.75</w:t>
            </w:r>
          </w:p>
        </w:tc>
        <w:tc>
          <w:tcPr/>
          <w:p>
            <w:pPr>
              <w:pStyle w:val="Compact"/>
              <w:jc w:val="right"/>
            </w:pPr>
            <w:r>
              <w:rPr>
                <w:lang w:val="vi"/>
              </w:rPr>
              <w:t xml:space="preserve">1.5</w:t>
            </w:r>
          </w:p>
        </w:tc>
      </w:tr>
      <w:tr>
        <w:tc>
          <w:tcPr/>
          <w:p>
            <w:pPr>
              <w:pStyle w:val="Compact"/>
            </w:pPr>
            <w:r>
              <w:rPr>
                <w:lang w:val="vi"/>
              </w:rPr>
              <w:t xml:space="preserve">Sổ cái, phát hiện Khoản nạp và đối soát</w:t>
            </w:r>
          </w:p>
        </w:tc>
        <w:tc>
          <w:tcPr/>
          <w:p>
            <w:pPr>
              <w:pStyle w:val="Compact"/>
              <w:jc w:val="right"/>
            </w:pPr>
            <w:r>
              <w:rPr>
                <w:lang w:val="vi"/>
              </w:rPr>
              <w:t xml:space="preserve">1.0</w:t>
            </w:r>
          </w:p>
        </w:tc>
        <w:tc>
          <w:tcPr/>
          <w:p>
            <w:pPr>
              <w:pStyle w:val="Compact"/>
              <w:jc w:val="right"/>
            </w:pPr>
            <w:r>
              <w:rPr>
                <w:lang w:val="vi"/>
              </w:rPr>
              <w:t xml:space="preserve">3.0</w:t>
            </w:r>
          </w:p>
        </w:tc>
      </w:tr>
      <w:tr>
        <w:tc>
          <w:tcPr/>
          <w:p>
            <w:pPr>
              <w:pStyle w:val="Compact"/>
            </w:pPr>
            <w:r>
              <w:rPr>
                <w:lang w:val="vi"/>
              </w:rPr>
              <w:t xml:space="preserve">Ứng dụng web cho Thành viên</w:t>
            </w:r>
          </w:p>
        </w:tc>
        <w:tc>
          <w:tcPr/>
          <w:p>
            <w:pPr>
              <w:pStyle w:val="Compact"/>
              <w:jc w:val="right"/>
            </w:pPr>
            <w:r>
              <w:rPr>
                <w:lang w:val="vi"/>
              </w:rPr>
              <w:t xml:space="preserve">1.5</w:t>
            </w:r>
          </w:p>
        </w:tc>
        <w:tc>
          <w:tcPr/>
          <w:p>
            <w:pPr>
              <w:pStyle w:val="Compact"/>
              <w:jc w:val="right"/>
            </w:pPr>
            <w:r>
              <w:rPr>
                <w:lang w:val="vi"/>
              </w:rPr>
              <w:t xml:space="preserve">3.5</w:t>
            </w:r>
          </w:p>
        </w:tc>
      </w:tr>
      <w:tr>
        <w:tc>
          <w:tcPr/>
          <w:p>
            <w:pPr>
              <w:pStyle w:val="Compact"/>
            </w:pPr>
            <w:r>
              <w:rPr>
                <w:lang w:val="vi"/>
              </w:rPr>
              <w:t xml:space="preserve">Back office quản trị (vai trò, phê duyệt, kiểm toán, liên kết hồ sơ xử lý)</w:t>
            </w:r>
          </w:p>
        </w:tc>
        <w:tc>
          <w:tcPr/>
          <w:p>
            <w:pPr>
              <w:pStyle w:val="Compact"/>
              <w:jc w:val="right"/>
            </w:pPr>
            <w:r>
              <w:rPr>
                <w:lang w:val="vi"/>
              </w:rPr>
              <w:t xml:space="preserve">1.0</w:t>
            </w:r>
          </w:p>
        </w:tc>
        <w:tc>
          <w:tcPr/>
          <w:p>
            <w:pPr>
              <w:pStyle w:val="Compact"/>
              <w:jc w:val="right"/>
            </w:pPr>
            <w:r>
              <w:rPr>
                <w:lang w:val="vi"/>
              </w:rPr>
              <w:t xml:space="preserve">2.5</w:t>
            </w:r>
          </w:p>
        </w:tc>
      </w:tr>
      <w:tr>
        <w:tc>
          <w:tcPr/>
          <w:p>
            <w:pPr>
              <w:pStyle w:val="Compact"/>
            </w:pPr>
            <w:r>
              <w:rPr>
                <w:lang w:val="vi"/>
              </w:rPr>
              <w:t xml:space="preserve">Tích hợp KYC và sàng lọc</w:t>
            </w:r>
          </w:p>
        </w:tc>
        <w:tc>
          <w:tcPr/>
          <w:p>
            <w:pPr>
              <w:pStyle w:val="Compact"/>
              <w:jc w:val="right"/>
            </w:pPr>
            <w:r>
              <w:rPr>
                <w:lang w:val="vi"/>
              </w:rPr>
              <w:t xml:space="preserve">0.5</w:t>
            </w:r>
          </w:p>
        </w:tc>
        <w:tc>
          <w:tcPr/>
          <w:p>
            <w:pPr>
              <w:pStyle w:val="Compact"/>
              <w:jc w:val="right"/>
            </w:pPr>
            <w:r>
              <w:rPr>
                <w:lang w:val="vi"/>
              </w:rPr>
              <w:t xml:space="preserve">1.0</w:t>
            </w:r>
          </w:p>
        </w:tc>
      </w:tr>
      <w:tr>
        <w:tc>
          <w:tcPr/>
          <w:p>
            <w:pPr>
              <w:pStyle w:val="Compact"/>
            </w:pPr>
            <w:r>
              <w:rPr>
                <w:lang w:val="vi"/>
              </w:rPr>
              <w:t xml:space="preserve">Cấu hình và tích hợp helpdesk</w:t>
            </w:r>
          </w:p>
        </w:tc>
        <w:tc>
          <w:tcPr/>
          <w:p>
            <w:pPr>
              <w:pStyle w:val="Compact"/>
              <w:jc w:val="right"/>
            </w:pPr>
            <w:r>
              <w:rPr>
                <w:lang w:val="vi"/>
              </w:rPr>
              <w:t xml:space="preserve">0.5</w:t>
            </w:r>
          </w:p>
        </w:tc>
        <w:tc>
          <w:tcPr/>
          <w:p>
            <w:pPr>
              <w:pStyle w:val="Compact"/>
              <w:jc w:val="right"/>
            </w:pPr>
            <w:r>
              <w:rPr>
                <w:lang w:val="vi"/>
              </w:rPr>
              <w:t xml:space="preserve">1.25</w:t>
            </w:r>
          </w:p>
        </w:tc>
      </w:tr>
      <w:tr>
        <w:tc>
          <w:tcPr/>
          <w:p>
            <w:pPr>
              <w:pStyle w:val="Compact"/>
            </w:pPr>
            <w:r>
              <w:rPr>
                <w:lang w:val="vi"/>
              </w:rPr>
              <w:t xml:space="preserve">QA, bộ kiểm thử Hoa hồng và tự động hóa kiểm thử</w:t>
            </w:r>
          </w:p>
        </w:tc>
        <w:tc>
          <w:tcPr/>
          <w:p>
            <w:pPr>
              <w:pStyle w:val="Compact"/>
              <w:jc w:val="right"/>
            </w:pPr>
            <w:r>
              <w:rPr>
                <w:lang w:val="vi"/>
              </w:rPr>
              <w:t xml:space="preserve">1.0</w:t>
            </w:r>
          </w:p>
        </w:tc>
        <w:tc>
          <w:tcPr/>
          <w:p>
            <w:pPr>
              <w:pStyle w:val="Compact"/>
              <w:jc w:val="right"/>
            </w:pPr>
            <w:r>
              <w:rPr>
                <w:lang w:val="vi"/>
              </w:rPr>
              <w:t xml:space="preserve">2.5</w:t>
            </w:r>
          </w:p>
        </w:tc>
      </w:tr>
      <w:tr>
        <w:tc>
          <w:tcPr/>
          <w:p>
            <w:pPr>
              <w:pStyle w:val="Compact"/>
            </w:pPr>
            <w:r>
              <w:rPr>
                <w:lang w:val="vi"/>
              </w:rPr>
              <w:t xml:space="preserve">DevOps, kỹ thuật bảo mật và giám sát</w:t>
            </w:r>
          </w:p>
        </w:tc>
        <w:tc>
          <w:tcPr/>
          <w:p>
            <w:pPr>
              <w:pStyle w:val="Compact"/>
              <w:jc w:val="right"/>
            </w:pPr>
            <w:r>
              <w:rPr>
                <w:lang w:val="vi"/>
              </w:rPr>
              <w:t xml:space="preserve">0.75</w:t>
            </w:r>
          </w:p>
        </w:tc>
        <w:tc>
          <w:tcPr/>
          <w:p>
            <w:pPr>
              <w:pStyle w:val="Compact"/>
              <w:jc w:val="right"/>
            </w:pPr>
            <w:r>
              <w:rPr>
                <w:lang w:val="vi"/>
              </w:rPr>
              <w:t xml:space="preserve">2.0</w:t>
            </w:r>
          </w:p>
        </w:tc>
      </w:tr>
      <w:tr>
        <w:tc>
          <w:tcPr/>
          <w:p>
            <w:pPr>
              <w:pStyle w:val="Compact"/>
            </w:pPr>
            <w:r>
              <w:rPr>
                <w:b/>
                <w:bCs/>
                <w:lang w:val="vi"/>
              </w:rPr>
              <w:t xml:space="preserve">Tổng</w:t>
            </w:r>
          </w:p>
        </w:tc>
        <w:tc>
          <w:tcPr/>
          <w:p>
            <w:pPr>
              <w:pStyle w:val="Compact"/>
              <w:jc w:val="right"/>
            </w:pPr>
            <w:r>
              <w:rPr>
                <w:b/>
                <w:bCs/>
                <w:lang w:val="vi"/>
              </w:rPr>
              <w:t xml:space="preserve">9.0</w:t>
            </w:r>
          </w:p>
        </w:tc>
        <w:tc>
          <w:tcPr/>
          <w:p>
            <w:pPr>
              <w:pStyle w:val="Compact"/>
              <w:jc w:val="right"/>
            </w:pPr>
            <w:r>
              <w:rPr>
                <w:b/>
                <w:bCs/>
                <w:lang w:val="vi"/>
              </w:rPr>
              <w:t xml:space="preserve">22.25</w:t>
            </w:r>
          </w:p>
        </w:tc>
      </w:tr>
    </w:tbl>
    <w:p>
      <w:pPr>
        <w:pStyle w:val="FirstParagraph"/>
      </w:pPr>
      <w:r>
        <w:rPr>
          <w:lang w:val="vi"/>
        </w:rPr>
        <w:t xml:space="preserve">Tất cả số liệu là ước tính của tư vấn (U). Số liệu mốc 30 ngày giả định Khách hàng đưa ra các quyết định tại mục 11 ngay trong tuần 1; nếu không, công việc cấu hình kế hoạch trả thưởng sẽ bị chậm lại.</w:t>
      </w:r>
    </w:p>
    <w:bookmarkEnd w:id="131"/>
    <w:bookmarkStart w:id="132" w:name="_440c24b936ec101ee9fcf5dadf464cac8531a45"/>
    <w:p>
      <w:pPr>
        <w:pStyle w:val="Heading2"/>
      </w:pPr>
      <w:r>
        <w:rPr>
          <w:lang w:val="vi"/>
        </w:rPr>
        <w:t xml:space="preserve">Đội ngũ triển khai tối thiểu</w:t>
      </w:r>
    </w:p>
    <w:tbl>
      <w:tblPr>
        <w:tblStyle w:val="Table"/>
        <w:tblW w:type="pct" w:w="5000"/>
        <w:tblLayout w:type="fixed"/>
        <w:tblLook w:firstRow="1" w:lastRow="0" w:firstColumn="0" w:lastColumn="0" w:noHBand="0" w:noVBand="0" w:val="0020"/>
      </w:tblPr>
      <w:tblGrid>
        <w:gridCol w:w="2420"/>
        <w:gridCol w:w="1628"/>
        <w:gridCol w:w="3870"/>
      </w:tblGrid>
      <w:tr>
        <w:trPr>
          <w:tblHeader w:val="on"/>
        </w:trPr>
        <w:tc>
          <w:tcPr/>
          <w:p>
            <w:pPr>
              <w:pStyle w:val="Compact"/>
            </w:pPr>
            <w:r>
              <w:rPr>
                <w:lang w:val="vi"/>
              </w:rPr>
              <w:t xml:space="preserve">Vai trò</w:t>
            </w:r>
          </w:p>
        </w:tc>
        <w:tc>
          <w:tcPr/>
          <w:p>
            <w:pPr>
              <w:pStyle w:val="Compact"/>
              <w:jc w:val="right"/>
            </w:pPr>
            <w:r>
              <w:rPr>
                <w:lang w:val="vi"/>
              </w:rPr>
              <w:t xml:space="preserve">FTE</w:t>
            </w:r>
          </w:p>
        </w:tc>
        <w:tc>
          <w:tcPr/>
          <w:p>
            <w:pPr>
              <w:pStyle w:val="Compact"/>
            </w:pPr>
            <w:r>
              <w:rPr>
                <w:lang w:val="vi"/>
              </w:rPr>
              <w:t xml:space="preserve">Trách nhiệm</w:t>
            </w:r>
          </w:p>
        </w:tc>
      </w:tr>
      <w:tr>
        <w:tc>
          <w:tcPr/>
          <w:p>
            <w:pPr>
              <w:pStyle w:val="Compact"/>
            </w:pPr>
            <w:r>
              <w:rPr>
                <w:lang w:val="vi"/>
              </w:rPr>
              <w:t xml:space="preserve">Trưởng nhóm triển khai</w:t>
            </w:r>
          </w:p>
        </w:tc>
        <w:tc>
          <w:tcPr/>
          <w:p>
            <w:pPr>
              <w:pStyle w:val="Compact"/>
              <w:jc w:val="right"/>
            </w:pPr>
            <w:r>
              <w:rPr>
                <w:lang w:val="vi"/>
              </w:rPr>
              <w:t xml:space="preserve">1.0</w:t>
            </w:r>
          </w:p>
        </w:tc>
        <w:tc>
          <w:tcPr/>
          <w:p>
            <w:pPr>
              <w:pStyle w:val="Compact"/>
            </w:pPr>
            <w:r>
              <w:rPr>
                <w:lang w:val="vi"/>
              </w:rPr>
              <w:t xml:space="preserve">Kế hoạch, điều phối nhà cung cấp, nhật ký quyết định, đánh giá mức độ sẵn sàng</w:t>
            </w:r>
          </w:p>
        </w:tc>
      </w:tr>
      <w:tr>
        <w:tc>
          <w:tcPr/>
          <w:p>
            <w:pPr>
              <w:pStyle w:val="Compact"/>
            </w:pPr>
            <w:r>
              <w:rPr>
                <w:lang w:val="vi"/>
              </w:rPr>
              <w:t xml:space="preserve">Kiến trúc sư giải pháp kiêm trưởng nhóm blockchain</w:t>
            </w:r>
          </w:p>
        </w:tc>
        <w:tc>
          <w:tcPr/>
          <w:p>
            <w:pPr>
              <w:pStyle w:val="Compact"/>
              <w:jc w:val="right"/>
            </w:pPr>
            <w:r>
              <w:rPr>
                <w:lang w:val="vi"/>
              </w:rPr>
              <w:t xml:space="preserve">1.0</w:t>
            </w:r>
          </w:p>
        </w:tc>
        <w:tc>
          <w:tcPr/>
          <w:p>
            <w:pPr>
              <w:pStyle w:val="Compact"/>
            </w:pPr>
            <w:r>
              <w:rPr>
                <w:lang w:val="vi"/>
              </w:rPr>
              <w:t xml:space="preserve">Kiến trúc, thiết kế ví và treasury, kiểm soát lưu ký</w:t>
            </w:r>
          </w:p>
        </w:tc>
      </w:tr>
      <w:tr>
        <w:tc>
          <w:tcPr/>
          <w:p>
            <w:pPr>
              <w:pStyle w:val="Compact"/>
            </w:pPr>
            <w:r>
              <w:rPr>
                <w:lang w:val="vi"/>
              </w:rPr>
              <w:t xml:space="preserve">Kỹ sư backend</w:t>
            </w:r>
          </w:p>
        </w:tc>
        <w:tc>
          <w:tcPr/>
          <w:p>
            <w:pPr>
              <w:pStyle w:val="Compact"/>
              <w:jc w:val="right"/>
            </w:pPr>
            <w:r>
              <w:rPr>
                <w:lang w:val="vi"/>
              </w:rPr>
              <w:t xml:space="preserve">2.0</w:t>
            </w:r>
          </w:p>
        </w:tc>
        <w:tc>
          <w:tcPr/>
          <w:p>
            <w:pPr>
              <w:pStyle w:val="Compact"/>
            </w:pPr>
            <w:r>
              <w:rPr>
                <w:lang w:val="vi"/>
              </w:rPr>
              <w:t xml:space="preserve">Sổ cái, đối soát, tích hợp MLM và KYC</w:t>
            </w:r>
          </w:p>
        </w:tc>
      </w:tr>
      <w:tr>
        <w:tc>
          <w:tcPr/>
          <w:p>
            <w:pPr>
              <w:pStyle w:val="Compact"/>
            </w:pPr>
            <w:r>
              <w:rPr>
                <w:lang w:val="vi"/>
              </w:rPr>
              <w:t xml:space="preserve">Kỹ sư ví và blockchain</w:t>
            </w:r>
          </w:p>
        </w:tc>
        <w:tc>
          <w:tcPr/>
          <w:p>
            <w:pPr>
              <w:pStyle w:val="Compact"/>
              <w:jc w:val="right"/>
            </w:pPr>
            <w:r>
              <w:rPr>
                <w:lang w:val="vi"/>
              </w:rPr>
              <w:t xml:space="preserve">1.0</w:t>
            </w:r>
          </w:p>
        </w:tc>
        <w:tc>
          <w:tcPr/>
          <w:p>
            <w:pPr>
              <w:pStyle w:val="Compact"/>
            </w:pPr>
            <w:r>
              <w:rPr>
                <w:lang w:val="vi"/>
              </w:rPr>
              <w:t xml:space="preserve">Tích hợp Privy, chính sách, indexer, tài trợ phí gas</w:t>
            </w:r>
          </w:p>
        </w:tc>
      </w:tr>
      <w:tr>
        <w:tc>
          <w:tcPr/>
          <w:p>
            <w:pPr>
              <w:pStyle w:val="Compact"/>
            </w:pPr>
            <w:r>
              <w:rPr>
                <w:lang w:val="vi"/>
              </w:rPr>
              <w:t xml:space="preserve">Kỹ sư frontend</w:t>
            </w:r>
          </w:p>
        </w:tc>
        <w:tc>
          <w:tcPr/>
          <w:p>
            <w:pPr>
              <w:pStyle w:val="Compact"/>
              <w:jc w:val="right"/>
            </w:pPr>
            <w:r>
              <w:rPr>
                <w:lang w:val="vi"/>
              </w:rPr>
              <w:t xml:space="preserve">2.0</w:t>
            </w:r>
          </w:p>
        </w:tc>
        <w:tc>
          <w:tcPr/>
          <w:p>
            <w:pPr>
              <w:pStyle w:val="Compact"/>
            </w:pPr>
            <w:r>
              <w:rPr>
                <w:lang w:val="vi"/>
              </w:rPr>
              <w:t xml:space="preserve">Ứng dụng web cho Thành viên và back office quản trị</w:t>
            </w:r>
          </w:p>
        </w:tc>
      </w:tr>
      <w:tr>
        <w:tc>
          <w:tcPr/>
          <w:p>
            <w:pPr>
              <w:pStyle w:val="Compact"/>
            </w:pPr>
            <w:r>
              <w:rPr>
                <w:lang w:val="vi"/>
              </w:rPr>
              <w:t xml:space="preserve">Kỹ sư QA</w:t>
            </w:r>
          </w:p>
        </w:tc>
        <w:tc>
          <w:tcPr/>
          <w:p>
            <w:pPr>
              <w:pStyle w:val="Compact"/>
              <w:jc w:val="right"/>
            </w:pPr>
            <w:r>
              <w:rPr>
                <w:lang w:val="vi"/>
              </w:rPr>
              <w:t xml:space="preserve">1.0</w:t>
            </w:r>
          </w:p>
        </w:tc>
        <w:tc>
          <w:tcPr/>
          <w:p>
            <w:pPr>
              <w:pStyle w:val="Compact"/>
            </w:pPr>
            <w:r>
              <w:rPr>
                <w:lang w:val="vi"/>
              </w:rPr>
              <w:t xml:space="preserve">Bộ kiểm thử Hoa hồng, kiểm thử đầu-cuối và kiểm thử tình huống bất lợi</w:t>
            </w:r>
          </w:p>
        </w:tc>
      </w:tr>
      <w:tr>
        <w:tc>
          <w:tcPr/>
          <w:p>
            <w:pPr>
              <w:pStyle w:val="Compact"/>
            </w:pPr>
            <w:r>
              <w:rPr>
                <w:lang w:val="vi"/>
              </w:rPr>
              <w:t xml:space="preserve">Kỹ sư DevOps và bảo mật</w:t>
            </w:r>
          </w:p>
        </w:tc>
        <w:tc>
          <w:tcPr/>
          <w:p>
            <w:pPr>
              <w:pStyle w:val="Compact"/>
              <w:jc w:val="right"/>
            </w:pPr>
            <w:r>
              <w:rPr>
                <w:lang w:val="vi"/>
              </w:rPr>
              <w:t xml:space="preserve">0.75</w:t>
            </w:r>
          </w:p>
        </w:tc>
        <w:tc>
          <w:tcPr/>
          <w:p>
            <w:pPr>
              <w:pStyle w:val="Compact"/>
            </w:pPr>
            <w:r>
              <w:rPr>
                <w:lang w:val="vi"/>
              </w:rPr>
              <w:t xml:space="preserve">Môi trường, quản lý bí mật, giám sát, công cụ xử lý sự cố</w:t>
            </w:r>
          </w:p>
        </w:tc>
      </w:tr>
      <w:tr>
        <w:tc>
          <w:tcPr/>
          <w:p>
            <w:pPr>
              <w:pStyle w:val="Compact"/>
            </w:pPr>
            <w:r>
              <w:rPr>
                <w:b/>
                <w:bCs/>
                <w:lang w:val="vi"/>
              </w:rPr>
              <w:t xml:space="preserve">Tổng phía Cyclone</w:t>
            </w:r>
          </w:p>
        </w:tc>
        <w:tc>
          <w:tcPr/>
          <w:p>
            <w:pPr>
              <w:pStyle w:val="Compact"/>
              <w:jc w:val="right"/>
            </w:pPr>
            <w:r>
              <w:rPr>
                <w:b/>
                <w:bCs/>
                <w:lang w:val="vi"/>
              </w:rPr>
              <w:t xml:space="preserve">≈ 8.75</w:t>
            </w:r>
          </w:p>
        </w:tc>
        <w:tc>
          <w:tcPr/>
          <w:p>
            <w:pPr>
              <w:pStyle w:val="Compact"/>
            </w:pPr>
          </w:p>
        </w:tc>
      </w:tr>
      <w:tr>
        <w:tc>
          <w:tcPr/>
          <w:p>
            <w:pPr>
              <w:pStyle w:val="Compact"/>
            </w:pPr>
            <w:r>
              <w:rPr>
                <w:lang w:val="vi"/>
              </w:rPr>
              <w:t xml:space="preserve">Khách hàng: chủ sở hữu sản phẩm</w:t>
            </w:r>
          </w:p>
        </w:tc>
        <w:tc>
          <w:tcPr/>
          <w:p>
            <w:pPr>
              <w:pStyle w:val="Compact"/>
              <w:jc w:val="right"/>
            </w:pPr>
            <w:r>
              <w:rPr>
                <w:lang w:val="vi"/>
              </w:rPr>
              <w:t xml:space="preserve">0.5</w:t>
            </w:r>
          </w:p>
        </w:tc>
        <w:tc>
          <w:tcPr/>
          <w:p>
            <w:pPr>
              <w:pStyle w:val="Compact"/>
            </w:pPr>
            <w:r>
              <w:rPr>
                <w:lang w:val="vi"/>
              </w:rPr>
              <w:t xml:space="preserve">Cơ chế sản phẩm, điều khoản Thành viên, quyết định về kế hoạch trả thưởng</w:t>
            </w:r>
          </w:p>
        </w:tc>
      </w:tr>
      <w:tr>
        <w:tc>
          <w:tcPr/>
          <w:p>
            <w:pPr>
              <w:pStyle w:val="Compact"/>
            </w:pPr>
            <w:r>
              <w:rPr>
                <w:lang w:val="vi"/>
              </w:rPr>
              <w:t xml:space="preserve">Khách hàng: phụ trách tuân thủ</w:t>
            </w:r>
          </w:p>
        </w:tc>
        <w:tc>
          <w:tcPr/>
          <w:p>
            <w:pPr>
              <w:pStyle w:val="Compact"/>
              <w:jc w:val="right"/>
            </w:pPr>
            <w:r>
              <w:rPr>
                <w:lang w:val="vi"/>
              </w:rPr>
              <w:t xml:space="preserve">0.5</w:t>
            </w:r>
          </w:p>
        </w:tc>
        <w:tc>
          <w:tcPr/>
          <w:p>
            <w:pPr>
              <w:pStyle w:val="Compact"/>
            </w:pPr>
            <w:r>
              <w:rPr>
                <w:lang w:val="vi"/>
              </w:rPr>
              <w:t xml:space="preserve">Kịch bản KYC, chính sách, đầu mối làm việc với luật sư tư vấn</w:t>
            </w:r>
          </w:p>
        </w:tc>
      </w:tr>
      <w:tr>
        <w:tc>
          <w:tcPr/>
          <w:p>
            <w:pPr>
              <w:pStyle w:val="Compact"/>
            </w:pPr>
            <w:r>
              <w:rPr>
                <w:lang w:val="vi"/>
              </w:rPr>
              <w:t xml:space="preserve">Khách hàng: trưởng bộ phận vận hành và hỗ trợ</w:t>
            </w:r>
          </w:p>
        </w:tc>
        <w:tc>
          <w:tcPr/>
          <w:p>
            <w:pPr>
              <w:pStyle w:val="Compact"/>
              <w:jc w:val="right"/>
            </w:pPr>
            <w:r>
              <w:rPr>
                <w:lang w:val="vi"/>
              </w:rPr>
              <w:t xml:space="preserve">0.5–1.0</w:t>
            </w:r>
          </w:p>
        </w:tc>
        <w:tc>
          <w:tcPr/>
          <w:p>
            <w:pPr>
              <w:pStyle w:val="Compact"/>
            </w:pPr>
            <w:r>
              <w:rPr>
                <w:lang w:val="vi"/>
              </w:rPr>
              <w:t xml:space="preserve">Quy trình hỗ trợ, rà soát cơ sở tri thức, phê duyệt tài chính</w:t>
            </w:r>
          </w:p>
        </w:tc>
      </w:tr>
      <w:tr>
        <w:tc>
          <w:tcPr/>
          <w:p>
            <w:pPr>
              <w:pStyle w:val="Compact"/>
            </w:pPr>
            <w:r>
              <w:rPr>
                <w:lang w:val="vi"/>
              </w:rPr>
              <w:t xml:space="preserve">Bên ngoài: luật sư tư vấn</w:t>
            </w:r>
          </w:p>
        </w:tc>
        <w:tc>
          <w:tcPr/>
          <w:p>
            <w:pPr>
              <w:pStyle w:val="Compact"/>
              <w:jc w:val="right"/>
            </w:pPr>
            <w:r>
              <w:rPr>
                <w:lang w:val="vi"/>
              </w:rPr>
              <w:t xml:space="preserve">Theo hợp đồng thuê</w:t>
            </w:r>
          </w:p>
        </w:tc>
        <w:tc>
          <w:tcPr/>
          <w:p>
            <w:pPr>
              <w:pStyle w:val="Compact"/>
            </w:pPr>
            <w:r>
              <w:rPr>
                <w:lang w:val="vi"/>
              </w:rPr>
              <w:t xml:space="preserve">Các câu hỏi tại mục 10</w:t>
            </w:r>
          </w:p>
        </w:tc>
      </w:tr>
    </w:tbl>
    <w:bookmarkEnd w:id="132"/>
    <w:bookmarkStart w:id="133" w:name="_63193f6d386033fbeafa39ee07cee681d5f821a"/>
    <w:p>
      <w:pPr>
        <w:pStyle w:val="Heading2"/>
      </w:pPr>
      <w:r>
        <w:rPr>
          <w:lang w:val="vi"/>
        </w:rPr>
        <w:t xml:space="preserve">Các phụ thuộc và đường găng</w:t>
      </w:r>
    </w:p>
    <w:p>
      <w:pPr>
        <w:pStyle w:val="FirstParagraph"/>
      </w:pPr>
      <w:r>
        <w:rPr>
          <w:lang w:val="vi"/>
        </w:rPr>
        <w:t xml:space="preserve">Đường găng dẫn tới việc tiếp nhận tiền thật phụ thuộc vào các quyết định và phê duyệt hơn là vào công việc kỹ thuật:</w:t>
      </w:r>
    </w:p>
    <w:p>
      <w:pPr>
        <w:pStyle w:val="Compact"/>
        <w:numPr>
          <w:ilvl w:val="0"/>
          <w:numId w:val="1025"/>
        </w:numPr>
      </w:pPr>
      <w:r>
        <w:rPr>
          <w:b/>
          <w:bCs/>
          <w:lang w:val="vi"/>
        </w:rPr>
        <w:t xml:space="preserve">Quyết định của Khách hàng</w:t>
      </w:r>
      <w:r>
        <w:rPr>
          <w:lang w:val="vi"/>
        </w:rPr>
        <w:t xml:space="preserve"> </w:t>
      </w:r>
      <w:r>
        <w:rPr>
          <w:lang w:val="vi"/>
        </w:rPr>
        <w:t xml:space="preserve">(tuần 1): cơ sở tính hoa hồng, thị trường mục tiêu, kịch bản KYC, người phê duyệt treasury.</w:t>
      </w:r>
    </w:p>
    <w:p>
      <w:pPr>
        <w:pStyle w:val="Compact"/>
        <w:numPr>
          <w:ilvl w:val="0"/>
          <w:numId w:val="1025"/>
        </w:numPr>
      </w:pPr>
      <w:r>
        <w:rPr>
          <w:b/>
          <w:bCs/>
          <w:lang w:val="vi"/>
        </w:rPr>
        <w:t xml:space="preserve">Đánh giá tính chất pháp lý</w:t>
      </w:r>
      <w:r>
        <w:rPr>
          <w:lang w:val="vi"/>
        </w:rPr>
        <w:t xml:space="preserve"> </w:t>
      </w:r>
      <w:r>
        <w:rPr>
          <w:lang w:val="vi"/>
        </w:rPr>
        <w:t xml:space="preserve">của kế hoạch trả thưởng, mô hình lưu ký và các ngưỡng KYC (ước tính bốn đến sáu tuần kể từ khi thuê luật sư; nằm ngoài tầm kiểm soát của Cyclone).</w:t>
      </w:r>
    </w:p>
    <w:p>
      <w:pPr>
        <w:pStyle w:val="Compact"/>
        <w:numPr>
          <w:ilvl w:val="0"/>
          <w:numId w:val="1025"/>
        </w:numPr>
      </w:pPr>
      <w:r>
        <w:rPr>
          <w:b/>
          <w:bCs/>
          <w:lang w:val="vi"/>
        </w:rPr>
        <w:t xml:space="preserve">Chấp thuận của nhà cung cấp và ký kết hợp đồng</w:t>
      </w:r>
      <w:r>
        <w:rPr>
          <w:lang w:val="vi"/>
        </w:rPr>
        <w:t xml:space="preserve">: văn bản chấp thuận mô hình MLM và điều khoản Enterprise của Privy; hợp đồng và bằng chứng bảo mật của MLM Soft; tiếp nhận của nhà cung cấp KYC (mỗi bên đều tiến hành thẩm định doanh nghiệp riêng).</w:t>
      </w:r>
    </w:p>
    <w:p>
      <w:pPr>
        <w:pStyle w:val="Compact"/>
        <w:numPr>
          <w:ilvl w:val="0"/>
          <w:numId w:val="1025"/>
        </w:numPr>
      </w:pPr>
      <w:r>
        <w:rPr>
          <w:b/>
          <w:bCs/>
          <w:lang w:val="vi"/>
        </w:rPr>
        <w:t xml:space="preserve">Đặc tả kế hoạch trả thưởng</w:t>
      </w:r>
      <w:r>
        <w:rPr>
          <w:lang w:val="vi"/>
        </w:rPr>
        <w:t xml:space="preserve"> </w:t>
      </w:r>
      <w:r>
        <w:rPr>
          <w:lang w:val="vi"/>
        </w:rPr>
        <w:t xml:space="preserve">với đầy đủ tỷ lệ và cơ sở tính hoa hồng đã được xác nhận, sau đó cấu hình và kiểm thử theo bộ kiểm thử Hoa hồng.</w:t>
      </w:r>
    </w:p>
    <w:p>
      <w:pPr>
        <w:pStyle w:val="Compact"/>
        <w:numPr>
          <w:ilvl w:val="0"/>
          <w:numId w:val="1025"/>
        </w:numPr>
      </w:pPr>
      <w:r>
        <w:rPr>
          <w:b/>
          <w:bCs/>
          <w:lang w:val="vi"/>
        </w:rPr>
        <w:t xml:space="preserve">Chứng minh đối soát sổ cái</w:t>
      </w:r>
      <w:r>
        <w:rPr>
          <w:lang w:val="vi"/>
        </w:rPr>
        <w:t xml:space="preserve"> </w:t>
      </w:r>
      <w:r>
        <w:rPr>
          <w:lang w:val="vi"/>
        </w:rPr>
        <w:t xml:space="preserve">trên mạng thử nghiệm (testnet), sau đó trong một đợt diễn tập nhỏ bằng tiền thật sử dụng vốn của nhà vận hành.</w:t>
      </w:r>
    </w:p>
    <w:p>
      <w:pPr>
        <w:pStyle w:val="Compact"/>
        <w:numPr>
          <w:ilvl w:val="0"/>
          <w:numId w:val="1025"/>
        </w:numPr>
      </w:pPr>
      <w:r>
        <w:rPr>
          <w:b/>
          <w:bCs/>
          <w:lang w:val="vi"/>
        </w:rPr>
        <w:t xml:space="preserve">Kiểm thử xâm nhập và rà soát ví độc lập</w:t>
      </w:r>
      <w:r>
        <w:rPr>
          <w:lang w:val="vi"/>
        </w:rPr>
        <w:t xml:space="preserve">, với các phát hiện mức độ nghiêm trọng cao đã được khắc phục.</w:t>
      </w:r>
    </w:p>
    <w:p>
      <w:pPr>
        <w:pStyle w:val="Compact"/>
        <w:numPr>
          <w:ilvl w:val="0"/>
          <w:numId w:val="1025"/>
        </w:numPr>
      </w:pPr>
      <w:r>
        <w:rPr>
          <w:b/>
          <w:bCs/>
          <w:lang w:val="vi"/>
        </w:rPr>
        <w:t xml:space="preserve">Đánh giá go/no-go</w:t>
      </w:r>
      <w:r>
        <w:rPr>
          <w:lang w:val="vi"/>
        </w:rPr>
        <w:t xml:space="preserve"> </w:t>
      </w:r>
      <w:r>
        <w:rPr>
          <w:lang w:val="vi"/>
        </w:rPr>
        <w:t xml:space="preserve">theo các tiêu chí sẵn sàng tại mục 8.</w:t>
      </w:r>
    </w:p>
    <w:p>
      <w:pPr>
        <w:pStyle w:val="FirstParagraph"/>
      </w:pPr>
      <w:r>
        <w:rPr>
          <w:lang w:val="vi"/>
        </w:rPr>
        <w:t xml:space="preserve">Các bước 2 và 3 thường quyết định ngày ra mắt. Bộ phận kỹ thuật có thể hoàn thành mốc 30 ngày song song, nhưng việc tiếp nhận tiền thật phải chờ cả hai bước này.</w:t>
      </w:r>
    </w:p>
    <w:bookmarkEnd w:id="133"/>
    <w:bookmarkEnd w:id="134"/>
    <w:bookmarkStart w:id="141" w:name="_eccce5cc50d5884c6e0458db5b9f6ecb6dc7b81"/>
    <w:p>
      <w:pPr>
        <w:pStyle w:val="Heading1"/>
      </w:pPr>
      <w:r>
        <w:rPr>
          <w:lang w:val="vi"/>
        </w:rPr>
        <w:t xml:space="preserve">Phạm vi 30 ngày đề xuất và tiêu chí sẵn sàng</w:t>
      </w:r>
    </w:p>
    <w:bookmarkStart w:id="135" w:name="_f5ec254a6b472d9d9420062f7496ef4b8162718"/>
    <w:p>
      <w:pPr>
        <w:pStyle w:val="Heading2"/>
      </w:pPr>
      <w:r>
        <w:rPr>
          <w:lang w:val="vi"/>
        </w:rPr>
        <w:t xml:space="preserve">Định nghĩa mốc</w:t>
      </w:r>
    </w:p>
    <w:p>
      <w:pPr>
        <w:pStyle w:val="FirstParagraph"/>
      </w:pPr>
      <w:r>
        <w:rPr>
          <w:lang w:val="vi"/>
        </w:rPr>
        <w:t xml:space="preserve">Việc ra mắt với tiền thật trong vòng 30 ngày là không khả thi (mục 1). Do đó, mốc 30 ngày được định nghĩa như sau:</w:t>
      </w:r>
    </w:p>
    <w:p>
      <w:pPr>
        <w:pStyle w:val="BlockText"/>
      </w:pPr>
      <w:r>
        <w:rPr>
          <w:b/>
          <w:bCs/>
          <w:lang w:val="vi"/>
        </w:rPr>
        <w:t xml:space="preserve">Một hệ thống đầu-cuối vận hành trên mạng thử nghiệm (testnet), trong đó mọi luồng tiền, quy trình phê duyệt và quy trình hỗ trợ đều hoạt động, đồng thời hợp đồng với nhà cung cấp và các câu hỏi pháp lý đang được xử lý, để một đợt thí điểm có kiểm soát (controlled pilot) bằng tiền thật có thể bắt đầu ngay khi các điều kiện về pháp lý và nhà cung cấp được đáp ứng.</w:t>
      </w:r>
    </w:p>
    <w:p>
      <w:pPr>
        <w:pStyle w:val="FirstParagraph"/>
      </w:pPr>
      <w:r>
        <w:rPr>
          <w:lang w:val="vi"/>
        </w:rPr>
        <w:t xml:space="preserve">Môi trường production chỉ dành cho đăng ký (đăng ký tài khoản, ghi nhận người bảo trợ, liên kết giới thiệu và tạo ví, không có Khoản nạp) có thể được mở vào ngày 30 nếu luật sư tư vấn đồng ý rằng việc đăng ký trước không phát sinh vấn đề tại các thị trường mục tiêu.</w:t>
      </w:r>
    </w:p>
    <w:bookmarkEnd w:id="135"/>
    <w:bookmarkStart w:id="136" w:name="_afb21bd1478875f9e144a833be50a42c2631a72"/>
    <w:p>
      <w:pPr>
        <w:pStyle w:val="Heading2"/>
      </w:pPr>
      <w:r>
        <w:rPr>
          <w:lang w:val="vi"/>
        </w:rPr>
        <w:t xml:space="preserve">Kế hoạch theo tuần</w:t>
      </w:r>
    </w:p>
    <w:tbl>
      <w:tblPr>
        <w:tblStyle w:val="Table"/>
        <w:tblW w:type="pct" w:w="5000"/>
        <w:tblLayout w:type="fixed"/>
        <w:tblLook w:firstRow="1" w:lastRow="0" w:firstColumn="0" w:lastColumn="0" w:noHBand="0" w:noVBand="0" w:val="0020"/>
      </w:tblPr>
      <w:tblGrid>
        <w:gridCol w:w="553"/>
        <w:gridCol w:w="3386"/>
        <w:gridCol w:w="1066"/>
        <w:gridCol w:w="863"/>
        <w:gridCol w:w="2050"/>
      </w:tblGrid>
      <w:tr>
        <w:trPr>
          <w:tblHeader w:val="on"/>
        </w:trPr>
        <w:tc>
          <w:tcPr/>
          <w:p>
            <w:pPr>
              <w:pStyle w:val="Compact"/>
            </w:pPr>
            <w:r>
              <w:rPr>
                <w:lang w:val="vi"/>
              </w:rPr>
              <w:t xml:space="preserve">Tuần</w:t>
            </w:r>
          </w:p>
        </w:tc>
        <w:tc>
          <w:tcPr/>
          <w:p>
            <w:pPr>
              <w:pStyle w:val="Compact"/>
            </w:pPr>
            <w:r>
              <w:rPr>
                <w:lang w:val="vi"/>
              </w:rPr>
              <w:t xml:space="preserve">Kết quả</w:t>
            </w:r>
          </w:p>
        </w:tc>
        <w:tc>
          <w:tcPr/>
          <w:p>
            <w:pPr>
              <w:pStyle w:val="Compact"/>
            </w:pPr>
            <w:r>
              <w:rPr>
                <w:lang w:val="vi"/>
              </w:rPr>
              <w:t xml:space="preserve">Phụ trách</w:t>
            </w:r>
          </w:p>
        </w:tc>
        <w:tc>
          <w:tcPr/>
          <w:p>
            <w:pPr>
              <w:pStyle w:val="Compact"/>
            </w:pPr>
            <w:r>
              <w:rPr>
                <w:lang w:val="vi"/>
              </w:rPr>
              <w:t xml:space="preserve">Phụ thuộc</w:t>
            </w:r>
          </w:p>
        </w:tc>
        <w:tc>
          <w:tcPr/>
          <w:p>
            <w:pPr>
              <w:pStyle w:val="Compact"/>
            </w:pPr>
            <w:r>
              <w:rPr>
                <w:lang w:val="vi"/>
              </w:rPr>
              <w:t xml:space="preserve">Tiêu chí nghiệm thu</w:t>
            </w:r>
          </w:p>
        </w:tc>
      </w:tr>
      <w:tr>
        <w:tc>
          <w:tcPr/>
          <w:p>
            <w:pPr>
              <w:pStyle w:val="Compact"/>
            </w:pPr>
            <w:r>
              <w:rPr>
                <w:lang w:val="vi"/>
              </w:rPr>
              <w:t xml:space="preserve">1 – Quyết định và mua sắm</w:t>
            </w:r>
          </w:p>
        </w:tc>
        <w:tc>
          <w:tcPr/>
          <w:p>
            <w:pPr>
              <w:pStyle w:val="Compact"/>
            </w:pPr>
            <w:r>
              <w:rPr>
                <w:lang w:val="vi"/>
              </w:rPr>
              <w:t xml:space="preserve">Nhật ký quyết định bao gồm cơ sở tính hoa hồng, thị trường, kịch bản KYC và người phê duyệt treasury. Demo theo kịch bản của MLM Soft và Exigo. Thử nghiệm nhanh (spike) song song về ví trên Privy và trên Turnkey kết hợp Alchemy Smart Wallets hoặc ZeroDev Kernel. Gửi văn bản đề nghị chấp thuận mô hình MLM tới Privy, Turnkey, Alchemy, ZeroDev (Offchain Labs), MLM Soft và nhà cung cấp KYC. Thuê luật sư tư vấn kèm danh sách câu hỏi. Thiết lập môi trường và kho mã nguồn.</w:t>
            </w:r>
          </w:p>
        </w:tc>
        <w:tc>
          <w:tcPr/>
          <w:p>
            <w:pPr>
              <w:pStyle w:val="Compact"/>
            </w:pPr>
            <w:r>
              <w:rPr>
                <w:lang w:val="vi"/>
              </w:rPr>
              <w:t xml:space="preserve">Chủ sở hữu sản phẩm phía Khách hàng; trưởng nhóm triển khai và kiến trúc sư của Cyclone</w:t>
            </w:r>
          </w:p>
        </w:tc>
        <w:tc>
          <w:tcPr/>
          <w:p>
            <w:pPr>
              <w:pStyle w:val="Compact"/>
            </w:pPr>
            <w:r>
              <w:rPr>
                <w:lang w:val="vi"/>
              </w:rPr>
              <w:t xml:space="preserve">Mức độ sẵn sàng của Khách hàng; lịch demo của nhà cung cấp</w:t>
            </w:r>
          </w:p>
        </w:tc>
        <w:tc>
          <w:tcPr/>
          <w:p>
            <w:pPr>
              <w:pStyle w:val="Compact"/>
            </w:pPr>
            <w:r>
              <w:rPr>
                <w:lang w:val="vi"/>
              </w:rPr>
              <w:t xml:space="preserve">Các quyết định được phê duyệt; hoàn thành bảng chấm điểm demo và kết quả thử nghiệm ví; đã gửi bảng câu hỏi cho nhà cung cấp; xác nhận đã thuê luật sư tư vấn</w:t>
            </w:r>
          </w:p>
        </w:tc>
      </w:tr>
      <w:tr>
        <w:tc>
          <w:tcPr/>
          <w:p>
            <w:pPr>
              <w:pStyle w:val="Compact"/>
            </w:pPr>
            <w:r>
              <w:rPr>
                <w:lang w:val="vi"/>
              </w:rPr>
              <w:t xml:space="preserve">2 – Nền tảng</w:t>
            </w:r>
          </w:p>
        </w:tc>
        <w:tc>
          <w:tcPr/>
          <w:p>
            <w:pPr>
              <w:pStyle w:val="Compact"/>
            </w:pPr>
            <w:r>
              <w:rPr>
                <w:lang w:val="vi"/>
              </w:rPr>
              <w:t xml:space="preserve">Đăng ký Thành viên, ghi nhận người bảo trợ và liên kết giới thiệu. Tạo ví Privy trên mạng thử nghiệm. Môi trường sandbox của lõi MLM với kế hoạch tạm thời. Lược đồ sổ cái và mô hình sự kiện. Khung vai trò quản trị và nhật ký kiểm toán. Tenant helpdesk và các loại hồ sơ xử lý.</w:t>
            </w:r>
          </w:p>
        </w:tc>
        <w:tc>
          <w:tcPr/>
          <w:p>
            <w:pPr>
              <w:pStyle w:val="Compact"/>
            </w:pPr>
            <w:r>
              <w:rPr>
                <w:lang w:val="vi"/>
              </w:rPr>
              <w:t xml:space="preserve">Bộ phận kỹ thuật Cyclone</w:t>
            </w:r>
          </w:p>
        </w:tc>
        <w:tc>
          <w:tcPr/>
          <w:p>
            <w:pPr>
              <w:pStyle w:val="Compact"/>
            </w:pPr>
            <w:r>
              <w:rPr>
                <w:lang w:val="vi"/>
              </w:rPr>
              <w:t xml:space="preserve">Quyền truy cập sandbox của MLM và Privy</w:t>
            </w:r>
          </w:p>
        </w:tc>
        <w:tc>
          <w:tcPr/>
          <w:p>
            <w:pPr>
              <w:pStyle w:val="Compact"/>
            </w:pPr>
            <w:r>
              <w:rPr>
                <w:lang w:val="vi"/>
              </w:rPr>
              <w:t xml:space="preserve">Một Thành viên thử nghiệm có thể đăng ký dưới một người bảo trợ, nhận ví và xuất hiện trong Cây bảo trợ (Sponsor Tree); mọi thao tác quản trị đều được ghi log</w:t>
            </w:r>
          </w:p>
        </w:tc>
      </w:tr>
      <w:tr>
        <w:tc>
          <w:tcPr/>
          <w:p>
            <w:pPr>
              <w:pStyle w:val="Compact"/>
            </w:pPr>
            <w:r>
              <w:rPr>
                <w:lang w:val="vi"/>
              </w:rPr>
              <w:t xml:space="preserve">3 – Luồng tiền trên mạng thử nghiệm</w:t>
            </w:r>
          </w:p>
        </w:tc>
        <w:tc>
          <w:tcPr/>
          <w:p>
            <w:pPr>
              <w:pStyle w:val="Compact"/>
            </w:pPr>
            <w:r>
              <w:rPr>
                <w:lang w:val="vi"/>
              </w:rPr>
              <w:t xml:space="preserve">Phát hiện Khoản nạp với đối soát độc lập. Rút tiền do Thành viên ký. Tính Hoa hồng từ các sự kiện thử nghiệm. Chi trả từ treasury với phê duyệt theo quorum. Sàng lọc danh sách trừng phạt trên mọi địa chỉ. Các cấp KYC trong sandbox.</w:t>
            </w:r>
          </w:p>
        </w:tc>
        <w:tc>
          <w:tcPr/>
          <w:p>
            <w:pPr>
              <w:pStyle w:val="Compact"/>
            </w:pPr>
            <w:r>
              <w:rPr>
                <w:lang w:val="vi"/>
              </w:rPr>
              <w:t xml:space="preserve">Bộ phận kỹ thuật Cyclone; phụ trách tuân thủ phía Khách hàng (ngưỡng theo cấp)</w:t>
            </w:r>
          </w:p>
        </w:tc>
        <w:tc>
          <w:tcPr/>
          <w:p>
            <w:pPr>
              <w:pStyle w:val="Compact"/>
            </w:pPr>
            <w:r>
              <w:rPr>
                <w:lang w:val="vi"/>
              </w:rPr>
              <w:t xml:space="preserve">Thống nhất ngưỡng tạm thời; sandbox KYC</w:t>
            </w:r>
          </w:p>
        </w:tc>
        <w:tc>
          <w:tcPr/>
          <w:p>
            <w:pPr>
              <w:pStyle w:val="Compact"/>
            </w:pPr>
            <w:r>
              <w:rPr>
                <w:lang w:val="vi"/>
              </w:rPr>
              <w:t xml:space="preserve">Khoản nạp được ghi có đúng một lần, kể cả khi webhook bị trùng lặp hoặc đến chậm; chi trả cần hai người phê duyệt; một địa chỉ thử nghiệm thuộc danh sách trừng phạt bị chặn</w:t>
            </w:r>
          </w:p>
        </w:tc>
      </w:tr>
      <w:tr>
        <w:tc>
          <w:tcPr/>
          <w:p>
            <w:pPr>
              <w:pStyle w:val="Compact"/>
            </w:pPr>
            <w:r>
              <w:rPr>
                <w:lang w:val="vi"/>
              </w:rPr>
              <w:t xml:space="preserve">4 – Củng cố và rà soát</w:t>
            </w:r>
          </w:p>
        </w:tc>
        <w:tc>
          <w:tcPr/>
          <w:p>
            <w:pPr>
              <w:pStyle w:val="Compact"/>
            </w:pPr>
            <w:r>
              <w:rPr>
                <w:lang w:val="vi"/>
              </w:rPr>
              <w:t xml:space="preserve">Bộ kiểm thử Hoa hồng (các tầng unilevel, thưởng đối ứng (matching), xét cấp bậc, nén tầng, mức trần, thay đổi phiên bản kế hoạch, đảo ngược). Quy trình xử lý sự cố và tạm ngừng dịch vụ. Công tắc dừng khẩn (kill switch). Tích hợp helpdesk và bản nháp cơ sở tri thức. Tự đánh giá bảo mật và đặt lịch kiểm thử xâm nhập. Đánh giá mức độ sẵn sàng.</w:t>
            </w:r>
          </w:p>
        </w:tc>
        <w:tc>
          <w:tcPr/>
          <w:p>
            <w:pPr>
              <w:pStyle w:val="Compact"/>
            </w:pPr>
            <w:r>
              <w:rPr>
                <w:lang w:val="vi"/>
              </w:rPr>
              <w:t xml:space="preserve">QA và DevOps của Cyclone; trưởng bộ phận vận hành phía Khách hàng</w:t>
            </w:r>
          </w:p>
        </w:tc>
        <w:tc>
          <w:tcPr/>
          <w:p>
            <w:pPr>
              <w:pStyle w:val="Compact"/>
            </w:pPr>
            <w:r>
              <w:rPr>
                <w:lang w:val="vi"/>
              </w:rPr>
              <w:t xml:space="preserve">Kế hoạch tạm thời đầy đủ; rà soát cơ sở tri thức</w:t>
            </w:r>
          </w:p>
        </w:tc>
        <w:tc>
          <w:tcPr/>
          <w:p>
            <w:pPr>
              <w:pStyle w:val="Compact"/>
            </w:pPr>
            <w:r>
              <w:rPr>
                <w:lang w:val="vi"/>
              </w:rPr>
              <w:t xml:space="preserve">Bộ kiểm thử đạt; các quy trình được diễn tập trong một buổi diễn tập trên bàn (tabletop); phát hành báo cáo mức độ sẵn sàng kèm danh sách các điều kiện còn mở</w:t>
            </w:r>
          </w:p>
        </w:tc>
      </w:tr>
    </w:tbl>
    <w:bookmarkEnd w:id="136"/>
    <w:bookmarkStart w:id="137" w:name="_96568cc2f3365d19e056e0975bc38532fcd92d6"/>
    <w:p>
      <w:pPr>
        <w:pStyle w:val="Heading2"/>
      </w:pPr>
      <w:r>
        <w:rPr>
          <w:lang w:val="vi"/>
        </w:rPr>
        <w:t xml:space="preserve">Yêu cầu trước khi tiếp nhận tiền thật</w:t>
      </w:r>
    </w:p>
    <w:p>
      <w:pPr>
        <w:pStyle w:val="FirstParagraph"/>
      </w:pPr>
      <w:r>
        <w:rPr>
          <w:lang w:val="vi"/>
        </w:rPr>
        <w:t xml:space="preserve">Tất cả các yêu cầu dưới đây đều phải được đáp ứng. Không yêu cầu nào được miễn trừ để kịp tiến độ.</w:t>
      </w:r>
    </w:p>
    <w:p>
      <w:pPr>
        <w:pStyle w:val="Compact"/>
        <w:numPr>
          <w:ilvl w:val="0"/>
          <w:numId w:val="1026"/>
        </w:numPr>
      </w:pPr>
      <w:r>
        <w:rPr>
          <w:b/>
          <w:bCs/>
          <w:lang w:val="vi"/>
        </w:rPr>
        <w:t xml:space="preserve">Cơ chế sản phẩm và điều khoản Thành viên được xác định</w:t>
      </w:r>
      <w:r>
        <w:rPr>
          <w:lang w:val="vi"/>
        </w:rPr>
        <w:t xml:space="preserve">, bao gồm cơ sở tính hoa hồng và đầy đủ tỷ lệ của kế hoạch, được luật sư tư vấn phê duyệt.</w:t>
      </w:r>
    </w:p>
    <w:p>
      <w:pPr>
        <w:pStyle w:val="Compact"/>
        <w:numPr>
          <w:ilvl w:val="0"/>
          <w:numId w:val="1026"/>
        </w:numPr>
      </w:pPr>
      <w:r>
        <w:rPr>
          <w:b/>
          <w:bCs/>
          <w:lang w:val="vi"/>
        </w:rPr>
        <w:t xml:space="preserve">Xác nhận pháp lý</w:t>
      </w:r>
      <w:r>
        <w:rPr>
          <w:lang w:val="vi"/>
        </w:rPr>
        <w:t xml:space="preserve"> </w:t>
      </w:r>
      <w:r>
        <w:rPr>
          <w:lang w:val="vi"/>
        </w:rPr>
        <w:t xml:space="preserve">cho các khu vực pháp lý ra mắt, bao gồm phân loại lưu ký, ngưỡng KYC, khả năng áp dụng Travel Rule và kế hoạch trả thưởng.</w:t>
      </w:r>
    </w:p>
    <w:p>
      <w:pPr>
        <w:pStyle w:val="Compact"/>
        <w:numPr>
          <w:ilvl w:val="0"/>
          <w:numId w:val="1026"/>
        </w:numPr>
      </w:pPr>
      <w:r>
        <w:rPr>
          <w:b/>
          <w:bCs/>
          <w:lang w:val="vi"/>
        </w:rPr>
        <w:t xml:space="preserve">Văn bản chấp thuận</w:t>
      </w:r>
      <w:r>
        <w:rPr>
          <w:lang w:val="vi"/>
        </w:rPr>
        <w:t xml:space="preserve"> </w:t>
      </w:r>
      <w:r>
        <w:rPr>
          <w:lang w:val="vi"/>
        </w:rPr>
        <w:t xml:space="preserve">mô hình MLM từ các nhà cung cấp ví, MLM và xác minh.</w:t>
      </w:r>
    </w:p>
    <w:p>
      <w:pPr>
        <w:pStyle w:val="Compact"/>
        <w:numPr>
          <w:ilvl w:val="0"/>
          <w:numId w:val="1026"/>
        </w:numPr>
      </w:pPr>
      <w:r>
        <w:rPr>
          <w:b/>
          <w:bCs/>
          <w:lang w:val="vi"/>
        </w:rPr>
        <w:t xml:space="preserve">Các biện pháp kiểm soát lưu ký và ký giao dịch</w:t>
      </w:r>
      <w:r>
        <w:rPr>
          <w:lang w:val="vi"/>
        </w:rPr>
        <w:t xml:space="preserve"> </w:t>
      </w:r>
      <w:r>
        <w:rPr>
          <w:lang w:val="vi"/>
        </w:rPr>
        <w:t xml:space="preserve">đã có hiệu lực: treasury tách biệt với phê duyệt theo quorum; mọi signer (khóa ký) của nền tảng đều bị giới hạn bằng chính sách và được lưu giữ trong HSM hoặc KMS; việc luân chuyển và khôi phục khóa đã được kiểm thử.</w:t>
      </w:r>
    </w:p>
    <w:p>
      <w:pPr>
        <w:pStyle w:val="Compact"/>
        <w:numPr>
          <w:ilvl w:val="0"/>
          <w:numId w:val="1026"/>
        </w:numPr>
      </w:pPr>
      <w:r>
        <w:rPr>
          <w:b/>
          <w:bCs/>
          <w:lang w:val="vi"/>
        </w:rPr>
        <w:t xml:space="preserve">Nạp và rút tiền</w:t>
      </w:r>
      <w:r>
        <w:rPr>
          <w:lang w:val="vi"/>
        </w:rPr>
        <w:t xml:space="preserve"> </w:t>
      </w:r>
      <w:r>
        <w:rPr>
          <w:lang w:val="vi"/>
        </w:rPr>
        <w:t xml:space="preserve">đã được chứng minh trên mạng thử nghiệm và trong một đợt diễn tập nhỏ bằng tiền thật sử dụng vốn của nhà vận hành.</w:t>
      </w:r>
    </w:p>
    <w:p>
      <w:pPr>
        <w:pStyle w:val="Compact"/>
        <w:numPr>
          <w:ilvl w:val="0"/>
          <w:numId w:val="1026"/>
        </w:numPr>
      </w:pPr>
      <w:r>
        <w:rPr>
          <w:b/>
          <w:bCs/>
          <w:lang w:val="vi"/>
        </w:rPr>
        <w:t xml:space="preserve">Sổ cái và đối soát hằng ngày</w:t>
      </w:r>
      <w:r>
        <w:rPr>
          <w:lang w:val="vi"/>
        </w:rPr>
        <w:t xml:space="preserve"> </w:t>
      </w:r>
      <w:r>
        <w:rPr>
          <w:lang w:val="vi"/>
        </w:rPr>
        <w:t xml:space="preserve">với số dư on-chain, trong đó các chênh lệch được điều tra trước khi chi trả.</w:t>
      </w:r>
    </w:p>
    <w:p>
      <w:pPr>
        <w:pStyle w:val="Compact"/>
        <w:numPr>
          <w:ilvl w:val="0"/>
          <w:numId w:val="1026"/>
        </w:numPr>
      </w:pPr>
      <w:r>
        <w:rPr>
          <w:b/>
          <w:bCs/>
          <w:lang w:val="vi"/>
        </w:rPr>
        <w:t xml:space="preserve">Xác minh và sàng lọc</w:t>
      </w:r>
      <w:r>
        <w:rPr>
          <w:lang w:val="vi"/>
        </w:rPr>
        <w:t xml:space="preserve"> </w:t>
      </w:r>
      <w:r>
        <w:rPr>
          <w:lang w:val="vi"/>
        </w:rPr>
        <w:t xml:space="preserve">đã vận hành theo kịch bản đã thống nhất, với sàng lọc danh sách trừng phạt trên mọi địa chỉ.</w:t>
      </w:r>
    </w:p>
    <w:p>
      <w:pPr>
        <w:pStyle w:val="Compact"/>
        <w:numPr>
          <w:ilvl w:val="0"/>
          <w:numId w:val="1026"/>
        </w:numPr>
      </w:pPr>
      <w:r>
        <w:rPr>
          <w:b/>
          <w:bCs/>
          <w:lang w:val="vi"/>
        </w:rPr>
        <w:t xml:space="preserve">Việc tính Hoa hồng đã được kiểm thử</w:t>
      </w:r>
      <w:r>
        <w:rPr>
          <w:lang w:val="vi"/>
        </w:rPr>
        <w:t xml:space="preserve"> </w:t>
      </w:r>
      <w:r>
        <w:rPr>
          <w:lang w:val="vi"/>
        </w:rPr>
        <w:t xml:space="preserve">theo bộ kiểm thử đã thống nhất, với phần diễn giải có thể xuất ra cho từng Thành viên.</w:t>
      </w:r>
    </w:p>
    <w:p>
      <w:pPr>
        <w:pStyle w:val="Compact"/>
        <w:numPr>
          <w:ilvl w:val="0"/>
          <w:numId w:val="1026"/>
        </w:numPr>
      </w:pPr>
      <w:r>
        <w:rPr>
          <w:b/>
          <w:bCs/>
          <w:lang w:val="vi"/>
        </w:rPr>
        <w:t xml:space="preserve">Phân quyền quản trị và khả năng kiểm toán</w:t>
      </w:r>
      <w:r>
        <w:rPr>
          <w:lang w:val="vi"/>
        </w:rPr>
        <w:t xml:space="preserve">: kiểm soát truy cập theo vai trò, phê duyệt maker-checker cho mọi giao dịch luân chuyển tiền, nhật ký kiểm toán không thể sửa đổi.</w:t>
      </w:r>
    </w:p>
    <w:p>
      <w:pPr>
        <w:pStyle w:val="Compact"/>
        <w:numPr>
          <w:ilvl w:val="0"/>
          <w:numId w:val="1026"/>
        </w:numPr>
      </w:pPr>
      <w:r>
        <w:rPr>
          <w:b/>
          <w:bCs/>
          <w:lang w:val="vi"/>
        </w:rPr>
        <w:t xml:space="preserve">Ứng phó sự cố</w:t>
      </w:r>
      <w:r>
        <w:rPr>
          <w:lang w:val="vi"/>
        </w:rPr>
        <w:t xml:space="preserve">: chế độ tạm ngừng dịch vụ và chế độ chỉ cho phép rút, xử lý giao dịch thất bại và bị treo, mẫu thông báo cho Thành viên.</w:t>
      </w:r>
    </w:p>
    <w:p>
      <w:pPr>
        <w:pStyle w:val="Compact"/>
        <w:numPr>
          <w:ilvl w:val="0"/>
          <w:numId w:val="1026"/>
        </w:numPr>
      </w:pPr>
      <w:r>
        <w:rPr>
          <w:b/>
          <w:bCs/>
          <w:lang w:val="vi"/>
        </w:rPr>
        <w:t xml:space="preserve">Kiểm thử xâm nhập và rà soát ví độc lập</w:t>
      </w:r>
      <w:r>
        <w:rPr>
          <w:lang w:val="vi"/>
        </w:rPr>
        <w:t xml:space="preserve"> </w:t>
      </w:r>
      <w:r>
        <w:rPr>
          <w:lang w:val="vi"/>
        </w:rPr>
        <w:t xml:space="preserve">đã hoàn thành, với các phát hiện mức độ nghiêm trọng cao đã được khắc phục.</w:t>
      </w:r>
    </w:p>
    <w:bookmarkEnd w:id="137"/>
    <w:bookmarkStart w:id="138" w:name="_4cf2135d8c40732e5e9f9231aa7605b388ad1c7"/>
    <w:p>
      <w:pPr>
        <w:pStyle w:val="Heading2"/>
      </w:pPr>
      <w:r>
        <w:rPr>
          <w:lang w:val="vi"/>
        </w:rPr>
        <w:t xml:space="preserve">Tính năng của đợt thí điểm có kiểm soát</w:t>
      </w:r>
    </w:p>
    <w:p>
      <w:pPr>
        <w:pStyle w:val="Compact"/>
        <w:numPr>
          <w:ilvl w:val="0"/>
          <w:numId w:val="1027"/>
        </w:numPr>
      </w:pPr>
      <w:r>
        <w:rPr>
          <w:lang w:val="vi"/>
        </w:rPr>
        <w:t xml:space="preserve">Khoản nạp crypto đối với các tài sản và mạng được các thành phần đã chọn hỗ trợ; rút tiền về địa chỉ của chính Thành viên.</w:t>
      </w:r>
    </w:p>
    <w:p>
      <w:pPr>
        <w:pStyle w:val="Compact"/>
        <w:numPr>
          <w:ilvl w:val="0"/>
          <w:numId w:val="1027"/>
        </w:numPr>
      </w:pPr>
      <w:r>
        <w:rPr>
          <w:lang w:val="vi"/>
        </w:rPr>
        <w:t xml:space="preserve">Cây bảo trợ và tính Hoa hồng trên cơ sở tính hoa hồng đã được xác nhận, chi trả theo đợt sau một thời gian tạm giữ.</w:t>
      </w:r>
    </w:p>
    <w:p>
      <w:pPr>
        <w:pStyle w:val="Compact"/>
        <w:numPr>
          <w:ilvl w:val="0"/>
          <w:numId w:val="1027"/>
        </w:numPr>
      </w:pPr>
      <w:r>
        <w:rPr>
          <w:lang w:val="vi"/>
        </w:rPr>
        <w:t xml:space="preserve">KYC theo cấp và sàng lọc danh sách trừng phạt.</w:t>
      </w:r>
    </w:p>
    <w:p>
      <w:pPr>
        <w:pStyle w:val="Compact"/>
        <w:numPr>
          <w:ilvl w:val="0"/>
          <w:numId w:val="1027"/>
        </w:numPr>
      </w:pPr>
      <w:r>
        <w:rPr>
          <w:lang w:val="vi"/>
        </w:rPr>
        <w:t xml:space="preserve">Back office quản trị có quy trình phê duyệt; helpdesk với các hàng đợi về tiền, xác minh và Hoa hồng.</w:t>
      </w:r>
    </w:p>
    <w:p>
      <w:pPr>
        <w:pStyle w:val="Compact"/>
        <w:numPr>
          <w:ilvl w:val="0"/>
          <w:numId w:val="1027"/>
        </w:numPr>
      </w:pPr>
      <w:r>
        <w:rPr>
          <w:lang w:val="vi"/>
        </w:rPr>
        <w:t xml:space="preserve">Giới hạn mức độ rủi ro: danh sách Thành viên chỉ theo lời mời, mức trần cho từng Thành viên và tổng thể, cùng khả năng tạm ngừng.</w:t>
      </w:r>
    </w:p>
    <w:bookmarkEnd w:id="138"/>
    <w:bookmarkStart w:id="139" w:name="_20dd336d4f0eef981ac9c445ee9143de93570ff"/>
    <w:p>
      <w:pPr>
        <w:pStyle w:val="Heading2"/>
      </w:pPr>
      <w:r>
        <w:rPr>
          <w:lang w:val="vi"/>
        </w:rPr>
        <w:t xml:space="preserve">Các giai đoạn sau</w:t>
      </w:r>
    </w:p>
    <w:p>
      <w:pPr>
        <w:pStyle w:val="Compact"/>
        <w:numPr>
          <w:ilvl w:val="0"/>
          <w:numId w:val="1028"/>
        </w:numPr>
      </w:pPr>
      <w:r>
        <w:rPr>
          <w:lang w:val="vi"/>
        </w:rPr>
        <w:t xml:space="preserve">Vận hành Sản phẩm sinh lợi (Yield Product) thông qua adapter, sau khi có xác nhận pháp lý và thẩm định (due diligence) vault.</w:t>
      </w:r>
    </w:p>
    <w:p>
      <w:pPr>
        <w:pStyle w:val="Compact"/>
        <w:numPr>
          <w:ilvl w:val="0"/>
          <w:numId w:val="1028"/>
        </w:numPr>
      </w:pPr>
      <w:r>
        <w:rPr>
          <w:lang w:val="vi"/>
        </w:rPr>
        <w:t xml:space="preserve">On-ramp fiat, sau khi có văn bản phê duyệt của nhà cung cấp dịch vụ.</w:t>
      </w:r>
    </w:p>
    <w:p>
      <w:pPr>
        <w:pStyle w:val="Compact"/>
        <w:numPr>
          <w:ilvl w:val="0"/>
          <w:numId w:val="1028"/>
        </w:numPr>
      </w:pPr>
      <w:r>
        <w:rPr>
          <w:lang w:val="vi"/>
        </w:rPr>
        <w:t xml:space="preserve">Tích hợp giao dịch QUANT (Phương án 3), sau khi thẩm định.</w:t>
      </w:r>
    </w:p>
    <w:p>
      <w:pPr>
        <w:pStyle w:val="Compact"/>
        <w:numPr>
          <w:ilvl w:val="0"/>
          <w:numId w:val="1028"/>
        </w:numPr>
      </w:pPr>
      <w:r>
        <w:rPr>
          <w:lang w:val="vi"/>
        </w:rPr>
        <w:t xml:space="preserve">Lớp CRM, kênh hỗ trợ Telegram và WhatsApp, hỗ trợ bằng AI giới hạn trong phạm vi tri thức đã được phê duyệt.</w:t>
      </w:r>
    </w:p>
    <w:p>
      <w:pPr>
        <w:pStyle w:val="Compact"/>
        <w:numPr>
          <w:ilvl w:val="0"/>
          <w:numId w:val="1028"/>
        </w:numPr>
      </w:pPr>
      <w:r>
        <w:rPr>
          <w:lang w:val="vi"/>
        </w:rPr>
        <w:t xml:space="preserve">Ứng dụng di động gốc.</w:t>
      </w:r>
    </w:p>
    <w:p>
      <w:pPr>
        <w:pStyle w:val="Compact"/>
        <w:numPr>
          <w:ilvl w:val="0"/>
          <w:numId w:val="1028"/>
        </w:numPr>
      </w:pPr>
      <w:r>
        <w:rPr>
          <w:lang w:val="vi"/>
        </w:rPr>
        <w:t xml:space="preserve">Các hạng mục trong lộ trình PRD có độ nhạy cảm cao về mặt quản lý (quyền chọn nhị phân, B-Book, thẻ ghi nợ, sản phẩm quỹ), mỗi hạng mục phải được rà soát pháp lý riêng.</w:t>
      </w:r>
    </w:p>
    <w:bookmarkEnd w:id="139"/>
    <w:bookmarkStart w:id="140" w:name="_99fca258a180d1347341a96a61f87d9f168c179"/>
    <w:p>
      <w:pPr>
        <w:pStyle w:val="Heading2"/>
      </w:pPr>
      <w:r>
        <w:rPr>
          <w:lang w:val="vi"/>
        </w:rPr>
        <w:t xml:space="preserve">Đánh giá mức độ sẵn sàng</w:t>
      </w:r>
    </w:p>
    <w:p>
      <w:pPr>
        <w:pStyle w:val="FirstParagraph"/>
      </w:pPr>
      <w:r>
        <w:rPr>
          <w:lang w:val="vi"/>
        </w:rPr>
        <w:t xml:space="preserve">Tình trạng dự kiến vào ngày 30 nếu các quyết định của tuần 1 được đưa ra đúng hạn:</w:t>
      </w:r>
    </w:p>
    <w:tbl>
      <w:tblPr>
        <w:tblStyle w:val="Table"/>
        <w:tblW w:type="pct" w:w="5000"/>
        <w:tblLayout w:type="fixed"/>
        <w:tblLook w:firstRow="1" w:lastRow="0" w:firstColumn="0" w:lastColumn="0" w:noHBand="0" w:noVBand="0" w:val="0020"/>
      </w:tblPr>
      <w:tblGrid>
        <w:gridCol w:w="2375"/>
        <w:gridCol w:w="3014"/>
        <w:gridCol w:w="2530"/>
      </w:tblGrid>
      <w:tr>
        <w:trPr>
          <w:tblHeader w:val="on"/>
        </w:trPr>
        <w:tc>
          <w:tcPr/>
          <w:p>
            <w:pPr>
              <w:pStyle w:val="Compact"/>
            </w:pPr>
            <w:r>
              <w:rPr>
                <w:lang w:val="vi"/>
              </w:rPr>
              <w:t xml:space="preserve">Tiêu chí</w:t>
            </w:r>
          </w:p>
        </w:tc>
        <w:tc>
          <w:tcPr/>
          <w:p>
            <w:pPr>
              <w:pStyle w:val="Compact"/>
            </w:pPr>
            <w:r>
              <w:rPr>
                <w:lang w:val="vi"/>
              </w:rPr>
              <w:t xml:space="preserve">Tình trạng dự kiến vào ngày 30</w:t>
            </w:r>
          </w:p>
        </w:tc>
        <w:tc>
          <w:tcPr/>
          <w:p>
            <w:pPr>
              <w:pStyle w:val="Compact"/>
            </w:pPr>
            <w:r>
              <w:rPr>
                <w:lang w:val="vi"/>
              </w:rPr>
              <w:t xml:space="preserve">Có chặn việc tiếp nhận tiền thật không?</w:t>
            </w:r>
          </w:p>
        </w:tc>
      </w:tr>
      <w:tr>
        <w:tc>
          <w:tcPr/>
          <w:p>
            <w:pPr>
              <w:pStyle w:val="Compact"/>
            </w:pPr>
            <w:r>
              <w:rPr>
                <w:lang w:val="vi"/>
              </w:rPr>
              <w:t xml:space="preserve">Cơ chế sản phẩm và điều khoản Thành viên</w:t>
            </w:r>
          </w:p>
        </w:tc>
        <w:tc>
          <w:tcPr/>
          <w:p>
            <w:pPr>
              <w:pStyle w:val="Compact"/>
            </w:pPr>
            <w:r>
              <w:rPr>
                <w:lang w:val="vi"/>
              </w:rPr>
              <w:t xml:space="preserve">Đã quyết định cơ sở tính hoa hồng; điều khoản đã soạn thảo, chưa được phê duyệt</w:t>
            </w:r>
          </w:p>
        </w:tc>
        <w:tc>
          <w:tcPr/>
          <w:p>
            <w:pPr>
              <w:pStyle w:val="Compact"/>
            </w:pPr>
            <w:r>
              <w:rPr>
                <w:lang w:val="vi"/>
              </w:rPr>
              <w:t xml:space="preserve">Có, cho đến khi luật sư tư vấn phê duyệt</w:t>
            </w:r>
          </w:p>
        </w:tc>
      </w:tr>
      <w:tr>
        <w:tc>
          <w:tcPr/>
          <w:p>
            <w:pPr>
              <w:pStyle w:val="Compact"/>
            </w:pPr>
            <w:r>
              <w:rPr>
                <w:lang w:val="vi"/>
              </w:rPr>
              <w:t xml:space="preserve">Xác nhận pháp lý</w:t>
            </w:r>
          </w:p>
        </w:tc>
        <w:tc>
          <w:tcPr/>
          <w:p>
            <w:pPr>
              <w:pStyle w:val="Compact"/>
            </w:pPr>
            <w:r>
              <w:rPr>
                <w:lang w:val="vi"/>
              </w:rPr>
              <w:t xml:space="preserve">Câu hỏi đã gửi luật sư tư vấn; đang chờ trả lời</w:t>
            </w:r>
          </w:p>
        </w:tc>
        <w:tc>
          <w:tcPr/>
          <w:p>
            <w:pPr>
              <w:pStyle w:val="Compact"/>
            </w:pPr>
            <w:r>
              <w:rPr>
                <w:b/>
                <w:bCs/>
                <w:lang w:val="vi"/>
              </w:rPr>
              <w:t xml:space="preserve">Có</w:t>
            </w:r>
          </w:p>
        </w:tc>
      </w:tr>
      <w:tr>
        <w:tc>
          <w:tcPr/>
          <w:p>
            <w:pPr>
              <w:pStyle w:val="Compact"/>
            </w:pPr>
            <w:r>
              <w:rPr>
                <w:lang w:val="vi"/>
              </w:rPr>
              <w:t xml:space="preserve">Kiểm soát lưu ký và ký giao dịch</w:t>
            </w:r>
          </w:p>
        </w:tc>
        <w:tc>
          <w:tcPr/>
          <w:p>
            <w:pPr>
              <w:pStyle w:val="Compact"/>
            </w:pPr>
            <w:r>
              <w:rPr>
                <w:lang w:val="vi"/>
              </w:rPr>
              <w:t xml:space="preserve">Đã thiết kế và hoạt động trên mạng thử nghiệm</w:t>
            </w:r>
          </w:p>
        </w:tc>
        <w:tc>
          <w:tcPr/>
          <w:p>
            <w:pPr>
              <w:pStyle w:val="Compact"/>
            </w:pPr>
            <w:r>
              <w:rPr>
                <w:lang w:val="vi"/>
              </w:rPr>
              <w:t xml:space="preserve">Có, cho đến khi được rà soát</w:t>
            </w:r>
          </w:p>
        </w:tc>
      </w:tr>
      <w:tr>
        <w:tc>
          <w:tcPr/>
          <w:p>
            <w:pPr>
              <w:pStyle w:val="Compact"/>
            </w:pPr>
            <w:r>
              <w:rPr>
                <w:lang w:val="vi"/>
              </w:rPr>
              <w:t xml:space="preserve">Nạp và rút tiền</w:t>
            </w:r>
          </w:p>
        </w:tc>
        <w:tc>
          <w:tcPr/>
          <w:p>
            <w:pPr>
              <w:pStyle w:val="Compact"/>
            </w:pPr>
            <w:r>
              <w:rPr>
                <w:lang w:val="vi"/>
              </w:rPr>
              <w:t xml:space="preserve">Hoạt động trên mạng thử nghiệm</w:t>
            </w:r>
          </w:p>
        </w:tc>
        <w:tc>
          <w:tcPr/>
          <w:p>
            <w:pPr>
              <w:pStyle w:val="Compact"/>
            </w:pPr>
            <w:r>
              <w:rPr>
                <w:lang w:val="vi"/>
              </w:rPr>
              <w:t xml:space="preserve">Có, cho đến đợt diễn tập bằng tiền thật</w:t>
            </w:r>
          </w:p>
        </w:tc>
      </w:tr>
      <w:tr>
        <w:tc>
          <w:tcPr/>
          <w:p>
            <w:pPr>
              <w:pStyle w:val="Compact"/>
            </w:pPr>
            <w:r>
              <w:rPr>
                <w:lang w:val="vi"/>
              </w:rPr>
              <w:t xml:space="preserve">Sổ cái và đối soát</w:t>
            </w:r>
          </w:p>
        </w:tc>
        <w:tc>
          <w:tcPr/>
          <w:p>
            <w:pPr>
              <w:pStyle w:val="Compact"/>
            </w:pPr>
            <w:r>
              <w:rPr>
                <w:lang w:val="vi"/>
              </w:rPr>
              <w:t xml:space="preserve">Hoạt động trên mạng thử nghiệm</w:t>
            </w:r>
          </w:p>
        </w:tc>
        <w:tc>
          <w:tcPr/>
          <w:p>
            <w:pPr>
              <w:pStyle w:val="Compact"/>
            </w:pPr>
            <w:r>
              <w:rPr>
                <w:lang w:val="vi"/>
              </w:rPr>
              <w:t xml:space="preserve">Có, cho đến đợt diễn tập bằng tiền thật</w:t>
            </w:r>
          </w:p>
        </w:tc>
      </w:tr>
      <w:tr>
        <w:tc>
          <w:tcPr/>
          <w:p>
            <w:pPr>
              <w:pStyle w:val="Compact"/>
            </w:pPr>
            <w:r>
              <w:rPr>
                <w:lang w:val="vi"/>
              </w:rPr>
              <w:t xml:space="preserve">Xác minh và sàng lọc</w:t>
            </w:r>
          </w:p>
        </w:tc>
        <w:tc>
          <w:tcPr/>
          <w:p>
            <w:pPr>
              <w:pStyle w:val="Compact"/>
            </w:pPr>
            <w:r>
              <w:rPr>
                <w:lang w:val="vi"/>
              </w:rPr>
              <w:t xml:space="preserve">Sandbox; ngưỡng tạm thời</w:t>
            </w:r>
          </w:p>
        </w:tc>
        <w:tc>
          <w:tcPr/>
          <w:p>
            <w:pPr>
              <w:pStyle w:val="Compact"/>
            </w:pPr>
            <w:r>
              <w:rPr>
                <w:lang w:val="vi"/>
              </w:rPr>
              <w:t xml:space="preserve">Có, cho đến khi ngưỡng được phê duyệt</w:t>
            </w:r>
          </w:p>
        </w:tc>
      </w:tr>
      <w:tr>
        <w:tc>
          <w:tcPr/>
          <w:p>
            <w:pPr>
              <w:pStyle w:val="Compact"/>
            </w:pPr>
            <w:r>
              <w:rPr>
                <w:lang w:val="vi"/>
              </w:rPr>
              <w:t xml:space="preserve">Tính Hoa hồng</w:t>
            </w:r>
          </w:p>
        </w:tc>
        <w:tc>
          <w:tcPr/>
          <w:p>
            <w:pPr>
              <w:pStyle w:val="Compact"/>
            </w:pPr>
            <w:r>
              <w:rPr>
                <w:lang w:val="vi"/>
              </w:rPr>
              <w:t xml:space="preserve">Bộ kiểm thử đạt với kế hoạch tạm thời</w:t>
            </w:r>
          </w:p>
        </w:tc>
        <w:tc>
          <w:tcPr/>
          <w:p>
            <w:pPr>
              <w:pStyle w:val="Compact"/>
            </w:pPr>
            <w:r>
              <w:rPr>
                <w:lang w:val="vi"/>
              </w:rPr>
              <w:t xml:space="preserve">Có, cho đến khi chạy lại với kế hoạch đã phê duyệt</w:t>
            </w:r>
          </w:p>
        </w:tc>
      </w:tr>
      <w:tr>
        <w:tc>
          <w:tcPr/>
          <w:p>
            <w:pPr>
              <w:pStyle w:val="Compact"/>
            </w:pPr>
            <w:r>
              <w:rPr>
                <w:lang w:val="vi"/>
              </w:rPr>
              <w:t xml:space="preserve">Phân quyền quản trị và khả năng kiểm toán</w:t>
            </w:r>
          </w:p>
        </w:tc>
        <w:tc>
          <w:tcPr/>
          <w:p>
            <w:pPr>
              <w:pStyle w:val="Compact"/>
            </w:pPr>
            <w:r>
              <w:rPr>
                <w:lang w:val="vi"/>
              </w:rPr>
              <w:t xml:space="preserve">Đã xây dựng và kiểm thử</w:t>
            </w:r>
          </w:p>
        </w:tc>
        <w:tc>
          <w:tcPr/>
          <w:p>
            <w:pPr>
              <w:pStyle w:val="Compact"/>
            </w:pPr>
            <w:r>
              <w:rPr>
                <w:lang w:val="vi"/>
              </w:rPr>
              <w:t xml:space="preserve">Không</w:t>
            </w:r>
          </w:p>
        </w:tc>
      </w:tr>
      <w:tr>
        <w:tc>
          <w:tcPr/>
          <w:p>
            <w:pPr>
              <w:pStyle w:val="Compact"/>
            </w:pPr>
            <w:r>
              <w:rPr>
                <w:lang w:val="vi"/>
              </w:rPr>
              <w:t xml:space="preserve">Ứng phó sự cố và tạm ngừng dịch vụ</w:t>
            </w:r>
          </w:p>
        </w:tc>
        <w:tc>
          <w:tcPr/>
          <w:p>
            <w:pPr>
              <w:pStyle w:val="Compact"/>
            </w:pPr>
            <w:r>
              <w:rPr>
                <w:lang w:val="vi"/>
              </w:rPr>
              <w:t xml:space="preserve">Quy trình đã soạn thảo và diễn tập</w:t>
            </w:r>
          </w:p>
        </w:tc>
        <w:tc>
          <w:tcPr/>
          <w:p>
            <w:pPr>
              <w:pStyle w:val="Compact"/>
            </w:pPr>
            <w:r>
              <w:rPr>
                <w:lang w:val="vi"/>
              </w:rPr>
              <w:t xml:space="preserve">Không, sau khi đã diễn tập</w:t>
            </w:r>
          </w:p>
        </w:tc>
      </w:tr>
      <w:tr>
        <w:tc>
          <w:tcPr/>
          <w:p>
            <w:pPr>
              <w:pStyle w:val="Compact"/>
            </w:pPr>
            <w:r>
              <w:rPr>
                <w:lang w:val="vi"/>
              </w:rPr>
              <w:t xml:space="preserve">Kiểm thử bảo mật</w:t>
            </w:r>
          </w:p>
        </w:tc>
        <w:tc>
          <w:tcPr/>
          <w:p>
            <w:pPr>
              <w:pStyle w:val="Compact"/>
            </w:pPr>
            <w:r>
              <w:rPr>
                <w:lang w:val="vi"/>
              </w:rPr>
              <w:t xml:space="preserve">Đã lên lịch</w:t>
            </w:r>
          </w:p>
        </w:tc>
        <w:tc>
          <w:tcPr/>
          <w:p>
            <w:pPr>
              <w:pStyle w:val="Compact"/>
            </w:pPr>
            <w:r>
              <w:rPr>
                <w:b/>
                <w:bCs/>
                <w:lang w:val="vi"/>
              </w:rPr>
              <w:t xml:space="preserve">Có</w:t>
            </w:r>
          </w:p>
        </w:tc>
      </w:tr>
      <w:tr>
        <w:tc>
          <w:tcPr/>
          <w:p>
            <w:pPr>
              <w:pStyle w:val="Compact"/>
            </w:pPr>
            <w:r>
              <w:rPr>
                <w:lang w:val="vi"/>
              </w:rPr>
              <w:t xml:space="preserve">Chấp thuận của nhà cung cấp</w:t>
            </w:r>
          </w:p>
        </w:tc>
        <w:tc>
          <w:tcPr/>
          <w:p>
            <w:pPr>
              <w:pStyle w:val="Compact"/>
            </w:pPr>
            <w:r>
              <w:rPr>
                <w:lang w:val="vi"/>
              </w:rPr>
              <w:t xml:space="preserve">Đã gửi đề nghị</w:t>
            </w:r>
          </w:p>
        </w:tc>
        <w:tc>
          <w:tcPr/>
          <w:p>
            <w:pPr>
              <w:pStyle w:val="Compact"/>
            </w:pPr>
            <w:r>
              <w:rPr>
                <w:b/>
                <w:bCs/>
                <w:lang w:val="vi"/>
              </w:rPr>
              <w:t xml:space="preserve">Có</w:t>
            </w:r>
          </w:p>
        </w:tc>
      </w:tr>
    </w:tbl>
    <w:p>
      <w:pPr>
        <w:pStyle w:val="FirstParagraph"/>
      </w:pPr>
      <w:r>
        <w:rPr>
          <w:b/>
          <w:bCs/>
          <w:lang w:val="vi"/>
        </w:rPr>
        <w:t xml:space="preserve">Kết luận:</w:t>
      </w:r>
      <w:r>
        <w:rPr>
          <w:lang w:val="vi"/>
        </w:rPr>
        <w:t xml:space="preserve"> </w:t>
      </w:r>
      <w:r>
        <w:rPr>
          <w:lang w:val="vi"/>
        </w:rPr>
        <w:t xml:space="preserve">vào ngày 30, hệ thống cần sẵn sàng để trình diễn đầu-cuối. Hệ thống không nên được mô tả là sẵn sàng vận hành production với tiền thật cho đến khi mọi hạng mục có tính chặn nêu trên được xử lý xong.</w:t>
      </w:r>
    </w:p>
    <w:bookmarkEnd w:id="140"/>
    <w:bookmarkEnd w:id="141"/>
    <w:bookmarkStart w:id="145" w:name="_edf49b369680f5aba351e7980ec87fcedebd02f"/>
    <w:p>
      <w:pPr>
        <w:pStyle w:val="Heading1"/>
      </w:pPr>
      <w:r>
        <w:rPr>
          <w:lang w:val="vi"/>
        </w:rPr>
        <w:t xml:space="preserve">Rủi ro và yêu cầu thẩm định</w:t>
      </w:r>
    </w:p>
    <w:bookmarkStart w:id="142" w:name="_b5e509a928b58edc5efada8fc6c62599de3d325"/>
    <w:p>
      <w:pPr>
        <w:pStyle w:val="Heading2"/>
      </w:pPr>
      <w:r>
        <w:rPr>
          <w:lang w:val="vi"/>
        </w:rPr>
        <w:t xml:space="preserve">Danh mục rủi ro</w:t>
      </w:r>
    </w:p>
    <w:p>
      <w:pPr>
        <w:pStyle w:val="FirstParagraph"/>
      </w:pPr>
      <w:r>
        <w:rPr>
          <w:lang w:val="vi"/>
        </w:rPr>
        <w:t xml:space="preserve">Khả năng xảy ra (KN) và mức độ tác động (TĐ) do Cyclone đánh giá ở mức Cao, Trung bình hoặc Thấp đối với Phương án 2 được khuyến nghị.</w:t>
      </w:r>
    </w:p>
    <w:p>
      <w:pPr>
        <w:pStyle w:val="BodyText"/>
      </w:pPr>
      <w:r>
        <w:rPr>
          <w:lang w:val="vi"/>
        </w:rPr>
        <w:t xml:space="preserve">C = Cao, TB = Trung bình, T = Thấp.</w:t>
      </w:r>
    </w:p>
    <w:tbl>
      <w:tblPr>
        <w:tblStyle w:val="Table"/>
        <w:tblW w:type="pct" w:w="5000"/>
        <w:tblLayout w:type="fixed"/>
        <w:tblLook w:firstRow="1" w:lastRow="0" w:firstColumn="0" w:lastColumn="0" w:noHBand="0" w:noVBand="0" w:val="0020"/>
      </w:tblPr>
      <w:tblGrid>
        <w:gridCol w:w="419"/>
        <w:gridCol w:w="2485"/>
        <w:gridCol w:w="838"/>
        <w:gridCol w:w="335"/>
        <w:gridCol w:w="3840"/>
      </w:tblGrid>
      <w:tr>
        <w:trPr>
          <w:tblHeader w:val="on"/>
        </w:trPr>
        <w:tc>
          <w:tcPr/>
          <w:p>
            <w:pPr>
              <w:pStyle w:val="Compact"/>
            </w:pPr>
            <w:r>
              <w:rPr>
                <w:lang w:val="vi"/>
              </w:rPr>
              <w:t xml:space="preserve">#</w:t>
            </w:r>
          </w:p>
        </w:tc>
        <w:tc>
          <w:tcPr/>
          <w:p>
            <w:pPr>
              <w:pStyle w:val="Compact"/>
            </w:pPr>
            <w:r>
              <w:rPr>
                <w:lang w:val="vi"/>
              </w:rPr>
              <w:t xml:space="preserve">Rủi ro</w:t>
            </w:r>
          </w:p>
        </w:tc>
        <w:tc>
          <w:tcPr/>
          <w:p>
            <w:pPr>
              <w:pStyle w:val="Compact"/>
              <w:jc w:val="center"/>
            </w:pPr>
            <w:r>
              <w:rPr>
                <w:lang w:val="vi"/>
              </w:rPr>
              <w:t xml:space="preserve">KN</w:t>
            </w:r>
          </w:p>
        </w:tc>
        <w:tc>
          <w:tcPr/>
          <w:p>
            <w:pPr>
              <w:pStyle w:val="Compact"/>
              <w:jc w:val="center"/>
            </w:pPr>
            <w:r>
              <w:rPr>
                <w:lang w:val="vi"/>
              </w:rPr>
              <w:t xml:space="preserve">TĐ</w:t>
            </w:r>
          </w:p>
        </w:tc>
        <w:tc>
          <w:tcPr/>
          <w:p>
            <w:pPr>
              <w:pStyle w:val="Compact"/>
            </w:pPr>
            <w:r>
              <w:rPr>
                <w:lang w:val="vi"/>
              </w:rPr>
              <w:t xml:space="preserve">Biện pháp giảm thiểu</w:t>
            </w:r>
          </w:p>
        </w:tc>
      </w:tr>
      <w:tr>
        <w:tc>
          <w:tcPr/>
          <w:p>
            <w:pPr>
              <w:pStyle w:val="Compact"/>
            </w:pPr>
            <w:r>
              <w:rPr>
                <w:lang w:val="vi"/>
              </w:rPr>
              <w:t xml:space="preserve">R1</w:t>
            </w:r>
          </w:p>
        </w:tc>
        <w:tc>
          <w:tcPr/>
          <w:p>
            <w:pPr>
              <w:pStyle w:val="Compact"/>
            </w:pPr>
            <w:r>
              <w:rPr>
                <w:lang w:val="vi"/>
              </w:rPr>
              <w:t xml:space="preserve">Luật sư tư vấn kết luận kế hoạch trả thưởng (compensation plan) hoặc cơ sở tính hoa hồng là trái pháp luật tại một thị trường mục tiêu</w:t>
            </w:r>
          </w:p>
        </w:tc>
        <w:tc>
          <w:tcPr/>
          <w:p>
            <w:pPr>
              <w:pStyle w:val="Compact"/>
              <w:jc w:val="center"/>
            </w:pPr>
            <w:r>
              <w:rPr>
                <w:lang w:val="vi"/>
              </w:rPr>
              <w:t xml:space="preserve">TB</w:t>
            </w:r>
          </w:p>
        </w:tc>
        <w:tc>
          <w:tcPr/>
          <w:p>
            <w:pPr>
              <w:pStyle w:val="Compact"/>
              <w:jc w:val="center"/>
            </w:pPr>
            <w:r>
              <w:rPr>
                <w:lang w:val="vi"/>
              </w:rPr>
              <w:t xml:space="preserve">C</w:t>
            </w:r>
          </w:p>
        </w:tc>
        <w:tc>
          <w:tcPr/>
          <w:p>
            <w:pPr>
              <w:pStyle w:val="Compact"/>
            </w:pPr>
            <w:r>
              <w:rPr>
                <w:lang w:val="vi"/>
              </w:rPr>
              <w:t xml:space="preserve">Quyết định sớm cơ sở tính hoa hồng; ưu tiên Hoa hồng được tài trợ từ doanh thu phí đã thực hiện, có mức trần và thời gian tạm giữ; không trả Hoa hồng trên Khoản nạp cho đến khi luật sư tư vấn xác nhận</w:t>
            </w:r>
          </w:p>
        </w:tc>
      </w:tr>
      <w:tr>
        <w:tc>
          <w:tcPr/>
          <w:p>
            <w:pPr>
              <w:pStyle w:val="Compact"/>
            </w:pPr>
            <w:r>
              <w:rPr>
                <w:lang w:val="vi"/>
              </w:rPr>
              <w:t xml:space="preserve">R2</w:t>
            </w:r>
          </w:p>
        </w:tc>
        <w:tc>
          <w:tcPr/>
          <w:p>
            <w:pPr>
              <w:pStyle w:val="Compact"/>
            </w:pPr>
            <w:r>
              <w:rPr>
                <w:lang w:val="vi"/>
              </w:rPr>
              <w:t xml:space="preserve">Một nhà cung cấp từ chối hoặc sau đó chấm dứt quan hệ kinh doanh vì mô hình MLM (ví, KYC, thanh toán)</w:t>
            </w:r>
          </w:p>
        </w:tc>
        <w:tc>
          <w:tcPr/>
          <w:p>
            <w:pPr>
              <w:pStyle w:val="Compact"/>
              <w:jc w:val="center"/>
            </w:pPr>
            <w:r>
              <w:rPr>
                <w:lang w:val="vi"/>
              </w:rPr>
              <w:t xml:space="preserve">C</w:t>
            </w:r>
          </w:p>
        </w:tc>
        <w:tc>
          <w:tcPr/>
          <w:p>
            <w:pPr>
              <w:pStyle w:val="Compact"/>
              <w:jc w:val="center"/>
            </w:pPr>
            <w:r>
              <w:rPr>
                <w:lang w:val="vi"/>
              </w:rPr>
              <w:t xml:space="preserve">C</w:t>
            </w:r>
          </w:p>
        </w:tc>
        <w:tc>
          <w:tcPr/>
          <w:p>
            <w:pPr>
              <w:pStyle w:val="Compact"/>
            </w:pPr>
            <w:r>
              <w:rPr>
                <w:lang w:val="vi"/>
              </w:rPr>
              <w:t xml:space="preserve">Công bố đầy đủ trong quá trình tiếp nhận; có văn bản chấp thuận trước khi công việc xây dựng phụ thuộc vào nhà cung cấp đó; các thành phần có thể thay thế đặt sau giao diện của Cyclone; đã xác định nhà cung cấp dự phòng</w:t>
            </w:r>
          </w:p>
        </w:tc>
      </w:tr>
      <w:tr>
        <w:tc>
          <w:tcPr/>
          <w:p>
            <w:pPr>
              <w:pStyle w:val="Compact"/>
            </w:pPr>
            <w:r>
              <w:rPr>
                <w:lang w:val="vi"/>
              </w:rPr>
              <w:t xml:space="preserve">R3</w:t>
            </w:r>
          </w:p>
        </w:tc>
        <w:tc>
          <w:tcPr/>
          <w:p>
            <w:pPr>
              <w:pStyle w:val="Compact"/>
            </w:pPr>
            <w:r>
              <w:rPr>
                <w:lang w:val="vi"/>
              </w:rPr>
              <w:t xml:space="preserve">Mô hình ví kết hợp (hybrid) (có signer của nền tảng) bị phân loại là lưu ký hoặc chuyển tiền</w:t>
            </w:r>
          </w:p>
        </w:tc>
        <w:tc>
          <w:tcPr/>
          <w:p>
            <w:pPr>
              <w:pStyle w:val="Compact"/>
              <w:jc w:val="center"/>
            </w:pPr>
            <w:r>
              <w:rPr>
                <w:lang w:val="vi"/>
              </w:rPr>
              <w:t xml:space="preserve">TB</w:t>
            </w:r>
          </w:p>
        </w:tc>
        <w:tc>
          <w:tcPr/>
          <w:p>
            <w:pPr>
              <w:pStyle w:val="Compact"/>
              <w:jc w:val="center"/>
            </w:pPr>
            <w:r>
              <w:rPr>
                <w:lang w:val="vi"/>
              </w:rPr>
              <w:t xml:space="preserve">C</w:t>
            </w:r>
          </w:p>
        </w:tc>
        <w:tc>
          <w:tcPr/>
          <w:p>
            <w:pPr>
              <w:pStyle w:val="Compact"/>
            </w:pPr>
            <w:r>
              <w:rPr>
                <w:lang w:val="vi"/>
              </w:rPr>
              <w:t xml:space="preserve">Release 1 không có signer của nền tảng trên ví Thành viên; chỉ bổ sung signer có phạm vi giới hạn sau khi có ý kiến của luật sư tư vấn; phương án thay thế là key quorum có chữ ký của Thành viên</w:t>
            </w:r>
          </w:p>
        </w:tc>
      </w:tr>
      <w:tr>
        <w:tc>
          <w:tcPr/>
          <w:p>
            <w:pPr>
              <w:pStyle w:val="Compact"/>
            </w:pPr>
            <w:r>
              <w:rPr>
                <w:lang w:val="vi"/>
              </w:rPr>
              <w:t xml:space="preserve">R4</w:t>
            </w:r>
          </w:p>
        </w:tc>
        <w:tc>
          <w:tcPr/>
          <w:p>
            <w:pPr>
              <w:pStyle w:val="Compact"/>
            </w:pPr>
            <w:r>
              <w:rPr>
                <w:lang w:val="vi"/>
              </w:rPr>
              <w:t xml:space="preserve">Khóa của treasury hoặc signer của nền tảng bị xâm phạm</w:t>
            </w:r>
          </w:p>
        </w:tc>
        <w:tc>
          <w:tcPr/>
          <w:p>
            <w:pPr>
              <w:pStyle w:val="Compact"/>
              <w:jc w:val="center"/>
            </w:pPr>
            <w:r>
              <w:rPr>
                <w:lang w:val="vi"/>
              </w:rPr>
              <w:t xml:space="preserve">T</w:t>
            </w:r>
          </w:p>
        </w:tc>
        <w:tc>
          <w:tcPr/>
          <w:p>
            <w:pPr>
              <w:pStyle w:val="Compact"/>
              <w:jc w:val="center"/>
            </w:pPr>
            <w:r>
              <w:rPr>
                <w:lang w:val="vi"/>
              </w:rPr>
              <w:t xml:space="preserve">C</w:t>
            </w:r>
          </w:p>
        </w:tc>
        <w:tc>
          <w:tcPr/>
          <w:p>
            <w:pPr>
              <w:pStyle w:val="Compact"/>
            </w:pPr>
            <w:r>
              <w:rPr>
                <w:lang w:val="vi"/>
              </w:rPr>
              <w:t xml:space="preserve">Phê duyệt theo quorum; HSM hoặc KMS; chính sách chặt chẽ; tách biệt khóa; hạn mức rút; rà soát ví trước khi ra mắt</w:t>
            </w:r>
          </w:p>
        </w:tc>
      </w:tr>
      <w:tr>
        <w:tc>
          <w:tcPr/>
          <w:p>
            <w:pPr>
              <w:pStyle w:val="Compact"/>
            </w:pPr>
            <w:r>
              <w:rPr>
                <w:lang w:val="vi"/>
              </w:rPr>
              <w:t xml:space="preserve">R5</w:t>
            </w:r>
          </w:p>
        </w:tc>
        <w:tc>
          <w:tcPr/>
          <w:p>
            <w:pPr>
              <w:pStyle w:val="Compact"/>
            </w:pPr>
            <w:r>
              <w:rPr>
                <w:lang w:val="vi"/>
              </w:rPr>
              <w:t xml:space="preserve">MLM Soft không vượt qua thẩm định bảo mật hoặc không hỗ trợ được kế hoạch</w:t>
            </w:r>
          </w:p>
        </w:tc>
        <w:tc>
          <w:tcPr/>
          <w:p>
            <w:pPr>
              <w:pStyle w:val="Compact"/>
              <w:jc w:val="center"/>
            </w:pPr>
            <w:r>
              <w:rPr>
                <w:lang w:val="vi"/>
              </w:rPr>
              <w:t xml:space="preserve">TB</w:t>
            </w:r>
          </w:p>
        </w:tc>
        <w:tc>
          <w:tcPr/>
          <w:p>
            <w:pPr>
              <w:pStyle w:val="Compact"/>
              <w:jc w:val="center"/>
            </w:pPr>
            <w:r>
              <w:rPr>
                <w:lang w:val="vi"/>
              </w:rPr>
              <w:t xml:space="preserve">TB</w:t>
            </w:r>
          </w:p>
        </w:tc>
        <w:tc>
          <w:tcPr/>
          <w:p>
            <w:pPr>
              <w:pStyle w:val="Compact"/>
            </w:pPr>
            <w:r>
              <w:rPr>
                <w:lang w:val="vi"/>
              </w:rPr>
              <w:t xml:space="preserve">Demo song song với Exigo; bộ kiểm thử theo kịch bản; yêu cầu bằng chứng SOC 2, ISO 27001:2022 hoặc kiểm thử xâm nhập trước khi ký hợp đồng</w:t>
            </w:r>
          </w:p>
        </w:tc>
      </w:tr>
      <w:tr>
        <w:tc>
          <w:tcPr/>
          <w:p>
            <w:pPr>
              <w:pStyle w:val="Compact"/>
            </w:pPr>
            <w:r>
              <w:rPr>
                <w:lang w:val="vi"/>
              </w:rPr>
              <w:t xml:space="preserve">R6</w:t>
            </w:r>
          </w:p>
        </w:tc>
        <w:tc>
          <w:tcPr/>
          <w:p>
            <w:pPr>
              <w:pStyle w:val="Compact"/>
            </w:pPr>
            <w:r>
              <w:rPr>
                <w:lang w:val="vi"/>
              </w:rPr>
              <w:t xml:space="preserve">Sai sót hoặc tranh chấp về Hoa hồng (tỷ lệ, nén tầng, đảo ngược)</w:t>
            </w:r>
          </w:p>
        </w:tc>
        <w:tc>
          <w:tcPr/>
          <w:p>
            <w:pPr>
              <w:pStyle w:val="Compact"/>
              <w:jc w:val="center"/>
            </w:pPr>
            <w:r>
              <w:rPr>
                <w:lang w:val="vi"/>
              </w:rPr>
              <w:t xml:space="preserve">TB</w:t>
            </w:r>
          </w:p>
        </w:tc>
        <w:tc>
          <w:tcPr/>
          <w:p>
            <w:pPr>
              <w:pStyle w:val="Compact"/>
              <w:jc w:val="center"/>
            </w:pPr>
            <w:r>
              <w:rPr>
                <w:lang w:val="vi"/>
              </w:rPr>
              <w:t xml:space="preserve">C</w:t>
            </w:r>
          </w:p>
        </w:tc>
        <w:tc>
          <w:tcPr/>
          <w:p>
            <w:pPr>
              <w:pStyle w:val="Compact"/>
            </w:pPr>
            <w:r>
              <w:rPr>
                <w:lang w:val="vi"/>
              </w:rPr>
              <w:t xml:space="preserve">Đặc tả đầy đủ; bộ kiểm thử; diễn giải cho từng Thành viên; thời gian tạm giữ trước khi chi trả; maker-checker đối với các điều chỉnh</w:t>
            </w:r>
          </w:p>
        </w:tc>
      </w:tr>
      <w:tr>
        <w:tc>
          <w:tcPr/>
          <w:p>
            <w:pPr>
              <w:pStyle w:val="Compact"/>
            </w:pPr>
            <w:r>
              <w:rPr>
                <w:lang w:val="vi"/>
              </w:rPr>
              <w:t xml:space="preserve">R7</w:t>
            </w:r>
          </w:p>
        </w:tc>
        <w:tc>
          <w:tcPr/>
          <w:p>
            <w:pPr>
              <w:pStyle w:val="Compact"/>
            </w:pPr>
            <w:r>
              <w:rPr>
                <w:lang w:val="vi"/>
              </w:rPr>
              <w:t xml:space="preserve">Không thể thu hồi hoa hồng (clawback) sau khi đã chi trả on-chain</w:t>
            </w:r>
          </w:p>
        </w:tc>
        <w:tc>
          <w:tcPr/>
          <w:p>
            <w:pPr>
              <w:pStyle w:val="Compact"/>
              <w:jc w:val="center"/>
            </w:pPr>
            <w:r>
              <w:rPr>
                <w:lang w:val="vi"/>
              </w:rPr>
              <w:t xml:space="preserve">C</w:t>
            </w:r>
          </w:p>
        </w:tc>
        <w:tc>
          <w:tcPr/>
          <w:p>
            <w:pPr>
              <w:pStyle w:val="Compact"/>
              <w:jc w:val="center"/>
            </w:pPr>
            <w:r>
              <w:rPr>
                <w:lang w:val="vi"/>
              </w:rPr>
              <w:t xml:space="preserve">TB</w:t>
            </w:r>
          </w:p>
        </w:tc>
        <w:tc>
          <w:tcPr/>
          <w:p>
            <w:pPr>
              <w:pStyle w:val="Compact"/>
            </w:pPr>
            <w:r>
              <w:rPr>
                <w:lang w:val="vi"/>
              </w:rPr>
              <w:t xml:space="preserve">Chi trả sau thời gian tạm giữ; bù trừ các khoản đảo ngược vào Hoa hồng tương lai; nêu rõ điều này trong điều khoản Thành viên</w:t>
            </w:r>
          </w:p>
        </w:tc>
      </w:tr>
      <w:tr>
        <w:tc>
          <w:tcPr/>
          <w:p>
            <w:pPr>
              <w:pStyle w:val="Compact"/>
            </w:pPr>
            <w:r>
              <w:rPr>
                <w:lang w:val="vi"/>
              </w:rPr>
              <w:t xml:space="preserve">R8</w:t>
            </w:r>
          </w:p>
        </w:tc>
        <w:tc>
          <w:tcPr/>
          <w:p>
            <w:pPr>
              <w:pStyle w:val="Compact"/>
            </w:pPr>
            <w:r>
              <w:rPr>
                <w:lang w:val="vi"/>
              </w:rPr>
              <w:t xml:space="preserve">Gian lận thông qua Thành viên giả (tự bảo trợ, tài khoản sybil)</w:t>
            </w:r>
          </w:p>
        </w:tc>
        <w:tc>
          <w:tcPr/>
          <w:p>
            <w:pPr>
              <w:pStyle w:val="Compact"/>
              <w:jc w:val="center"/>
            </w:pPr>
            <w:r>
              <w:rPr>
                <w:lang w:val="vi"/>
              </w:rPr>
              <w:t xml:space="preserve">C</w:t>
            </w:r>
          </w:p>
        </w:tc>
        <w:tc>
          <w:tcPr/>
          <w:p>
            <w:pPr>
              <w:pStyle w:val="Compact"/>
              <w:jc w:val="center"/>
            </w:pPr>
            <w:r>
              <w:rPr>
                <w:lang w:val="vi"/>
              </w:rPr>
              <w:t xml:space="preserve">TB</w:t>
            </w:r>
          </w:p>
        </w:tc>
        <w:tc>
          <w:tcPr/>
          <w:p>
            <w:pPr>
              <w:pStyle w:val="Compact"/>
            </w:pPr>
            <w:r>
              <w:rPr>
                <w:lang w:val="vi"/>
              </w:rPr>
              <w:t xml:space="preserve">KYC theo cấp trước khi chi trả; tín hiệu về thiết bị và hành vi; mức trần; quy tắc về điều kiện hưởng Hoa hồng</w:t>
            </w:r>
          </w:p>
        </w:tc>
      </w:tr>
      <w:tr>
        <w:tc>
          <w:tcPr/>
          <w:p>
            <w:pPr>
              <w:pStyle w:val="Compact"/>
            </w:pPr>
            <w:r>
              <w:rPr>
                <w:lang w:val="vi"/>
              </w:rPr>
              <w:t xml:space="preserve">R9</w:t>
            </w:r>
          </w:p>
        </w:tc>
        <w:tc>
          <w:tcPr/>
          <w:p>
            <w:pPr>
              <w:pStyle w:val="Compact"/>
            </w:pPr>
            <w:r>
              <w:rPr>
                <w:lang w:val="vi"/>
              </w:rPr>
              <w:t xml:space="preserve">Chênh lệch đối soát giữa sổ cái, ví và chuỗi</w:t>
            </w:r>
          </w:p>
        </w:tc>
        <w:tc>
          <w:tcPr/>
          <w:p>
            <w:pPr>
              <w:pStyle w:val="Compact"/>
              <w:jc w:val="center"/>
            </w:pPr>
            <w:r>
              <w:rPr>
                <w:lang w:val="vi"/>
              </w:rPr>
              <w:t xml:space="preserve">TB</w:t>
            </w:r>
          </w:p>
        </w:tc>
        <w:tc>
          <w:tcPr/>
          <w:p>
            <w:pPr>
              <w:pStyle w:val="Compact"/>
              <w:jc w:val="center"/>
            </w:pPr>
            <w:r>
              <w:rPr>
                <w:lang w:val="vi"/>
              </w:rPr>
              <w:t xml:space="preserve">C</w:t>
            </w:r>
          </w:p>
        </w:tc>
        <w:tc>
          <w:tcPr/>
          <w:p>
            <w:pPr>
              <w:pStyle w:val="Compact"/>
            </w:pPr>
            <w:r>
              <w:rPr>
                <w:lang w:val="vi"/>
              </w:rPr>
              <w:t xml:space="preserve">Hai tín hiệu Khoản nạp độc lập; tính lũy đẳng (idempotency) theo mã định danh giao dịch; đối soát hằng ngày, chặn chi trả khi còn chênh lệch chưa xử lý</w:t>
            </w:r>
          </w:p>
        </w:tc>
      </w:tr>
      <w:tr>
        <w:tc>
          <w:tcPr/>
          <w:p>
            <w:pPr>
              <w:pStyle w:val="Compact"/>
            </w:pPr>
            <w:r>
              <w:rPr>
                <w:lang w:val="vi"/>
              </w:rPr>
              <w:t xml:space="preserve">R10</w:t>
            </w:r>
          </w:p>
        </w:tc>
        <w:tc>
          <w:tcPr/>
          <w:p>
            <w:pPr>
              <w:pStyle w:val="Compact"/>
            </w:pPr>
            <w:r>
              <w:rPr>
                <w:lang w:val="vi"/>
              </w:rPr>
              <w:t xml:space="preserve">Tổn thất từ giao thức sinh lợi (hợp đồng thông minh, oracle, curator, thanh khoản) khi Sản phẩm sinh lợi (Yield Product) đi vào vận hành</w:t>
            </w:r>
          </w:p>
        </w:tc>
        <w:tc>
          <w:tcPr/>
          <w:p>
            <w:pPr>
              <w:pStyle w:val="Compact"/>
              <w:jc w:val="center"/>
            </w:pPr>
            <w:r>
              <w:rPr>
                <w:lang w:val="vi"/>
              </w:rPr>
              <w:t xml:space="preserve">TB</w:t>
            </w:r>
          </w:p>
        </w:tc>
        <w:tc>
          <w:tcPr/>
          <w:p>
            <w:pPr>
              <w:pStyle w:val="Compact"/>
              <w:jc w:val="center"/>
            </w:pPr>
            <w:r>
              <w:rPr>
                <w:lang w:val="vi"/>
              </w:rPr>
              <w:t xml:space="preserve">C</w:t>
            </w:r>
          </w:p>
        </w:tc>
        <w:tc>
          <w:tcPr/>
          <w:p>
            <w:pPr>
              <w:pStyle w:val="Compact"/>
            </w:pPr>
            <w:r>
              <w:rPr>
                <w:lang w:val="vi"/>
              </w:rPr>
              <w:t xml:space="preserve">Danh sách vault được phép kèm tiêu chí về curator; mức trần rủi ro; công tắc dừng khẩn (kill switch); công bố thông tin cho Thành viên theo từng nhóm; không hiển thị lợi suất dự kiến</w:t>
            </w:r>
          </w:p>
        </w:tc>
      </w:tr>
      <w:tr>
        <w:tc>
          <w:tcPr/>
          <w:p>
            <w:pPr>
              <w:pStyle w:val="Compact"/>
            </w:pPr>
            <w:r>
              <w:rPr>
                <w:lang w:val="vi"/>
              </w:rPr>
              <w:t xml:space="preserve">R11</w:t>
            </w:r>
          </w:p>
        </w:tc>
        <w:tc>
          <w:tcPr/>
          <w:p>
            <w:pPr>
              <w:pStyle w:val="Compact"/>
            </w:pPr>
            <w:r>
              <w:rPr>
                <w:lang w:val="vi"/>
              </w:rPr>
              <w:t xml:space="preserve">Thành viên hiểu sai về lợi suất hoặc dựa vào các tuyên bố quảng cáo về thu nhập</w:t>
            </w:r>
          </w:p>
        </w:tc>
        <w:tc>
          <w:tcPr/>
          <w:p>
            <w:pPr>
              <w:pStyle w:val="Compact"/>
              <w:jc w:val="center"/>
            </w:pPr>
            <w:r>
              <w:rPr>
                <w:lang w:val="vi"/>
              </w:rPr>
              <w:t xml:space="preserve">C</w:t>
            </w:r>
          </w:p>
        </w:tc>
        <w:tc>
          <w:tcPr/>
          <w:p>
            <w:pPr>
              <w:pStyle w:val="Compact"/>
              <w:jc w:val="center"/>
            </w:pPr>
            <w:r>
              <w:rPr>
                <w:lang w:val="vi"/>
              </w:rPr>
              <w:t xml:space="preserve">C</w:t>
            </w:r>
          </w:p>
        </w:tc>
        <w:tc>
          <w:tcPr/>
          <w:p>
            <w:pPr>
              <w:pStyle w:val="Compact"/>
            </w:pPr>
            <w:r>
              <w:rPr>
                <w:lang w:val="vi"/>
              </w:rPr>
              <w:t xml:space="preserve">Nội dung được bộ phận tuân thủ rà soát; không cam kết lợi suất; công bố thông tin về thu nhập; kiểm soát nội dung tiếp thị do Thành viên tạo</w:t>
            </w:r>
          </w:p>
        </w:tc>
      </w:tr>
      <w:tr>
        <w:tc>
          <w:tcPr/>
          <w:p>
            <w:pPr>
              <w:pStyle w:val="Compact"/>
            </w:pPr>
            <w:r>
              <w:rPr>
                <w:lang w:val="vi"/>
              </w:rPr>
              <w:t xml:space="preserve">R12</w:t>
            </w:r>
          </w:p>
        </w:tc>
        <w:tc>
          <w:tcPr/>
          <w:p>
            <w:pPr>
              <w:pStyle w:val="Compact"/>
            </w:pPr>
            <w:r>
              <w:rPr>
                <w:lang w:val="vi"/>
              </w:rPr>
              <w:t xml:space="preserve">Chi phí gas cho ví của từng Thành viên vượt ngân sách</w:t>
            </w:r>
          </w:p>
        </w:tc>
        <w:tc>
          <w:tcPr/>
          <w:p>
            <w:pPr>
              <w:pStyle w:val="Compact"/>
              <w:jc w:val="center"/>
            </w:pPr>
            <w:r>
              <w:rPr>
                <w:lang w:val="vi"/>
              </w:rPr>
              <w:t xml:space="preserve">TB</w:t>
            </w:r>
          </w:p>
        </w:tc>
        <w:tc>
          <w:tcPr/>
          <w:p>
            <w:pPr>
              <w:pStyle w:val="Compact"/>
              <w:jc w:val="center"/>
            </w:pPr>
            <w:r>
              <w:rPr>
                <w:lang w:val="vi"/>
              </w:rPr>
              <w:t xml:space="preserve">T</w:t>
            </w:r>
          </w:p>
        </w:tc>
        <w:tc>
          <w:tcPr/>
          <w:p>
            <w:pPr>
              <w:pStyle w:val="Compact"/>
            </w:pPr>
            <w:r>
              <w:rPr>
                <w:lang w:val="vi"/>
              </w:rPr>
              <w:t xml:space="preserve">Chọn mạng phí thấp; chi trả theo lô; giới hạn tài trợ phí</w:t>
            </w:r>
          </w:p>
        </w:tc>
      </w:tr>
      <w:tr>
        <w:tc>
          <w:tcPr/>
          <w:p>
            <w:pPr>
              <w:pStyle w:val="Compact"/>
            </w:pPr>
            <w:r>
              <w:rPr>
                <w:lang w:val="vi"/>
              </w:rPr>
              <w:t xml:space="preserve">R13</w:t>
            </w:r>
          </w:p>
        </w:tc>
        <w:tc>
          <w:tcPr/>
          <w:p>
            <w:pPr>
              <w:pStyle w:val="Compact"/>
            </w:pPr>
            <w:r>
              <w:rPr>
                <w:lang w:val="vi"/>
              </w:rPr>
              <w:t xml:space="preserve">Chậm trễ trong rà soát pháp lý hoặc tiếp nhận của nhà cung cấp đẩy đợt thí điểm vượt kế hoạch</w:t>
            </w:r>
          </w:p>
        </w:tc>
        <w:tc>
          <w:tcPr/>
          <w:p>
            <w:pPr>
              <w:pStyle w:val="Compact"/>
              <w:jc w:val="center"/>
            </w:pPr>
            <w:r>
              <w:rPr>
                <w:lang w:val="vi"/>
              </w:rPr>
              <w:t xml:space="preserve">C</w:t>
            </w:r>
          </w:p>
        </w:tc>
        <w:tc>
          <w:tcPr/>
          <w:p>
            <w:pPr>
              <w:pStyle w:val="Compact"/>
              <w:jc w:val="center"/>
            </w:pPr>
            <w:r>
              <w:rPr>
                <w:lang w:val="vi"/>
              </w:rPr>
              <w:t xml:space="preserve">TB</w:t>
            </w:r>
          </w:p>
        </w:tc>
        <w:tc>
          <w:tcPr/>
          <w:p>
            <w:pPr>
              <w:pStyle w:val="Compact"/>
            </w:pPr>
            <w:r>
              <w:rPr>
                <w:lang w:val="vi"/>
              </w:rPr>
              <w:t xml:space="preserve">Khởi động cả hai ngay trong tuần 1; coi đây là đường găng; giữ các mốc kỹ thuật độc lập với hai yếu tố này</w:t>
            </w:r>
          </w:p>
        </w:tc>
      </w:tr>
      <w:tr>
        <w:tc>
          <w:tcPr/>
          <w:p>
            <w:pPr>
              <w:pStyle w:val="Compact"/>
            </w:pPr>
            <w:r>
              <w:rPr>
                <w:lang w:val="vi"/>
              </w:rPr>
              <w:t xml:space="preserve">R14</w:t>
            </w:r>
          </w:p>
        </w:tc>
        <w:tc>
          <w:tcPr/>
          <w:p>
            <w:pPr>
              <w:pStyle w:val="Compact"/>
            </w:pPr>
            <w:r>
              <w:rPr>
                <w:lang w:val="vi"/>
              </w:rPr>
              <w:t xml:space="preserve">Phụ thuộc vào Privy, công ty thuộc sở hữu của Stripe: điều khoản của Privy có thể được điều chỉnh theo lệnh cấm MLM của Stripe</w:t>
            </w:r>
          </w:p>
        </w:tc>
        <w:tc>
          <w:tcPr/>
          <w:p>
            <w:pPr>
              <w:pStyle w:val="Compact"/>
              <w:jc w:val="center"/>
            </w:pPr>
            <w:r>
              <w:rPr>
                <w:lang w:val="vi"/>
              </w:rPr>
              <w:t xml:space="preserve">TB</w:t>
            </w:r>
          </w:p>
        </w:tc>
        <w:tc>
          <w:tcPr/>
          <w:p>
            <w:pPr>
              <w:pStyle w:val="Compact"/>
              <w:jc w:val="center"/>
            </w:pPr>
            <w:r>
              <w:rPr>
                <w:lang w:val="vi"/>
              </w:rPr>
              <w:t xml:space="preserve">C</w:t>
            </w:r>
          </w:p>
        </w:tc>
        <w:tc>
          <w:tcPr/>
          <w:p>
            <w:pPr>
              <w:pStyle w:val="Compact"/>
            </w:pPr>
            <w:r>
              <w:rPr>
                <w:lang w:val="vi"/>
              </w:rPr>
              <w:t xml:space="preserve">Không sử dụng tính năng nào của Stripe hoặc Bridge; xác nhận chấp thuận bằng văn bản; lớp ví đặt sau giao diện của Cyclone; cho phép Thành viên xuất khóa; kiểm thử song song Turnkey kết hợp Alchemy Smart Wallets hoặc ZeroDev Kernel làm phương án thay thế độc lập</w:t>
            </w:r>
          </w:p>
        </w:tc>
      </w:tr>
      <w:tr>
        <w:tc>
          <w:tcPr/>
          <w:p>
            <w:pPr>
              <w:pStyle w:val="Compact"/>
            </w:pPr>
            <w:r>
              <w:rPr>
                <w:lang w:val="vi"/>
              </w:rPr>
              <w:t xml:space="preserve">R15</w:t>
            </w:r>
          </w:p>
        </w:tc>
        <w:tc>
          <w:tcPr/>
          <w:p>
            <w:pPr>
              <w:pStyle w:val="Compact"/>
            </w:pPr>
            <w:r>
              <w:rPr>
                <w:lang w:val="vi"/>
              </w:rPr>
              <w:t xml:space="preserve">Tích hợp QUANT khiến tiền của Thành viên chịu rủi ro thua lỗ giao dịch</w:t>
            </w:r>
          </w:p>
        </w:tc>
        <w:tc>
          <w:tcPr/>
          <w:p>
            <w:pPr>
              <w:pStyle w:val="Compact"/>
              <w:jc w:val="center"/>
            </w:pPr>
            <w:r>
              <w:rPr>
                <w:lang w:val="vi"/>
              </w:rPr>
              <w:t xml:space="preserve">T (Release 1)</w:t>
            </w:r>
          </w:p>
        </w:tc>
        <w:tc>
          <w:tcPr/>
          <w:p>
            <w:pPr>
              <w:pStyle w:val="Compact"/>
              <w:jc w:val="center"/>
            </w:pPr>
            <w:r>
              <w:rPr>
                <w:lang w:val="vi"/>
              </w:rPr>
              <w:t xml:space="preserve">C</w:t>
            </w:r>
          </w:p>
        </w:tc>
        <w:tc>
          <w:tcPr/>
          <w:p>
            <w:pPr>
              <w:pStyle w:val="Compact"/>
            </w:pPr>
            <w:r>
              <w:rPr>
                <w:lang w:val="vi"/>
              </w:rPr>
              <w:t xml:space="preserve">Không cho phép truy cập QUANT trong Release 1; Giai đoạn 2 chỉ thông qua tài khoản chỉ được giao dịch, có mức trần, do Thành viên chủ động đăng ký, sau khi thẩm định</w:t>
            </w:r>
          </w:p>
        </w:tc>
      </w:tr>
    </w:tbl>
    <w:bookmarkEnd w:id="142"/>
    <w:bookmarkStart w:id="144" w:name="_98a2e045a7472304cb460f663bc07c46f5919ad"/>
    <w:p>
      <w:pPr>
        <w:pStyle w:val="Heading2"/>
      </w:pPr>
      <w:r>
        <w:rPr>
          <w:lang w:val="vi"/>
        </w:rPr>
        <w:t xml:space="preserve">Yêu cầu thẩm định</w:t>
      </w:r>
    </w:p>
    <w:p>
      <w:pPr>
        <w:pStyle w:val="FirstParagraph"/>
      </w:pPr>
      <w:r>
        <w:rPr>
          <w:b/>
          <w:bCs/>
          <w:lang w:val="vi"/>
        </w:rPr>
        <w:t xml:space="preserve">Nhà cung cấp MLM (trước khi ký hợp đồng):</w:t>
      </w:r>
    </w:p>
    <w:p>
      <w:pPr>
        <w:pStyle w:val="Compact"/>
        <w:numPr>
          <w:ilvl w:val="0"/>
          <w:numId w:val="1029"/>
        </w:numPr>
      </w:pPr>
      <w:r>
        <w:rPr>
          <w:lang w:val="vi"/>
        </w:rPr>
        <w:t xml:space="preserve">Báo cáo SOC 2 Type II hoặc chứng chỉ ISO/IEC 27001:2022 hiện hành, kèm phạm vi và kỳ đánh giá; bản tóm tắt kiểm thử xâm nhập gần nhất và tình trạng khắc phục.</w:t>
      </w:r>
    </w:p>
    <w:p>
      <w:pPr>
        <w:pStyle w:val="Compact"/>
        <w:numPr>
          <w:ilvl w:val="0"/>
          <w:numId w:val="1029"/>
        </w:numPr>
      </w:pPr>
      <w:r>
        <w:rPr>
          <w:lang w:val="vi"/>
        </w:rPr>
        <w:t xml:space="preserve">Demo theo kịch bản đối với bộ kiểm thử Helm, bao gồm cơ sở tính hoa hồng không dựa trên đơn hàng được gửi qua API, quản lý phiên bản kế hoạch, mô phỏng, đảo ngược và diễn giải cho từng Thành viên.</w:t>
      </w:r>
    </w:p>
    <w:p>
      <w:pPr>
        <w:pStyle w:val="Compact"/>
        <w:numPr>
          <w:ilvl w:val="0"/>
          <w:numId w:val="1029"/>
        </w:numPr>
      </w:pPr>
      <w:r>
        <w:rPr>
          <w:lang w:val="vi"/>
        </w:rPr>
        <w:t xml:space="preserve">Xuất dữ liệu phả hệ, lịch sử kế hoạch và lịch sử Hoa hồng; điều khoản chấm dứt hợp tác.</w:t>
      </w:r>
    </w:p>
    <w:p>
      <w:pPr>
        <w:pStyle w:val="Compact"/>
        <w:numPr>
          <w:ilvl w:val="0"/>
          <w:numId w:val="1029"/>
        </w:numPr>
      </w:pPr>
      <w:r>
        <w:rPr>
          <w:lang w:val="vi"/>
        </w:rPr>
        <w:t xml:space="preserve">Xác thực API, giới hạn tần suất gọi, quản lý phiên bản, ký webhook và cơ chế gửi lại; quyền truy cập sandbox.</w:t>
      </w:r>
    </w:p>
    <w:p>
      <w:pPr>
        <w:pStyle w:val="FirstParagraph"/>
      </w:pPr>
      <w:r>
        <w:rPr>
          <w:b/>
          <w:bCs/>
          <w:lang w:val="vi"/>
        </w:rPr>
        <w:t xml:space="preserve">Nhà cung cấp ví và treasury:</w:t>
      </w:r>
    </w:p>
    <w:p>
      <w:pPr>
        <w:pStyle w:val="Compact"/>
        <w:numPr>
          <w:ilvl w:val="0"/>
          <w:numId w:val="1030"/>
        </w:numPr>
      </w:pPr>
      <w:r>
        <w:rPr>
          <w:lang w:val="vi"/>
        </w:rPr>
        <w:t xml:space="preserve">Văn bản chấp thuận mô hình MLM và xác nhận rằng các tính năng ví cốt lõi không yêu cầu tài khoản Stripe hoặc Bridge (Privy).</w:t>
      </w:r>
    </w:p>
    <w:p>
      <w:pPr>
        <w:pStyle w:val="Compact"/>
        <w:numPr>
          <w:ilvl w:val="0"/>
          <w:numId w:val="1030"/>
        </w:numPr>
      </w:pPr>
      <w:r>
        <w:rPr>
          <w:lang w:val="vi"/>
        </w:rPr>
        <w:t xml:space="preserve">Giá Enterprise; báo cáo SOC 2; năng lực của công cụ chính sách (policy engine); cơ chế xuất khóa và lộ trình chuyển đổi.</w:t>
      </w:r>
    </w:p>
    <w:p>
      <w:pPr>
        <w:pStyle w:val="Compact"/>
        <w:numPr>
          <w:ilvl w:val="0"/>
          <w:numId w:val="1030"/>
        </w:numPr>
      </w:pPr>
      <w:r>
        <w:rPr>
          <w:lang w:val="vi"/>
        </w:rPr>
        <w:t xml:space="preserve">Tình trạng kiểm toán của lớp bọc thu phí Earn (Earn fee wrapper) và mọi hợp đồng mà nền tảng sẽ phụ thuộc vào.</w:t>
      </w:r>
    </w:p>
    <w:p>
      <w:pPr>
        <w:pStyle w:val="FirstParagraph"/>
      </w:pPr>
      <w:r>
        <w:rPr>
          <w:b/>
          <w:bCs/>
          <w:lang w:val="vi"/>
        </w:rPr>
        <w:t xml:space="preserve">Nhà cung cấp dịch vụ xác minh:</w:t>
      </w:r>
      <w:r>
        <w:rPr>
          <w:lang w:val="vi"/>
        </w:rPr>
        <w:t xml:space="preserve"> </w:t>
      </w:r>
      <w:r>
        <w:rPr>
          <w:lang w:val="vi"/>
        </w:rPr>
        <w:t xml:space="preserve">chấp thuận mô hình; các chứng nhận; nơi lưu trữ dữ liệu; thời hạn lưu giữ hồ sơ; sự cố hệ thống hỗ trợ năm 2024 mà Sumsub đã công bố (</w:t>
      </w:r>
      <w:hyperlink r:id="rId143">
        <w:r>
          <w:rPr>
            <w:rStyle w:val="Hyperlink"/>
            <w:lang w:val="vi"/>
          </w:rPr>
          <w:t xml:space="preserve">thông báo của Sumsub</w:t>
        </w:r>
      </w:hyperlink>
      <w:r>
        <w:rPr>
          <w:lang w:val="vi"/>
        </w:rPr>
        <w:t xml:space="preserve">).</w:t>
      </w:r>
    </w:p>
    <w:p>
      <w:pPr>
        <w:pStyle w:val="BodyText"/>
      </w:pPr>
      <w:r>
        <w:rPr>
          <w:b/>
          <w:bCs/>
          <w:lang w:val="vi"/>
        </w:rPr>
        <w:t xml:space="preserve">Nhà cung cấp sinh lợi (giai đoạn sau):</w:t>
      </w:r>
      <w:r>
        <w:rPr>
          <w:lang w:val="vi"/>
        </w:rPr>
        <w:t xml:space="preserve"> </w:t>
      </w:r>
      <w:r>
        <w:rPr>
          <w:lang w:val="vi"/>
        </w:rPr>
        <w:t xml:space="preserve">lịch sử kiểm toán, lịch sử sự cố và khắc phục, khung quản trị rủi ro của curator, đặc điểm thanh khoản và các tác động về lưu ký của mô hình tích hợp.</w:t>
      </w:r>
    </w:p>
    <w:p>
      <w:pPr>
        <w:pStyle w:val="BodyText"/>
      </w:pPr>
      <w:r>
        <w:rPr>
          <w:b/>
          <w:bCs/>
          <w:lang w:val="vi"/>
        </w:rPr>
        <w:t xml:space="preserve">QUANT (Giai đoạn 2):</w:t>
      </w:r>
      <w:r>
        <w:rPr>
          <w:lang w:val="vi"/>
        </w:rPr>
        <w:t xml:space="preserve"> </w:t>
      </w:r>
      <w:r>
        <w:rPr>
          <w:lang w:val="vi"/>
        </w:rPr>
        <w:t xml:space="preserve">rà soát kỹ thuật độc lập đối với engine, mô hình lưu ký, các biện pháp kiểm soát bảo mật, mức độ sẵn sàng vận hành, phương pháp đo lường hiệu quả lịch sử và lịch sử sự cố. Các năng lực MVP của QUANT chưa được xác minh trong nghiên cứu này.</w:t>
      </w:r>
    </w:p>
    <w:bookmarkEnd w:id="144"/>
    <w:bookmarkEnd w:id="145"/>
    <w:bookmarkStart w:id="153" w:name="_1fe11ff94e1645bc4ebcfa11e164c7c9fa15700"/>
    <w:p>
      <w:pPr>
        <w:pStyle w:val="Heading1"/>
      </w:pPr>
      <w:r>
        <w:rPr>
          <w:lang w:val="vi"/>
        </w:rPr>
        <w:t xml:space="preserve">Câu hỏi dành cho nhà cung cấp, QUANT và luật sư tư vấn</w:t>
      </w:r>
    </w:p>
    <w:bookmarkStart w:id="146" w:name="_52684d853388f0cc6b2741486c6e4c7fbf67637"/>
    <w:p>
      <w:pPr>
        <w:pStyle w:val="Heading2"/>
      </w:pPr>
      <w:r>
        <w:rPr>
          <w:lang w:val="vi"/>
        </w:rPr>
        <w:t xml:space="preserve">Nhà cung cấp</w:t>
      </w:r>
    </w:p>
    <w:p>
      <w:pPr>
        <w:pStyle w:val="FirstParagraph"/>
      </w:pPr>
      <w:r>
        <w:rPr>
          <w:b/>
          <w:bCs/>
          <w:lang w:val="vi"/>
        </w:rPr>
        <w:t xml:space="preserve">Tất cả nhà cung cấp MLM trong danh sách rút gọn (MLM Soft, Exigo, Epixel, Cloud MLM)</w:t>
      </w:r>
    </w:p>
    <w:p>
      <w:pPr>
        <w:pStyle w:val="Compact"/>
        <w:numPr>
          <w:ilvl w:val="0"/>
          <w:numId w:val="1031"/>
        </w:numPr>
      </w:pPr>
      <w:r>
        <w:rPr>
          <w:lang w:val="vi"/>
        </w:rPr>
        <w:t xml:space="preserve">Quý công ty có ký hợp đồng với một nền tảng phân phối sản phẩm crypto thông qua mạng lưới MLM, trong đó Hoa hồng được chi trả bằng crypto hay không?</w:t>
      </w:r>
    </w:p>
    <w:p>
      <w:pPr>
        <w:pStyle w:val="Compact"/>
        <w:numPr>
          <w:ilvl w:val="0"/>
          <w:numId w:val="1031"/>
        </w:numPr>
      </w:pPr>
      <w:r>
        <w:rPr>
          <w:lang w:val="vi"/>
        </w:rPr>
        <w:t xml:space="preserve">Đề nghị cung cấp báo cáo SOC 2 Type II hoặc chứng chỉ ISO/IEC 27001:2022 hiện hành, cùng bản tóm tắt kiểm thử xâm nhập gần nhất kèm tình trạng khắc phục.</w:t>
      </w:r>
    </w:p>
    <w:p>
      <w:pPr>
        <w:pStyle w:val="Compact"/>
        <w:numPr>
          <w:ilvl w:val="0"/>
          <w:numId w:val="1031"/>
        </w:numPr>
      </w:pPr>
      <w:r>
        <w:rPr>
          <w:lang w:val="vi"/>
        </w:rPr>
        <w:t xml:space="preserve">Đề nghị trình diễn một kế hoạch chỉ dựa trên Cây bảo trợ (Sponsor Tree) với các tầng unilevel, thưởng đối ứng (matching bonus), xét cấp bậc, nén tầng (compression) động, mức trần (cap) cho từng Thành viên, một phiên bản kế hoạch có hiệu lực từ một ngày trong tương lai, mô phỏng phiên bản đó, tính toán lại sau khi một sự kiện bị đảo ngược, và chức năng xuất diễn giải cho từng khoản Hoa hồng.</w:t>
      </w:r>
    </w:p>
    <w:p>
      <w:pPr>
        <w:pStyle w:val="Compact"/>
        <w:numPr>
          <w:ilvl w:val="0"/>
          <w:numId w:val="1031"/>
        </w:numPr>
      </w:pPr>
      <w:r>
        <w:rPr>
          <w:lang w:val="vi"/>
        </w:rPr>
        <w:t xml:space="preserve">Một sự kiện tính hoa hồng có thể mang giá trị và loại tùy ý không phải là đơn hàng sản phẩm, chẳng hạn một sự kiện doanh thu phí, hay không? Sự kiện này được gửi lên như thế nào (endpoint, khóa idempotency) và được đảo ngược ra sao?</w:t>
      </w:r>
    </w:p>
    <w:p>
      <w:pPr>
        <w:pStyle w:val="Compact"/>
        <w:numPr>
          <w:ilvl w:val="0"/>
          <w:numId w:val="1031"/>
        </w:numPr>
      </w:pPr>
      <w:r>
        <w:rPr>
          <w:lang w:val="vi"/>
        </w:rPr>
        <w:t xml:space="preserve">Có thể tắt chức năng chi trả để nền tảng chỉ phát ra các lệnh chi trả đã được phê duyệt tới một hệ thống ví bên ngoài hay không?</w:t>
      </w:r>
    </w:p>
    <w:p>
      <w:pPr>
        <w:pStyle w:val="Compact"/>
        <w:numPr>
          <w:ilvl w:val="0"/>
          <w:numId w:val="1031"/>
        </w:numPr>
      </w:pPr>
      <w:r>
        <w:rPr>
          <w:lang w:val="vi"/>
        </w:rPr>
        <w:t xml:space="preserve">Đề nghị mô tả cơ chế xác thực API, giới hạn tần suất gọi, quản lý phiên bản và ngừng hỗ trợ, ký webhook và cơ chế gửi lại, cũng như tình trạng sẵn có của sandbox.</w:t>
      </w:r>
    </w:p>
    <w:p>
      <w:pPr>
        <w:pStyle w:val="Compact"/>
        <w:numPr>
          <w:ilvl w:val="0"/>
          <w:numId w:val="1031"/>
        </w:numPr>
      </w:pPr>
      <w:r>
        <w:rPr>
          <w:lang w:val="vi"/>
        </w:rPr>
        <w:t xml:space="preserve">Đề nghị mô tả MFA cho quản trị viên, phê duyệt maker-checker, nhật ký kiểm toán không thể sửa đổi và chức năng xuất log.</w:t>
      </w:r>
    </w:p>
    <w:p>
      <w:pPr>
        <w:pStyle w:val="Compact"/>
        <w:numPr>
          <w:ilvl w:val="0"/>
          <w:numId w:val="1031"/>
        </w:numPr>
      </w:pPr>
      <w:r>
        <w:rPr>
          <w:lang w:val="vi"/>
        </w:rPr>
        <w:t xml:space="preserve">Những dữ liệu nào có thể xuất ra (phả hệ, sổ cái, lịch sử Hoa hồng), theo định dạng nào và với điều khoản chấm dứt hợp tác ra sao?</w:t>
      </w:r>
    </w:p>
    <w:p>
      <w:pPr>
        <w:pStyle w:val="Compact"/>
        <w:numPr>
          <w:ilvl w:val="0"/>
          <w:numId w:val="1031"/>
        </w:numPr>
      </w:pPr>
      <w:r>
        <w:rPr>
          <w:lang w:val="vi"/>
        </w:rPr>
        <w:t xml:space="preserve">Khu vực hosting, nơi lưu trữ dữ liệu, SLA, mục tiêu sao lưu và giờ hỗ trợ là gì?</w:t>
      </w:r>
    </w:p>
    <w:p>
      <w:pPr>
        <w:pStyle w:val="Compact"/>
        <w:numPr>
          <w:ilvl w:val="0"/>
          <w:numId w:val="1031"/>
        </w:numPr>
      </w:pPr>
      <w:r>
        <w:rPr>
          <w:lang w:val="vi"/>
        </w:rPr>
        <w:t xml:space="preserve">Thời gian triển khai thực tế cho kế hoạch nêu trên là bao lâu, và quý công ty có thể cung cấp hai khách hàng tham chiếu có quy mô tương tự hay không?</w:t>
      </w:r>
    </w:p>
    <w:p>
      <w:pPr>
        <w:pStyle w:val="FirstParagraph"/>
      </w:pPr>
      <w:r>
        <w:rPr>
          <w:b/>
          <w:bCs/>
          <w:lang w:val="vi"/>
        </w:rPr>
        <w:t xml:space="preserve">Câu hỏi riêng cho từng nhà cung cấp</w:t>
      </w:r>
    </w:p>
    <w:p>
      <w:pPr>
        <w:pStyle w:val="Compact"/>
        <w:numPr>
          <w:ilvl w:val="0"/>
          <w:numId w:val="1032"/>
        </w:numPr>
      </w:pPr>
      <w:r>
        <w:rPr>
          <w:lang w:val="vi"/>
        </w:rPr>
        <w:t xml:space="preserve">MLM Soft: cung cấp quyền truy cập tài liệu tham chiếu API3 trước khi ký hợp đồng; mô tả danh mục webhook; xác nhận có hỗ trợ API key thay cho tên đăng nhập và mật khẩu hay không; mô tả khả năng hỗ trợ quản lý phiên bản, mô phỏng và thu hồi hoa hồng (clawback); cung cấp giá Enterprise cho quy mô trên 3,000 tài khoản hoạt động.</w:t>
      </w:r>
    </w:p>
    <w:p>
      <w:pPr>
        <w:pStyle w:val="Compact"/>
        <w:numPr>
          <w:ilvl w:val="0"/>
          <w:numId w:val="1032"/>
        </w:numPr>
      </w:pPr>
      <w:r>
        <w:rPr>
          <w:lang w:val="vi"/>
        </w:rPr>
        <w:t xml:space="preserve">Exigo: xác nhận khả năng hỗ trợ doanh số tính hoa hồng không dựa trên đơn hàng và chi trả qua hạ tầng crypto bên ngoài; cung cấp giá và thời gian triển khai; làm rõ mối quan hệ với DirectScale.</w:t>
      </w:r>
    </w:p>
    <w:p>
      <w:pPr>
        <w:pStyle w:val="Compact"/>
        <w:numPr>
          <w:ilvl w:val="0"/>
          <w:numId w:val="1032"/>
        </w:numPr>
      </w:pPr>
      <w:r>
        <w:rPr>
          <w:lang w:val="vi"/>
        </w:rPr>
        <w:t xml:space="preserve">Epixel: cung cấp địa chỉ hợp đồng, kho mã nguồn và báo cáo kiểm toán cho việc xử lý hoa hồng bằng</w:t>
      </w:r>
      <w:r>
        <w:rPr>
          <w:lang w:val="vi"/>
        </w:rPr>
        <w:t xml:space="preserve"> </w:t>
      </w:r>
      <w:r>
        <w:rPr>
          <w:lang w:val="vi"/>
        </w:rPr>
        <w:t xml:space="preserve">“multi-chain smart contract”</w:t>
      </w:r>
      <w:r>
        <w:rPr>
          <w:lang w:val="vi"/>
        </w:rPr>
        <w:t xml:space="preserve">; nêu rõ bên nào nắm giữ khóa ký; làm rõ phiên bản ISO 27001; cung cấp giá bằng USD.</w:t>
      </w:r>
    </w:p>
    <w:p>
      <w:pPr>
        <w:pStyle w:val="Compact"/>
        <w:numPr>
          <w:ilvl w:val="0"/>
          <w:numId w:val="1032"/>
        </w:numPr>
      </w:pPr>
      <w:r>
        <w:rPr>
          <w:lang w:val="vi"/>
        </w:rPr>
        <w:t xml:space="preserve">Cloud MLM: xác nhận các mô-đun đầu tư và</w:t>
      </w:r>
      <w:r>
        <w:rPr>
          <w:lang w:val="vi"/>
        </w:rPr>
        <w:t xml:space="preserve"> </w:t>
      </w:r>
      <w:r>
        <w:rPr>
          <w:lang w:val="vi"/>
        </w:rPr>
        <w:t xml:space="preserve">“staking rewards”</w:t>
      </w:r>
      <w:r>
        <w:rPr>
          <w:lang w:val="vi"/>
        </w:rPr>
        <w:t xml:space="preserve"> </w:t>
      </w:r>
      <w:r>
        <w:rPr>
          <w:lang w:val="vi"/>
        </w:rPr>
        <w:t xml:space="preserve">có thể được gỡ bỏ hoàn toàn; nêu rõ mã nguồn đã trải qua những đợt rà soát bảo mật nào và tần suất phát hành bản vá.</w:t>
      </w:r>
    </w:p>
    <w:p>
      <w:pPr>
        <w:pStyle w:val="FirstParagraph"/>
      </w:pPr>
      <w:r>
        <w:rPr>
          <w:b/>
          <w:bCs/>
          <w:lang w:val="vi"/>
        </w:rPr>
        <w:t xml:space="preserve">Privy</w:t>
      </w:r>
    </w:p>
    <w:p>
      <w:pPr>
        <w:pStyle w:val="Compact"/>
        <w:numPr>
          <w:ilvl w:val="0"/>
          <w:numId w:val="1033"/>
        </w:numPr>
      </w:pPr>
      <w:r>
        <w:rPr>
          <w:lang w:val="vi"/>
        </w:rPr>
        <w:t xml:space="preserve">Privy có tiếp nhận mô hình kinh doanh này hay không, và ví nhúng (embedded wallet), chính sách, key quorum và Earn có yêu cầu tài khoản Stripe hoặc Bridge nào không?</w:t>
      </w:r>
    </w:p>
    <w:p>
      <w:pPr>
        <w:pStyle w:val="Compact"/>
        <w:numPr>
          <w:ilvl w:val="0"/>
          <w:numId w:val="1033"/>
        </w:numPr>
      </w:pPr>
      <w:r>
        <w:rPr>
          <w:lang w:val="vi"/>
        </w:rPr>
        <w:t xml:space="preserve">Những tính năng nào trong thiết kế của chúng tôi yêu cầu gói Enterprise, và với mức giá nào?</w:t>
      </w:r>
    </w:p>
    <w:p>
      <w:pPr>
        <w:pStyle w:val="Compact"/>
        <w:numPr>
          <w:ilvl w:val="0"/>
          <w:numId w:val="1033"/>
        </w:numPr>
      </w:pPr>
      <w:r>
        <w:rPr>
          <w:lang w:val="vi"/>
        </w:rPr>
        <w:t xml:space="preserve">Lớp bọc thu phí Earn (Earn fee wrapper) đã được kiểm toán chưa, và do đơn vị nào thực hiện? Các cơ chế kiểm soát nâng cấp và quản trị của lớp này là gì?</w:t>
      </w:r>
    </w:p>
    <w:p>
      <w:pPr>
        <w:pStyle w:val="Compact"/>
        <w:numPr>
          <w:ilvl w:val="0"/>
          <w:numId w:val="1033"/>
        </w:numPr>
      </w:pPr>
      <w:r>
        <w:rPr>
          <w:lang w:val="vi"/>
        </w:rPr>
        <w:t xml:space="preserve">Cơ chế xuất khóa cho Thành viên hoạt động như thế nào nếu nền tảng ngừng sử dụng Privy?</w:t>
      </w:r>
    </w:p>
    <w:p>
      <w:pPr>
        <w:pStyle w:val="FirstParagraph"/>
      </w:pPr>
      <w:r>
        <w:rPr>
          <w:b/>
          <w:bCs/>
          <w:lang w:val="vi"/>
        </w:rPr>
        <w:t xml:space="preserve">Turnkey, Alchemy và ZeroDev (phương án ví thay thế độc lập với Stripe)</w:t>
      </w:r>
    </w:p>
    <w:p>
      <w:pPr>
        <w:pStyle w:val="Compact"/>
        <w:numPr>
          <w:ilvl w:val="0"/>
          <w:numId w:val="1034"/>
        </w:numPr>
      </w:pPr>
      <w:r>
        <w:rPr>
          <w:lang w:val="vi"/>
        </w:rPr>
        <w:t xml:space="preserve">Quý công ty có tiếp nhận mô hình kinh doanh này hay không? Turnkey: gói nào bao gồm API key được ủy quyền, chính sách và tài trợ phí gas, và chính sách có thể giới hạn một khóa của nền tảng chỉ được nạp vào các vault ERC-4626 được chỉ định, kèm mức trần về số tiền hay không? Alchemy: xác nhận Turnkey là signer được hỗ trợ cho Smart Wallets, giá của các wallet API và tình trạng SOC 2. ZeroDev (Offchain Labs): xác nhận việc chấp thuận trong bối cảnh có quyền chấm dứt vì lý do tổn hại uy tín, cung cấp báo cáo kiểm toán Kernel v4, và xác nhận phạm vi hỗ trợ paymaster trên HyperEVM.</w:t>
      </w:r>
    </w:p>
    <w:p>
      <w:pPr>
        <w:pStyle w:val="FirstParagraph"/>
      </w:pPr>
      <w:r>
        <w:rPr>
          <w:b/>
          <w:bCs/>
          <w:lang w:val="vi"/>
        </w:rPr>
        <w:t xml:space="preserve">Nhà cung cấp treasury (Cobo, Fireblocks)</w:t>
      </w:r>
    </w:p>
    <w:p>
      <w:pPr>
        <w:pStyle w:val="Compact"/>
        <w:numPr>
          <w:ilvl w:val="0"/>
          <w:numId w:val="1035"/>
        </w:numPr>
      </w:pPr>
      <w:r>
        <w:rPr>
          <w:lang w:val="vi"/>
        </w:rPr>
        <w:t xml:space="preserve">Quý công ty có tiếp nhận mô hình kinh doanh này hay không? Gói nào bao gồm phê duyệt theo quorum và chi trả theo lô trên các mạng chúng tôi cần?</w:t>
      </w:r>
    </w:p>
    <w:p>
      <w:pPr>
        <w:pStyle w:val="FirstParagraph"/>
      </w:pPr>
      <w:r>
        <w:rPr>
          <w:b/>
          <w:bCs/>
          <w:lang w:val="vi"/>
        </w:rPr>
        <w:t xml:space="preserve">Nhà cung cấp dịch vụ xác minh (Sumsub, Didit)</w:t>
      </w:r>
    </w:p>
    <w:p>
      <w:pPr>
        <w:pStyle w:val="Compact"/>
        <w:numPr>
          <w:ilvl w:val="0"/>
          <w:numId w:val="1036"/>
        </w:numPr>
      </w:pPr>
      <w:r>
        <w:rPr>
          <w:lang w:val="vi"/>
        </w:rPr>
        <w:t xml:space="preserve">Quý công ty có tiếp nhận mô hình kinh doanh này hay không? Gói nào bao gồm xác minh theo cấp, sàng lọc ví và Travel Rule? Các tùy chọn về nơi lưu trữ và thời hạn lưu giữ dữ liệu là gì?</w:t>
      </w:r>
    </w:p>
    <w:p>
      <w:pPr>
        <w:pStyle w:val="FirstParagraph"/>
      </w:pPr>
      <w:r>
        <w:rPr>
          <w:b/>
          <w:bCs/>
          <w:lang w:val="vi"/>
        </w:rPr>
        <w:t xml:space="preserve">Nhà cung cấp helpdesk</w:t>
      </w:r>
    </w:p>
    <w:p>
      <w:pPr>
        <w:pStyle w:val="Compact"/>
        <w:numPr>
          <w:ilvl w:val="0"/>
          <w:numId w:val="1037"/>
        </w:numPr>
      </w:pPr>
      <w:r>
        <w:rPr>
          <w:lang w:val="vi"/>
        </w:rPr>
        <w:t xml:space="preserve">Zendesk: giá Enterprise cho nhật ký kiểm toán và vai trò tùy chỉnh. Freshdesk: đối tượng tùy chỉnh (custom objects) có được bao gồm trong gói Pro hay không. Intercom: gói nào bao gồm nhật ký kiểm toán.</w:t>
      </w:r>
    </w:p>
    <w:p>
      <w:pPr>
        <w:pStyle w:val="FirstParagraph"/>
      </w:pPr>
      <w:r>
        <w:rPr>
          <w:b/>
          <w:bCs/>
          <w:lang w:val="vi"/>
        </w:rPr>
        <w:t xml:space="preserve">Nhà cung cấp on-ramp (Giai đoạn 2)</w:t>
      </w:r>
    </w:p>
    <w:p>
      <w:pPr>
        <w:pStyle w:val="Compact"/>
        <w:numPr>
          <w:ilvl w:val="0"/>
          <w:numId w:val="1038"/>
        </w:numPr>
      </w:pPr>
      <w:r>
        <w:rPr>
          <w:lang w:val="vi"/>
        </w:rPr>
        <w:t xml:space="preserve">Sau khi được công bố đầy đủ về mô hình, quý công ty có phê duyệt nền tảng bằng văn bản hay không? Bên nào là merchant of record (đơn vị bán hàng chịu trách nhiệm pháp lý)? Các nền tảng tổng hợp có chuyển nền tảng qua quy trình thẩm định doanh nghiệp riêng của từng nhà cung cấp hay không?</w:t>
      </w:r>
    </w:p>
    <w:bookmarkEnd w:id="146"/>
    <w:bookmarkStart w:id="147" w:name="_5dd2b73197a5aac7d703ca78d839bb160a3ba2c"/>
    <w:p>
      <w:pPr>
        <w:pStyle w:val="Heading2"/>
      </w:pPr>
      <w:r>
        <w:rPr>
          <w:lang w:val="vi"/>
        </w:rPr>
        <w:t xml:space="preserve">QUANT (Giai đoạn 2)</w:t>
      </w:r>
    </w:p>
    <w:p>
      <w:pPr>
        <w:pStyle w:val="Compact"/>
        <w:numPr>
          <w:ilvl w:val="0"/>
          <w:numId w:val="1039"/>
        </w:numPr>
      </w:pPr>
      <w:r>
        <w:rPr>
          <w:lang w:val="vi"/>
        </w:rPr>
        <w:t xml:space="preserve">MVP hiện nay cụ thể bao gồm những gì, và những phần nào đang chạy trên môi trường production?</w:t>
      </w:r>
    </w:p>
    <w:p>
      <w:pPr>
        <w:pStyle w:val="Compact"/>
        <w:numPr>
          <w:ilvl w:val="0"/>
          <w:numId w:val="1039"/>
        </w:numPr>
      </w:pPr>
      <w:r>
        <w:rPr>
          <w:lang w:val="vi"/>
        </w:rPr>
        <w:t xml:space="preserve">MVP sử dụng mô hình lưu ký nào, và ai có quyền ký đối với tiền của người dùng?</w:t>
      </w:r>
    </w:p>
    <w:p>
      <w:pPr>
        <w:pStyle w:val="Compact"/>
        <w:numPr>
          <w:ilvl w:val="0"/>
          <w:numId w:val="1039"/>
        </w:numPr>
      </w:pPr>
      <w:r>
        <w:rPr>
          <w:lang w:val="vi"/>
        </w:rPr>
        <w:t xml:space="preserve">Engine có thể vận hành chỉ thông qua các khóa chỉ được giao dịch trên tài khoản Hyperliquid thuộc sở hữu của Thành viên, không có quyền rút tiền, hay không?</w:t>
      </w:r>
    </w:p>
    <w:p>
      <w:pPr>
        <w:pStyle w:val="Compact"/>
        <w:numPr>
          <w:ilvl w:val="0"/>
          <w:numId w:val="1039"/>
        </w:numPr>
      </w:pPr>
      <w:r>
        <w:rPr>
          <w:lang w:val="vi"/>
        </w:rPr>
        <w:t xml:space="preserve">Hiện có những hạn mức rủi ro, công tắc dừng khẩn (kill switch) và cơ chế giám sát nào? Ai có quyền ghi đè các cơ chế này?</w:t>
      </w:r>
    </w:p>
    <w:p>
      <w:pPr>
        <w:pStyle w:val="Compact"/>
        <w:numPr>
          <w:ilvl w:val="0"/>
          <w:numId w:val="1039"/>
        </w:numPr>
      </w:pPr>
      <w:r>
        <w:rPr>
          <w:lang w:val="vi"/>
        </w:rPr>
        <w:t xml:space="preserve">Những đợt đánh giá bảo mật, kiểm thử xâm nhập và kiểm toán nào đã được thực hiện, vào thời điểm nào và với phạm vi ra sao?</w:t>
      </w:r>
    </w:p>
    <w:p>
      <w:pPr>
        <w:pStyle w:val="Compact"/>
        <w:numPr>
          <w:ilvl w:val="0"/>
          <w:numId w:val="1039"/>
        </w:numPr>
      </w:pPr>
      <w:r>
        <w:rPr>
          <w:lang w:val="vi"/>
        </w:rPr>
        <w:t xml:space="preserve">Hiệu quả lịch sử được đo lường và trình bày như thế nào, và đã được xác minh độc lập hay chưa?</w:t>
      </w:r>
    </w:p>
    <w:p>
      <w:pPr>
        <w:pStyle w:val="Compact"/>
        <w:numPr>
          <w:ilvl w:val="0"/>
          <w:numId w:val="1039"/>
        </w:numPr>
      </w:pPr>
      <w:r>
        <w:rPr>
          <w:lang w:val="vi"/>
        </w:rPr>
        <w:t xml:space="preserve">Những sự cố nào đã xảy ra, và đã được xử lý như thế nào?</w:t>
      </w:r>
    </w:p>
    <w:p>
      <w:pPr>
        <w:pStyle w:val="Compact"/>
        <w:numPr>
          <w:ilvl w:val="0"/>
          <w:numId w:val="1039"/>
        </w:numPr>
      </w:pPr>
      <w:r>
        <w:rPr>
          <w:lang w:val="vi"/>
        </w:rPr>
        <w:t xml:space="preserve">Mối quan hệ giữa QUANT với</w:t>
      </w:r>
      <w:r>
        <w:rPr>
          <w:lang w:val="vi"/>
        </w:rPr>
        <w:t xml:space="preserve"> </w:t>
      </w:r>
      <w:r>
        <w:rPr>
          <w:lang w:val="vi"/>
        </w:rPr>
        <w:t xml:space="preserve">“Quantitative Engine”</w:t>
      </w:r>
      <w:r>
        <w:rPr>
          <w:lang w:val="vi"/>
        </w:rPr>
        <w:t xml:space="preserve"> </w:t>
      </w:r>
      <w:r>
        <w:rPr>
          <w:lang w:val="vi"/>
        </w:rPr>
        <w:t xml:space="preserve">và</w:t>
      </w:r>
      <w:r>
        <w:rPr>
          <w:lang w:val="vi"/>
        </w:rPr>
        <w:t xml:space="preserve"> </w:t>
      </w:r>
      <w:r>
        <w:rPr>
          <w:lang w:val="vi"/>
        </w:rPr>
        <w:t xml:space="preserve">“TA Capital Trade Deck”</w:t>
      </w:r>
      <w:r>
        <w:rPr>
          <w:lang w:val="vi"/>
        </w:rPr>
        <w:t xml:space="preserve"> </w:t>
      </w:r>
      <w:r>
        <w:rPr>
          <w:lang w:val="vi"/>
        </w:rPr>
        <w:t xml:space="preserve">được đề cập trong PRD là gì?</w:t>
      </w:r>
    </w:p>
    <w:bookmarkEnd w:id="147"/>
    <w:bookmarkStart w:id="152" w:name="_b2c738bf61824331c9c77c45a091a3ef00c8564"/>
    <w:p>
      <w:pPr>
        <w:pStyle w:val="Heading2"/>
      </w:pPr>
      <w:r>
        <w:rPr>
          <w:lang w:val="vi"/>
        </w:rPr>
        <w:t xml:space="preserve">Luật sư tư vấn</w:t>
      </w:r>
    </w:p>
    <w:p>
      <w:pPr>
        <w:pStyle w:val="FirstParagraph"/>
      </w:pPr>
      <w:r>
        <w:rPr>
          <w:b/>
          <w:bCs/>
          <w:lang w:val="vi"/>
        </w:rPr>
        <w:t xml:space="preserve">Phạm vi và cấu trúc</w:t>
      </w:r>
    </w:p>
    <w:p>
      <w:pPr>
        <w:pStyle w:val="Compact"/>
        <w:numPr>
          <w:ilvl w:val="0"/>
          <w:numId w:val="1040"/>
        </w:numPr>
      </w:pPr>
      <w:r>
        <w:rPr>
          <w:lang w:val="vi"/>
        </w:rPr>
        <w:t xml:space="preserve">AlphaWave sẽ được thành lập tại những khu vực pháp lý nào, và Thành viên sẽ được tuyển dụng hoặc phục vụ tại những khu vực pháp lý nào? Theo đó, những chế độ pháp lý nào được áp dụng?</w:t>
      </w:r>
    </w:p>
    <w:p>
      <w:pPr>
        <w:pStyle w:val="Compact"/>
        <w:numPr>
          <w:ilvl w:val="0"/>
          <w:numId w:val="1040"/>
        </w:numPr>
      </w:pPr>
      <w:r>
        <w:rPr>
          <w:lang w:val="vi"/>
        </w:rPr>
        <w:t xml:space="preserve">Pháp nhân nào cung cấp từng dịch vụ (ví, Khoản nạp, Sản phẩm sinh lợi (Yield Product), tính Hoa hồng, chi trả hoa hồng)? Với vai trò đơn vị tích hợp và vận hành lớp ứng dụng, Cyclone có chịu rủi ro bị áp dụng bất kỳ phân loại nào trong số này hay không?</w:t>
      </w:r>
    </w:p>
    <w:p>
      <w:pPr>
        <w:pStyle w:val="FirstParagraph"/>
      </w:pPr>
      <w:r>
        <w:rPr>
          <w:b/>
          <w:bCs/>
          <w:lang w:val="vi"/>
        </w:rPr>
        <w:t xml:space="preserve">Lưu ký và cấp phép</w:t>
      </w:r>
    </w:p>
    <w:p>
      <w:pPr>
        <w:pStyle w:val="Compact"/>
        <w:numPr>
          <w:ilvl w:val="0"/>
          <w:numId w:val="1041"/>
        </w:numPr>
      </w:pPr>
      <w:r>
        <w:rPr>
          <w:lang w:val="vi"/>
        </w:rPr>
        <w:t xml:space="preserve">Theo mô hình ví đề xuất, dù có hay không có signer của nền tảng được giới hạn bằng chính sách, AlphaWave có</w:t>
      </w:r>
      <w:r>
        <w:rPr>
          <w:lang w:val="vi"/>
        </w:rPr>
        <w:t xml:space="preserve"> </w:t>
      </w:r>
      <w:r>
        <w:rPr>
          <w:lang w:val="vi"/>
        </w:rPr>
        <w:t xml:space="preserve">“control”</w:t>
      </w:r>
      <w:r>
        <w:rPr>
          <w:lang w:val="vi"/>
        </w:rPr>
        <w:t xml:space="preserve"> </w:t>
      </w:r>
      <w:r>
        <w:rPr>
          <w:lang w:val="vi"/>
        </w:rPr>
        <w:t xml:space="preserve">(quyền kiểm soát) đối với tài sản của Thành viên hay không?</w:t>
      </w:r>
    </w:p>
    <w:p>
      <w:pPr>
        <w:pStyle w:val="Compact"/>
        <w:numPr>
          <w:ilvl w:val="0"/>
          <w:numId w:val="1041"/>
        </w:numPr>
      </w:pPr>
      <w:r>
        <w:rPr>
          <w:lang w:val="vi"/>
        </w:rPr>
        <w:t xml:space="preserve">Việc giữ Hoa hồng trong ví treasury của nhà vận hành trước khi chi trả có cấu thành hoạt động bảo quản hoặc chuyển giao tài sản thay mặt Thành viên hay không?</w:t>
      </w:r>
    </w:p>
    <w:p>
      <w:pPr>
        <w:pStyle w:val="Compact"/>
        <w:numPr>
          <w:ilvl w:val="0"/>
          <w:numId w:val="1041"/>
        </w:numPr>
      </w:pPr>
      <w:r>
        <w:rPr>
          <w:lang w:val="vi"/>
        </w:rPr>
        <w:t xml:space="preserve">Một Sản phẩm sinh lợi chuyển Khoản nạp tới một giao thức của bên thứ ba có khiến AlphaWave trở thành nhà cung cấp dịch vụ tài sản ảo, nhà quản lý đầu tư, hay không thuộc trường hợp nào?</w:t>
      </w:r>
    </w:p>
    <w:p>
      <w:pPr>
        <w:pStyle w:val="FirstParagraph"/>
      </w:pPr>
      <w:r>
        <w:rPr>
          <w:b/>
          <w:bCs/>
          <w:lang w:val="vi"/>
        </w:rPr>
        <w:t xml:space="preserve">KYC và AML</w:t>
      </w:r>
    </w:p>
    <w:p>
      <w:pPr>
        <w:pStyle w:val="Compact"/>
        <w:numPr>
          <w:ilvl w:val="0"/>
          <w:numId w:val="1042"/>
        </w:numPr>
      </w:pPr>
      <w:r>
        <w:rPr>
          <w:lang w:val="vi"/>
        </w:rPr>
        <w:t xml:space="preserve">Có được phép áp dụng cấp nào không yêu cầu KYC hay không, và nếu có thì đến mức giá trị lũy kế nào và cho những thao tác nào?</w:t>
      </w:r>
    </w:p>
    <w:p>
      <w:pPr>
        <w:pStyle w:val="Compact"/>
        <w:numPr>
          <w:ilvl w:val="0"/>
          <w:numId w:val="1042"/>
        </w:numPr>
      </w:pPr>
      <w:r>
        <w:rPr>
          <w:lang w:val="vi"/>
        </w:rPr>
        <w:t xml:space="preserve">Cần thu thập những thông tin gì đối với giao dịch rút tiền và chi trả tới ví tự lưu ký? Travel Rule có được áp dụng không?</w:t>
      </w:r>
    </w:p>
    <w:p>
      <w:pPr>
        <w:pStyle w:val="Compact"/>
        <w:numPr>
          <w:ilvl w:val="0"/>
          <w:numId w:val="1042"/>
        </w:numPr>
      </w:pPr>
      <w:r>
        <w:rPr>
          <w:lang w:val="vi"/>
        </w:rPr>
        <w:t xml:space="preserve">Cần thực hiện sàng lọc danh sách trừng phạt như thế nào đối với địa chỉ ví và Thành viên, theo những danh sách nào và với tần suất ra sao?</w:t>
      </w:r>
    </w:p>
    <w:p>
      <w:pPr>
        <w:pStyle w:val="Compact"/>
        <w:numPr>
          <w:ilvl w:val="0"/>
          <w:numId w:val="1042"/>
        </w:numPr>
      </w:pPr>
      <w:r>
        <w:rPr>
          <w:lang w:val="vi"/>
        </w:rPr>
        <w:t xml:space="preserve">Những nghĩa vụ nào về lưu giữ hồ sơ, báo cáo giao dịch đáng ngờ và cán bộ tuân thủ được áp dụng?</w:t>
      </w:r>
    </w:p>
    <w:p>
      <w:pPr>
        <w:pStyle w:val="Compact"/>
        <w:numPr>
          <w:ilvl w:val="0"/>
          <w:numId w:val="1042"/>
        </w:numPr>
      </w:pPr>
      <w:r>
        <w:rPr>
          <w:lang w:val="vi"/>
        </w:rPr>
        <w:t xml:space="preserve">Có cần thông tin định danh cho mục đích kê khai thuế đối với Hoa hồng, độc lập với yêu cầu AML, hay không?</w:t>
      </w:r>
    </w:p>
    <w:p>
      <w:pPr>
        <w:pStyle w:val="FirstParagraph"/>
      </w:pPr>
      <w:r>
        <w:rPr>
          <w:b/>
          <w:bCs/>
          <w:lang w:val="vi"/>
        </w:rPr>
        <w:t xml:space="preserve">MLM, chứng khoán và bảo vệ người tiêu dùng</w:t>
      </w:r>
    </w:p>
    <w:p>
      <w:pPr>
        <w:pStyle w:val="Compact"/>
        <w:numPr>
          <w:ilvl w:val="0"/>
          <w:numId w:val="1043"/>
        </w:numPr>
      </w:pPr>
      <w:r>
        <w:rPr>
          <w:lang w:val="vi"/>
        </w:rPr>
        <w:t xml:space="preserve">Những cơ sở tính hoa hồng nào là hợp pháp theo luật về mô hình kim tự tháp tại từng khu vực pháp lý mục tiêu: doanh thu phí nền tảng, doanh số Khoản nạp, giá trị lợi suất?</w:t>
      </w:r>
    </w:p>
    <w:p>
      <w:pPr>
        <w:pStyle w:val="Compact"/>
        <w:numPr>
          <w:ilvl w:val="0"/>
          <w:numId w:val="1043"/>
        </w:numPr>
      </w:pPr>
      <w:r>
        <w:rPr>
          <w:lang w:val="vi"/>
        </w:rPr>
        <w:t xml:space="preserve">Theo từng cơ chế được xem xét (Staking, cho vay (lending), vault giao dịch, do nhà vận hành quản lý), Sản phẩm sinh lợi có phải là chứng khoán, hợp đồng đầu tư, chương trình đầu tư tập thể hoặc hoạt động huy động tiền gửi hay không? SEC và CFTC đã ban hành một văn bản diễn giải chung về tài sản crypto, bao gồm staking giao thức, vào ngày 17 tháng 3 năm 2026 (</w:t>
      </w:r>
      <w:hyperlink r:id="rId148">
        <w:r>
          <w:rPr>
            <w:rStyle w:val="Hyperlink"/>
            <w:lang w:val="vi"/>
          </w:rPr>
          <w:t xml:space="preserve">SEC 2026-30</w:t>
        </w:r>
      </w:hyperlink>
      <w:r>
        <w:rPr>
          <w:lang w:val="vi"/>
        </w:rPr>
        <w:t xml:space="preserve">); văn bản này và các quy định tương đương tại địa phương được áp dụng như thế nào?</w:t>
      </w:r>
    </w:p>
    <w:p>
      <w:pPr>
        <w:pStyle w:val="Compact"/>
        <w:numPr>
          <w:ilvl w:val="0"/>
          <w:numId w:val="1043"/>
        </w:numPr>
      </w:pPr>
      <w:r>
        <w:rPr>
          <w:lang w:val="vi"/>
        </w:rPr>
        <w:t xml:space="preserve">Thành viên tuyển dụng và nhận Hoa hồng có cần giấy phép hoặc đăng ký nào không?</w:t>
      </w:r>
    </w:p>
    <w:p>
      <w:pPr>
        <w:pStyle w:val="Compact"/>
        <w:numPr>
          <w:ilvl w:val="0"/>
          <w:numId w:val="1043"/>
        </w:numPr>
      </w:pPr>
      <w:r>
        <w:rPr>
          <w:lang w:val="vi"/>
        </w:rPr>
        <w:t xml:space="preserve">Cần có những công bố thông tin về thu nhập, cảnh báo rủi ro và biện pháp kiểm soát tiếp thị nào, kể cả đối với nội dung do Thành viên tạo?</w:t>
      </w:r>
    </w:p>
    <w:p>
      <w:pPr>
        <w:pStyle w:val="FirstParagraph"/>
      </w:pPr>
      <w:r>
        <w:rPr>
          <w:b/>
          <w:bCs/>
          <w:lang w:val="vi"/>
        </w:rPr>
        <w:t xml:space="preserve">Nhà cung cấp và ngân hàng</w:t>
      </w:r>
    </w:p>
    <w:p>
      <w:pPr>
        <w:pStyle w:val="Compact"/>
        <w:numPr>
          <w:ilvl w:val="0"/>
          <w:numId w:val="1044"/>
        </w:numPr>
      </w:pPr>
      <w:r>
        <w:rPr>
          <w:lang w:val="vi"/>
        </w:rPr>
        <w:t xml:space="preserve">AlphaWave có thể dựa vào quy trình KYC của một nhà cung cấp (ví dụ của một on-ramp) để thực hiện nghĩa vụ của chính mình hay không?</w:t>
      </w:r>
    </w:p>
    <w:p>
      <w:pPr>
        <w:pStyle w:val="Compact"/>
        <w:numPr>
          <w:ilvl w:val="0"/>
          <w:numId w:val="1044"/>
        </w:numPr>
      </w:pPr>
      <w:r>
        <w:rPr>
          <w:lang w:val="vi"/>
        </w:rPr>
        <w:t xml:space="preserve">Có điều khoản nào của nhà cung cấp không tương thích với mô hình kinh doanh theo cấu trúc hiện tại hay không?</w:t>
      </w:r>
    </w:p>
    <w:p>
      <w:pPr>
        <w:pStyle w:val="FirstParagraph"/>
      </w:pPr>
      <w:r>
        <w:rPr>
          <w:lang w:val="vi"/>
        </w:rPr>
        <w:t xml:space="preserve">Nguồn tham khảo dành cho luật sư tư vấn (chỉ mang tính ví dụ, không phải đánh giá về khả năng áp dụng):</w:t>
      </w:r>
      <w:r>
        <w:rPr>
          <w:lang w:val="vi"/>
        </w:rPr>
        <w:t xml:space="preserve"> </w:t>
      </w:r>
      <w:hyperlink r:id="rId36">
        <w:r>
          <w:rPr>
            <w:rStyle w:val="Hyperlink"/>
            <w:lang w:val="vi"/>
          </w:rPr>
          <w:t xml:space="preserve">hướng dẫn năm 2021 của FATF về tài sản ảo</w:t>
        </w:r>
      </w:hyperlink>
      <w:r>
        <w:rPr>
          <w:lang w:val="vi"/>
        </w:rPr>
        <w:t xml:space="preserve">,</w:t>
      </w:r>
      <w:r>
        <w:rPr>
          <w:lang w:val="vi"/>
        </w:rPr>
        <w:t xml:space="preserve"> </w:t>
      </w:r>
      <w:hyperlink r:id="rId38">
        <w:r>
          <w:rPr>
            <w:rStyle w:val="Hyperlink"/>
            <w:lang w:val="vi"/>
          </w:rPr>
          <w:t xml:space="preserve">EU MiCA</w:t>
        </w:r>
      </w:hyperlink>
      <w:r>
        <w:rPr>
          <w:lang w:val="vi"/>
        </w:rPr>
        <w:t xml:space="preserve">,</w:t>
      </w:r>
      <w:r>
        <w:rPr>
          <w:lang w:val="vi"/>
        </w:rPr>
        <w:t xml:space="preserve"> </w:t>
      </w:r>
      <w:hyperlink r:id="rId40">
        <w:r>
          <w:rPr>
            <w:rStyle w:val="Hyperlink"/>
            <w:lang w:val="vi"/>
          </w:rPr>
          <w:t xml:space="preserve">EU Transfer of Funds Regulation</w:t>
        </w:r>
      </w:hyperlink>
      <w:r>
        <w:rPr>
          <w:lang w:val="vi"/>
        </w:rPr>
        <w:t xml:space="preserve">,</w:t>
      </w:r>
      <w:r>
        <w:rPr>
          <w:lang w:val="vi"/>
        </w:rPr>
        <w:t xml:space="preserve"> </w:t>
      </w:r>
      <w:hyperlink r:id="rId37">
        <w:r>
          <w:rPr>
            <w:rStyle w:val="Hyperlink"/>
            <w:lang w:val="vi"/>
          </w:rPr>
          <w:t xml:space="preserve">FinCEN FIN-2019-G001</w:t>
        </w:r>
      </w:hyperlink>
      <w:r>
        <w:rPr>
          <w:lang w:val="vi"/>
        </w:rPr>
        <w:t xml:space="preserve">,</w:t>
      </w:r>
      <w:r>
        <w:rPr>
          <w:lang w:val="vi"/>
        </w:rPr>
        <w:t xml:space="preserve"> </w:t>
      </w:r>
      <w:hyperlink r:id="rId149">
        <w:r>
          <w:rPr>
            <w:rStyle w:val="Hyperlink"/>
            <w:lang w:val="vi"/>
          </w:rPr>
          <w:t xml:space="preserve">hướng dẫn của FTC về tiếp thị đa cấp</w:t>
        </w:r>
      </w:hyperlink>
      <w:r>
        <w:rPr>
          <w:lang w:val="vi"/>
        </w:rPr>
        <w:t xml:space="preserve">,</w:t>
      </w:r>
      <w:r>
        <w:rPr>
          <w:lang w:val="vi"/>
        </w:rPr>
        <w:t xml:space="preserve"> </w:t>
      </w:r>
      <w:hyperlink r:id="rId150">
        <w:r>
          <w:rPr>
            <w:rStyle w:val="Hyperlink"/>
            <w:lang w:val="vi"/>
          </w:rPr>
          <w:t xml:space="preserve">FTC Business Opportunity Rule</w:t>
        </w:r>
      </w:hyperlink>
      <w:r>
        <w:rPr>
          <w:lang w:val="vi"/>
        </w:rPr>
        <w:t xml:space="preserve">,</w:t>
      </w:r>
      <w:r>
        <w:rPr>
          <w:lang w:val="vi"/>
        </w:rPr>
        <w:t xml:space="preserve"> </w:t>
      </w:r>
      <w:hyperlink r:id="rId151">
        <w:r>
          <w:rPr>
            <w:rStyle w:val="Hyperlink"/>
            <w:lang w:val="vi"/>
          </w:rPr>
          <w:t xml:space="preserve">Investor.gov về mô hình kim tự tháp</w:t>
        </w:r>
      </w:hyperlink>
      <w:r>
        <w:rPr>
          <w:lang w:val="vi"/>
        </w:rPr>
        <w:t xml:space="preserve">.</w:t>
      </w:r>
    </w:p>
    <w:bookmarkEnd w:id="152"/>
    <w:bookmarkEnd w:id="153"/>
    <w:bookmarkStart w:id="154" w:name="_ce2aa303c4c7c3d6838ae4d89f0127819c7c437"/>
    <w:p>
      <w:pPr>
        <w:pStyle w:val="Heading1"/>
      </w:pPr>
      <w:r>
        <w:rPr>
          <w:lang w:val="vi"/>
        </w:rPr>
        <w:t xml:space="preserve">Các quyết định kinh doanh cần Khách hàng đưa ra</w:t>
      </w:r>
    </w:p>
    <w:p>
      <w:pPr>
        <w:pStyle w:val="FirstParagraph"/>
      </w:pPr>
      <w:r>
        <w:rPr>
          <w:lang w:val="vi"/>
        </w:rPr>
        <w:t xml:space="preserve">Các quyết định dưới đây làm thay đổi đáng kể khuyến nghị, chi phí hoặc tiến độ. Năm quyết định đầu tiên cần được đưa ra trong tuần 1.</w:t>
      </w:r>
    </w:p>
    <w:tbl>
      <w:tblPr>
        <w:tblStyle w:val="Table"/>
        <w:tblW w:type="pct" w:w="5000"/>
        <w:tblLayout w:type="fixed"/>
        <w:tblLook w:firstRow="1" w:lastRow="0" w:firstColumn="0" w:lastColumn="0" w:noHBand="0" w:noVBand="0" w:val="0020"/>
      </w:tblPr>
      <w:tblGrid>
        <w:gridCol w:w="462"/>
        <w:gridCol w:w="2251"/>
        <w:gridCol w:w="2318"/>
        <w:gridCol w:w="2886"/>
      </w:tblGrid>
      <w:tr>
        <w:trPr>
          <w:tblHeader w:val="on"/>
        </w:trPr>
        <w:tc>
          <w:tcPr/>
          <w:p>
            <w:pPr>
              <w:pStyle w:val="Compact"/>
            </w:pPr>
            <w:r>
              <w:rPr>
                <w:lang w:val="vi"/>
              </w:rPr>
              <w:t xml:space="preserve">#</w:t>
            </w:r>
          </w:p>
        </w:tc>
        <w:tc>
          <w:tcPr/>
          <w:p>
            <w:pPr>
              <w:pStyle w:val="Compact"/>
            </w:pPr>
            <w:r>
              <w:rPr>
                <w:lang w:val="vi"/>
              </w:rPr>
              <w:t xml:space="preserve">Quyết định</w:t>
            </w:r>
          </w:p>
        </w:tc>
        <w:tc>
          <w:tcPr/>
          <w:p>
            <w:pPr>
              <w:pStyle w:val="Compact"/>
            </w:pPr>
            <w:r>
              <w:rPr>
                <w:lang w:val="vi"/>
              </w:rPr>
              <w:t xml:space="preserve">Tầm quan trọng</w:t>
            </w:r>
          </w:p>
        </w:tc>
        <w:tc>
          <w:tcPr/>
          <w:p>
            <w:pPr>
              <w:pStyle w:val="Compact"/>
            </w:pPr>
            <w:r>
              <w:rPr>
                <w:lang w:val="vi"/>
              </w:rPr>
              <w:t xml:space="preserve">Khuyến nghị của Cyclone</w:t>
            </w:r>
          </w:p>
        </w:tc>
      </w:tr>
      <w:tr>
        <w:tc>
          <w:tcPr/>
          <w:p>
            <w:pPr>
              <w:pStyle w:val="Compact"/>
            </w:pPr>
            <w:r>
              <w:rPr>
                <w:lang w:val="vi"/>
              </w:rPr>
              <w:t xml:space="preserve">D1</w:t>
            </w:r>
          </w:p>
        </w:tc>
        <w:tc>
          <w:tcPr/>
          <w:p>
            <w:pPr>
              <w:pStyle w:val="Compact"/>
            </w:pPr>
            <w:r>
              <w:rPr>
                <w:b/>
                <w:bCs/>
                <w:lang w:val="vi"/>
              </w:rPr>
              <w:t xml:space="preserve">Cơ sở tính hoa hồng</w:t>
            </w:r>
            <w:r>
              <w:rPr>
                <w:lang w:val="vi"/>
              </w:rPr>
              <w:t xml:space="preserve">: Hoa hồng được tính trên cơ sở nào, khi gói thuê bao (subscription) đã không còn áp dụng</w:t>
            </w:r>
          </w:p>
        </w:tc>
        <w:tc>
          <w:tcPr/>
          <w:p>
            <w:pPr>
              <w:pStyle w:val="Compact"/>
            </w:pPr>
            <w:r>
              <w:rPr>
                <w:lang w:val="vi"/>
              </w:rPr>
              <w:t xml:space="preserve">Quyết định cấu hình MLM, rủi ro pháp lý và việc nhà cung cấp có hỗ trợ sẵn hay không</w:t>
            </w:r>
          </w:p>
        </w:tc>
        <w:tc>
          <w:tcPr/>
          <w:p>
            <w:pPr>
              <w:pStyle w:val="Compact"/>
            </w:pPr>
            <w:r>
              <w:rPr>
                <w:lang w:val="vi"/>
              </w:rPr>
              <w:t xml:space="preserve">Một tỷ lệ có mức trần trên doanh thu phí nền tảng đã thực hiện, chi trả sau thời gian tạm giữ; không trả Hoa hồng trên Khoản nạp cho đến khi luật sư tư vấn xác nhận</w:t>
            </w:r>
          </w:p>
        </w:tc>
      </w:tr>
      <w:tr>
        <w:tc>
          <w:tcPr/>
          <w:p>
            <w:pPr>
              <w:pStyle w:val="Compact"/>
            </w:pPr>
            <w:r>
              <w:rPr>
                <w:lang w:val="vi"/>
              </w:rPr>
              <w:t xml:space="preserve">D2</w:t>
            </w:r>
          </w:p>
        </w:tc>
        <w:tc>
          <w:tcPr/>
          <w:p>
            <w:pPr>
              <w:pStyle w:val="Compact"/>
            </w:pPr>
            <w:r>
              <w:rPr>
                <w:b/>
                <w:bCs/>
                <w:lang w:val="vi"/>
              </w:rPr>
              <w:t xml:space="preserve">Kế hoạch trả thưởng (compensation plan) đầy đủ</w:t>
            </w:r>
            <w:r>
              <w:rPr>
                <w:lang w:val="vi"/>
              </w:rPr>
              <w:t xml:space="preserve">: tỷ lệ cho từng tầng, cách xử lý mức trần, định nghĩa cấp bậc (</w:t>
            </w:r>
            <w:r>
              <w:rPr>
                <w:lang w:val="vi"/>
              </w:rPr>
              <w:t xml:space="preserve">“active”</w:t>
            </w:r>
            <w:r>
              <w:rPr>
                <w:lang w:val="vi"/>
              </w:rPr>
              <w:t xml:space="preserve">,</w:t>
            </w:r>
            <w:r>
              <w:rPr>
                <w:lang w:val="vi"/>
              </w:rPr>
              <w:t xml:space="preserve"> </w:t>
            </w:r>
            <w:r>
              <w:rPr>
                <w:lang w:val="vi"/>
              </w:rPr>
              <w:t xml:space="preserve">“verified referral”</w:t>
            </w:r>
            <w:r>
              <w:rPr>
                <w:lang w:val="vi"/>
              </w:rPr>
              <w:t xml:space="preserve">,</w:t>
            </w:r>
            <w:r>
              <w:rPr>
                <w:lang w:val="vi"/>
              </w:rPr>
              <w:t xml:space="preserve"> </w:t>
            </w:r>
            <w:r>
              <w:rPr>
                <w:lang w:val="vi"/>
              </w:rPr>
              <w:t xml:space="preserve">“certification”</w:t>
            </w:r>
            <w:r>
              <w:rPr>
                <w:lang w:val="vi"/>
              </w:rPr>
              <w:t xml:space="preserve">,</w:t>
            </w:r>
            <w:r>
              <w:rPr>
                <w:lang w:val="vi"/>
              </w:rPr>
              <w:t xml:space="preserve"> </w:t>
            </w:r>
            <w:r>
              <w:rPr>
                <w:lang w:val="vi"/>
              </w:rPr>
              <w:t xml:space="preserve">“team sales”</w:t>
            </w:r>
            <w:r>
              <w:rPr>
                <w:lang w:val="vi"/>
              </w:rPr>
              <w:t xml:space="preserve">,</w:t>
            </w:r>
            <w:r>
              <w:rPr>
                <w:lang w:val="vi"/>
              </w:rPr>
              <w:t xml:space="preserve"> </w:t>
            </w:r>
            <w:r>
              <w:rPr>
                <w:lang w:val="vi"/>
              </w:rPr>
              <w:t xml:space="preserve">“plan tier”</w:t>
            </w:r>
            <w:r>
              <w:rPr>
                <w:lang w:val="vi"/>
              </w:rPr>
              <w:t xml:space="preserve">)</w:t>
            </w:r>
          </w:p>
        </w:tc>
        <w:tc>
          <w:tcPr/>
          <w:p>
            <w:pPr>
              <w:pStyle w:val="Compact"/>
            </w:pPr>
            <w:r>
              <w:rPr>
                <w:lang w:val="vi"/>
              </w:rPr>
              <w:t xml:space="preserve">Không thể cấu hình hoặc kiểm thử Hoa hồng nếu thiếu các thông tin này</w:t>
            </w:r>
          </w:p>
        </w:tc>
        <w:tc>
          <w:tcPr/>
          <w:p>
            <w:pPr>
              <w:pStyle w:val="Compact"/>
            </w:pPr>
            <w:r>
              <w:rPr>
                <w:lang w:val="vi"/>
              </w:rPr>
              <w:t xml:space="preserve">Cung cấp đặc tả đầy đủ, có quản lý phiên bản, kèm ví dụ tính toán minh họa</w:t>
            </w:r>
          </w:p>
        </w:tc>
      </w:tr>
      <w:tr>
        <w:tc>
          <w:tcPr/>
          <w:p>
            <w:pPr>
              <w:pStyle w:val="Compact"/>
            </w:pPr>
            <w:r>
              <w:rPr>
                <w:lang w:val="vi"/>
              </w:rPr>
              <w:t xml:space="preserve">D3</w:t>
            </w:r>
          </w:p>
        </w:tc>
        <w:tc>
          <w:tcPr/>
          <w:p>
            <w:pPr>
              <w:pStyle w:val="Compact"/>
            </w:pPr>
            <w:r>
              <w:rPr>
                <w:b/>
                <w:bCs/>
                <w:lang w:val="vi"/>
              </w:rPr>
              <w:t xml:space="preserve">Thị trường mục tiêu và pháp nhân vận hành</w:t>
            </w:r>
          </w:p>
        </w:tc>
        <w:tc>
          <w:tcPr/>
          <w:p>
            <w:pPr>
              <w:pStyle w:val="Compact"/>
            </w:pPr>
            <w:r>
              <w:rPr>
                <w:lang w:val="vi"/>
              </w:rPr>
              <w:t xml:space="preserve">Chi phối mọi câu hỏi pháp lý, ngưỡng KYC, nơi lưu trữ dữ liệu và điều kiện hợp tác của nhà cung cấp</w:t>
            </w:r>
          </w:p>
        </w:tc>
        <w:tc>
          <w:tcPr/>
          <w:p>
            <w:pPr>
              <w:pStyle w:val="Compact"/>
            </w:pPr>
            <w:r>
              <w:rPr>
                <w:lang w:val="vi"/>
              </w:rPr>
              <w:t xml:space="preserve">Xác định các thị trường ra mắt cho đợt thí điểm, kể cả ở mức tạm thời</w:t>
            </w:r>
          </w:p>
        </w:tc>
      </w:tr>
      <w:tr>
        <w:tc>
          <w:tcPr/>
          <w:p>
            <w:pPr>
              <w:pStyle w:val="Compact"/>
            </w:pPr>
            <w:r>
              <w:rPr>
                <w:lang w:val="vi"/>
              </w:rPr>
              <w:t xml:space="preserve">D4</w:t>
            </w:r>
          </w:p>
        </w:tc>
        <w:tc>
          <w:tcPr/>
          <w:p>
            <w:pPr>
              <w:pStyle w:val="Compact"/>
            </w:pPr>
            <w:r>
              <w:rPr>
                <w:b/>
                <w:bCs/>
                <w:lang w:val="vi"/>
              </w:rPr>
              <w:t xml:space="preserve">Kịch bản KYC</w:t>
            </w:r>
          </w:p>
        </w:tc>
        <w:tc>
          <w:tcPr/>
          <w:p>
            <w:pPr>
              <w:pStyle w:val="Compact"/>
            </w:pPr>
            <w:r>
              <w:rPr>
                <w:lang w:val="vi"/>
              </w:rPr>
              <w:t xml:space="preserve">Ảnh hưởng đến quy trình đăng ký, chi trả, khả năng tiếp cận nhà cung cấp và chi phí</w:t>
            </w:r>
          </w:p>
        </w:tc>
        <w:tc>
          <w:tcPr/>
          <w:p>
            <w:pPr>
              <w:pStyle w:val="Compact"/>
            </w:pPr>
            <w:r>
              <w:rPr>
                <w:lang w:val="vi"/>
              </w:rPr>
              <w:t xml:space="preserve">Kịch bản B (theo cấp), với các ngưỡng do luật sư tư vấn xác định</w:t>
            </w:r>
          </w:p>
        </w:tc>
      </w:tr>
      <w:tr>
        <w:tc>
          <w:tcPr/>
          <w:p>
            <w:pPr>
              <w:pStyle w:val="Compact"/>
            </w:pPr>
            <w:r>
              <w:rPr>
                <w:lang w:val="vi"/>
              </w:rPr>
              <w:t xml:space="preserve">D5</w:t>
            </w:r>
          </w:p>
        </w:tc>
        <w:tc>
          <w:tcPr/>
          <w:p>
            <w:pPr>
              <w:pStyle w:val="Compact"/>
            </w:pPr>
            <w:r>
              <w:rPr>
                <w:b/>
                <w:bCs/>
                <w:lang w:val="vi"/>
              </w:rPr>
              <w:t xml:space="preserve">Người phê duyệt và hạn mức treasury</w:t>
            </w:r>
          </w:p>
        </w:tc>
        <w:tc>
          <w:tcPr/>
          <w:p>
            <w:pPr>
              <w:pStyle w:val="Compact"/>
            </w:pPr>
            <w:r>
              <w:rPr>
                <w:lang w:val="vi"/>
              </w:rPr>
              <w:t xml:space="preserve">Cần thiết cho các biện pháp kiểm soát chi trả</w:t>
            </w:r>
          </w:p>
        </w:tc>
        <w:tc>
          <w:tcPr/>
          <w:p>
            <w:pPr>
              <w:pStyle w:val="Compact"/>
            </w:pPr>
            <w:r>
              <w:rPr>
                <w:lang w:val="vi"/>
              </w:rPr>
              <w:t xml:space="preserve">Tối thiểu hai người phê duyệt thuộc các bộ phận khác nhau, cùng hạn mức hằng ngày</w:t>
            </w:r>
          </w:p>
        </w:tc>
      </w:tr>
      <w:tr>
        <w:tc>
          <w:tcPr/>
          <w:p>
            <w:pPr>
              <w:pStyle w:val="Compact"/>
            </w:pPr>
            <w:r>
              <w:rPr>
                <w:lang w:val="vi"/>
              </w:rPr>
              <w:t xml:space="preserve">D6</w:t>
            </w:r>
          </w:p>
        </w:tc>
        <w:tc>
          <w:tcPr/>
          <w:p>
            <w:pPr>
              <w:pStyle w:val="Compact"/>
            </w:pPr>
            <w:r>
              <w:rPr>
                <w:b/>
                <w:bCs/>
                <w:lang w:val="vi"/>
              </w:rPr>
              <w:t xml:space="preserve">Định nghĩa Sản phẩm sinh lợi (Yield Product)</w:t>
            </w:r>
            <w:r>
              <w:rPr>
                <w:lang w:val="vi"/>
              </w:rPr>
              <w:t xml:space="preserve">: cơ chế, tài sản, nhóm nhà cung cấp, phí, công bố thông tin</w:t>
            </w:r>
          </w:p>
        </w:tc>
        <w:tc>
          <w:tcPr/>
          <w:p>
            <w:pPr>
              <w:pStyle w:val="Compact"/>
            </w:pPr>
            <w:r>
              <w:rPr>
                <w:lang w:val="vi"/>
              </w:rPr>
              <w:t xml:space="preserve">Quyết định mô hình lưu ký và tính chất pháp lý</w:t>
            </w:r>
          </w:p>
        </w:tc>
        <w:tc>
          <w:tcPr/>
          <w:p>
            <w:pPr>
              <w:pStyle w:val="Compact"/>
            </w:pPr>
            <w:r>
              <w:rPr>
                <w:lang w:val="vi"/>
              </w:rPr>
              <w:t xml:space="preserve">Cho vay stablecoin có tài sản bảo đảm vượt mức thông qua cổ phần vault do Thành viên nắm giữ; ra mắt sau khi có xác nhận pháp lý</w:t>
            </w:r>
          </w:p>
        </w:tc>
      </w:tr>
      <w:tr>
        <w:tc>
          <w:tcPr/>
          <w:p>
            <w:pPr>
              <w:pStyle w:val="Compact"/>
            </w:pPr>
            <w:r>
              <w:rPr>
                <w:lang w:val="vi"/>
              </w:rPr>
              <w:t xml:space="preserve">D7</w:t>
            </w:r>
          </w:p>
        </w:tc>
        <w:tc>
          <w:tcPr/>
          <w:p>
            <w:pPr>
              <w:pStyle w:val="Compact"/>
            </w:pPr>
            <w:r>
              <w:rPr>
                <w:b/>
                <w:bCs/>
                <w:lang w:val="vi"/>
              </w:rPr>
              <w:t xml:space="preserve">Thời điểm triển khai fiat</w:t>
            </w:r>
          </w:p>
        </w:tc>
        <w:tc>
          <w:tcPr/>
          <w:p>
            <w:pPr>
              <w:pStyle w:val="Compact"/>
            </w:pPr>
            <w:r>
              <w:rPr>
                <w:lang w:val="vi"/>
              </w:rPr>
              <w:t xml:space="preserve">Các on-ramp cấm MLM; việc phê duyệt chưa chắc chắn</w:t>
            </w:r>
          </w:p>
        </w:tc>
        <w:tc>
          <w:tcPr/>
          <w:p>
            <w:pPr>
              <w:pStyle w:val="Compact"/>
            </w:pPr>
            <w:r>
              <w:rPr>
                <w:lang w:val="vi"/>
              </w:rPr>
              <w:t xml:space="preserve">Release 1 chỉ hỗ trợ crypto; song song xin văn bản phê duyệt cho Giai đoạn 2</w:t>
            </w:r>
          </w:p>
        </w:tc>
      </w:tr>
      <w:tr>
        <w:tc>
          <w:tcPr/>
          <w:p>
            <w:pPr>
              <w:pStyle w:val="Compact"/>
            </w:pPr>
            <w:r>
              <w:rPr>
                <w:lang w:val="vi"/>
              </w:rPr>
              <w:t xml:space="preserve">D8</w:t>
            </w:r>
          </w:p>
        </w:tc>
        <w:tc>
          <w:tcPr/>
          <w:p>
            <w:pPr>
              <w:pStyle w:val="Compact"/>
            </w:pPr>
            <w:r>
              <w:rPr>
                <w:b/>
                <w:bCs/>
                <w:lang w:val="vi"/>
              </w:rPr>
              <w:t xml:space="preserve">Tài sản và mạng cho Release 1</w:t>
            </w:r>
          </w:p>
        </w:tc>
        <w:tc>
          <w:tcPr/>
          <w:p>
            <w:pPr>
              <w:pStyle w:val="Compact"/>
            </w:pPr>
            <w:r>
              <w:rPr>
                <w:lang w:val="vi"/>
              </w:rPr>
              <w:t xml:space="preserve">Ảnh hưởng đến chi phí gas, việc lập chỉ mục và mức độ phù hợp của nhà cung cấp</w:t>
            </w:r>
          </w:p>
        </w:tc>
        <w:tc>
          <w:tcPr/>
          <w:p>
            <w:pPr>
              <w:pStyle w:val="Compact"/>
            </w:pPr>
            <w:r>
              <w:rPr>
                <w:lang w:val="vi"/>
              </w:rPr>
              <w:t xml:space="preserve">Giới hạn trong phạm vi các thành phần được chọn hỗ trợ sẵn; ưu tiên mạng phí thấp</w:t>
            </w:r>
          </w:p>
        </w:tc>
      </w:tr>
      <w:tr>
        <w:tc>
          <w:tcPr/>
          <w:p>
            <w:pPr>
              <w:pStyle w:val="Compact"/>
            </w:pPr>
            <w:r>
              <w:rPr>
                <w:lang w:val="vi"/>
              </w:rPr>
              <w:t xml:space="preserve">D9</w:t>
            </w:r>
          </w:p>
        </w:tc>
        <w:tc>
          <w:tcPr/>
          <w:p>
            <w:pPr>
              <w:pStyle w:val="Compact"/>
            </w:pPr>
            <w:r>
              <w:rPr>
                <w:b/>
                <w:bCs/>
                <w:lang w:val="vi"/>
              </w:rPr>
              <w:t xml:space="preserve">Quy mô thí điểm và mức trần rủi ro</w:t>
            </w:r>
          </w:p>
        </w:tc>
        <w:tc>
          <w:tcPr/>
          <w:p>
            <w:pPr>
              <w:pStyle w:val="Compact"/>
            </w:pPr>
            <w:r>
              <w:rPr>
                <w:lang w:val="vi"/>
              </w:rPr>
              <w:t xml:space="preserve">Giới hạn rủi ro trong đợt thí điểm có kiểm soát</w:t>
            </w:r>
          </w:p>
        </w:tc>
        <w:tc>
          <w:tcPr/>
          <w:p>
            <w:pPr>
              <w:pStyle w:val="Compact"/>
            </w:pPr>
            <w:r>
              <w:rPr>
                <w:lang w:val="vi"/>
              </w:rPr>
              <w:t xml:space="preserve">Danh sách chỉ theo lời mời, với mức trần cho từng Thành viên và tổng thể</w:t>
            </w:r>
          </w:p>
        </w:tc>
      </w:tr>
      <w:tr>
        <w:tc>
          <w:tcPr/>
          <w:p>
            <w:pPr>
              <w:pStyle w:val="Compact"/>
            </w:pPr>
            <w:r>
              <w:rPr>
                <w:lang w:val="vi"/>
              </w:rPr>
              <w:t xml:space="preserve">D10</w:t>
            </w:r>
          </w:p>
        </w:tc>
        <w:tc>
          <w:tcPr/>
          <w:p>
            <w:pPr>
              <w:pStyle w:val="Compact"/>
            </w:pPr>
            <w:r>
              <w:rPr>
                <w:b/>
                <w:bCs/>
                <w:lang w:val="vi"/>
              </w:rPr>
              <w:t xml:space="preserve">Nhà cung cấp ví</w:t>
            </w:r>
            <w:r>
              <w:rPr>
                <w:lang w:val="vi"/>
              </w:rPr>
              <w:t xml:space="preserve">: Privy, hoặc bộ giải pháp độc lập với Stripe (Turnkey kết hợp Alchemy Smart Wallets hoặc ZeroDev Kernel)</w:t>
            </w:r>
          </w:p>
        </w:tc>
        <w:tc>
          <w:tcPr/>
          <w:p>
            <w:pPr>
              <w:pStyle w:val="Compact"/>
            </w:pPr>
            <w:r>
              <w:rPr>
                <w:lang w:val="vi"/>
              </w:rPr>
              <w:t xml:space="preserve">Quyết định khối lượng công việc tích hợp và mức độ chịu ảnh hưởng từ chính sách thanh toán của công ty mẹ</w:t>
            </w:r>
          </w:p>
        </w:tc>
        <w:tc>
          <w:tcPr/>
          <w:p>
            <w:pPr>
              <w:pStyle w:val="Compact"/>
            </w:pPr>
            <w:r>
              <w:rPr>
                <w:lang w:val="vi"/>
              </w:rPr>
              <w:t xml:space="preserve">Quyết định sau các thử nghiệm nhanh (spike) trong tuần 1 và văn bản trả lời của nhà cung cấp về mô hình MLM</w:t>
            </w:r>
          </w:p>
        </w:tc>
      </w:tr>
      <w:tr>
        <w:tc>
          <w:tcPr/>
          <w:p>
            <w:pPr>
              <w:pStyle w:val="Compact"/>
            </w:pPr>
            <w:r>
              <w:rPr>
                <w:lang w:val="vi"/>
              </w:rPr>
              <w:t xml:space="preserve">D11</w:t>
            </w:r>
          </w:p>
        </w:tc>
        <w:tc>
          <w:tcPr/>
          <w:p>
            <w:pPr>
              <w:pStyle w:val="Compact"/>
            </w:pPr>
            <w:r>
              <w:rPr>
                <w:b/>
                <w:bCs/>
                <w:lang w:val="vi"/>
              </w:rPr>
              <w:t xml:space="preserve">Lựa chọn nhà cung cấp MLM</w:t>
            </w:r>
            <w:r>
              <w:rPr>
                <w:lang w:val="vi"/>
              </w:rPr>
              <w:t xml:space="preserve"> </w:t>
            </w:r>
            <w:r>
              <w:rPr>
                <w:lang w:val="vi"/>
              </w:rPr>
              <w:t xml:space="preserve">sau các buổi demo</w:t>
            </w:r>
          </w:p>
        </w:tc>
        <w:tc>
          <w:tcPr/>
          <w:p>
            <w:pPr>
              <w:pStyle w:val="Compact"/>
            </w:pPr>
            <w:r>
              <w:rPr>
                <w:lang w:val="vi"/>
              </w:rPr>
              <w:t xml:space="preserve">Xác định cố định hướng tích hợp</w:t>
            </w:r>
          </w:p>
        </w:tc>
        <w:tc>
          <w:tcPr/>
          <w:p>
            <w:pPr>
              <w:pStyle w:val="Compact"/>
            </w:pPr>
            <w:r>
              <w:rPr>
                <w:lang w:val="vi"/>
              </w:rPr>
              <w:t xml:space="preserve">Demo song song MLM Soft và Exigo; quyết định dựa trên kết quả bộ kiểm thử và bằng chứng bảo mật</w:t>
            </w:r>
          </w:p>
        </w:tc>
      </w:tr>
      <w:tr>
        <w:tc>
          <w:tcPr/>
          <w:p>
            <w:pPr>
              <w:pStyle w:val="Compact"/>
            </w:pPr>
            <w:r>
              <w:rPr>
                <w:lang w:val="vi"/>
              </w:rPr>
              <w:t xml:space="preserve">D12</w:t>
            </w:r>
          </w:p>
        </w:tc>
        <w:tc>
          <w:tcPr/>
          <w:p>
            <w:pPr>
              <w:pStyle w:val="Compact"/>
            </w:pPr>
            <w:r>
              <w:rPr>
                <w:b/>
                <w:bCs/>
                <w:lang w:val="vi"/>
              </w:rPr>
              <w:t xml:space="preserve">Vai trò của QUANT</w:t>
            </w:r>
          </w:p>
        </w:tc>
        <w:tc>
          <w:tcPr/>
          <w:p>
            <w:pPr>
              <w:pStyle w:val="Compact"/>
            </w:pPr>
            <w:r>
              <w:rPr>
                <w:lang w:val="vi"/>
              </w:rPr>
              <w:t xml:space="preserve">Quyết định việc có lên kế hoạch cho Phương án 3 hay không</w:t>
            </w:r>
          </w:p>
        </w:tc>
        <w:tc>
          <w:tcPr/>
          <w:p>
            <w:pPr>
              <w:pStyle w:val="Compact"/>
            </w:pPr>
            <w:r>
              <w:rPr>
                <w:lang w:val="vi"/>
              </w:rPr>
              <w:t xml:space="preserve">Chỉ trong Giai đoạn 2, sau khi thẩm định, thông qua quyền truy cập chỉ được giao dịch</w:t>
            </w:r>
          </w:p>
        </w:tc>
      </w:tr>
      <w:tr>
        <w:tc>
          <w:tcPr/>
          <w:p>
            <w:pPr>
              <w:pStyle w:val="Compact"/>
            </w:pPr>
            <w:r>
              <w:rPr>
                <w:lang w:val="vi"/>
              </w:rPr>
              <w:t xml:space="preserve">D13</w:t>
            </w:r>
          </w:p>
        </w:tc>
        <w:tc>
          <w:tcPr/>
          <w:p>
            <w:pPr>
              <w:pStyle w:val="Compact"/>
            </w:pPr>
            <w:r>
              <w:rPr>
                <w:b/>
                <w:bCs/>
                <w:lang w:val="vi"/>
              </w:rPr>
              <w:t xml:space="preserve">Kênh hỗ trợ</w:t>
            </w:r>
          </w:p>
        </w:tc>
        <w:tc>
          <w:tcPr/>
          <w:p>
            <w:pPr>
              <w:pStyle w:val="Compact"/>
            </w:pPr>
            <w:r>
              <w:rPr>
                <w:lang w:val="vi"/>
              </w:rPr>
              <w:t xml:space="preserve">Telegram và WhatsApp đòi hỏi thêm rà soát bảo mật và thời gian thiết lập</w:t>
            </w:r>
          </w:p>
        </w:tc>
        <w:tc>
          <w:tcPr/>
          <w:p>
            <w:pPr>
              <w:pStyle w:val="Compact"/>
            </w:pPr>
            <w:r>
              <w:rPr>
                <w:lang w:val="vi"/>
              </w:rPr>
              <w:t xml:space="preserve">Trước tiên là email và chat trong ứng dụng; các kênh cộng đồng ở Giai đoạn 2</w:t>
            </w:r>
          </w:p>
        </w:tc>
      </w:tr>
      <w:tr>
        <w:tc>
          <w:tcPr/>
          <w:p>
            <w:pPr>
              <w:pStyle w:val="Compact"/>
            </w:pPr>
            <w:r>
              <w:rPr>
                <w:lang w:val="vi"/>
              </w:rPr>
              <w:t xml:space="preserve">D14</w:t>
            </w:r>
          </w:p>
        </w:tc>
        <w:tc>
          <w:tcPr/>
          <w:p>
            <w:pPr>
              <w:pStyle w:val="Compact"/>
            </w:pPr>
            <w:r>
              <w:rPr>
                <w:b/>
                <w:bCs/>
                <w:lang w:val="vi"/>
              </w:rPr>
              <w:t xml:space="preserve">Cách xử lý các hạng mục lộ trình có độ nhạy cảm cao</w:t>
            </w:r>
            <w:r>
              <w:rPr>
                <w:lang w:val="vi"/>
              </w:rPr>
              <w:t xml:space="preserve"> </w:t>
            </w:r>
            <w:r>
              <w:rPr>
                <w:lang w:val="vi"/>
              </w:rPr>
              <w:t xml:space="preserve">(quyền chọn nhị phân, B-Book, thẻ ghi nợ, sản phẩm quỹ)</w:t>
            </w:r>
          </w:p>
        </w:tc>
        <w:tc>
          <w:tcPr/>
          <w:p>
            <w:pPr>
              <w:pStyle w:val="Compact"/>
            </w:pPr>
            <w:r>
              <w:rPr>
                <w:lang w:val="vi"/>
              </w:rPr>
              <w:t xml:space="preserve">Mỗi hạng mục mang rủi ro pháp lý riêng</w:t>
            </w:r>
          </w:p>
        </w:tc>
        <w:tc>
          <w:tcPr/>
          <w:p>
            <w:pPr>
              <w:pStyle w:val="Compact"/>
            </w:pPr>
            <w:r>
              <w:rPr>
                <w:lang w:val="vi"/>
              </w:rPr>
              <w:t xml:space="preserve">Loại khỏi lộ trình ngắn hạn trong khi chờ rà soát pháp lý riêng</w:t>
            </w:r>
          </w:p>
        </w:tc>
      </w:tr>
    </w:tbl>
    <w:bookmarkEnd w:id="154"/>
    <w:bookmarkStart w:id="185" w:name="_6bca2f252737d1e645c5676dedb37600a79def6"/>
    <w:p>
      <w:pPr>
        <w:pStyle w:val="Heading1"/>
      </w:pPr>
      <w:r>
        <w:rPr>
          <w:lang w:val="vi"/>
        </w:rPr>
        <w:t xml:space="preserve">Nguồn tham khảo, ngày nghiên cứu và giới hạn của bằng chứng</w:t>
      </w:r>
    </w:p>
    <w:bookmarkStart w:id="155" w:name="_c5b60fee4151e4ad32a904d629e8bfcf78c1265"/>
    <w:p>
      <w:pPr>
        <w:pStyle w:val="Heading2"/>
      </w:pPr>
      <w:r>
        <w:rPr>
          <w:lang w:val="vi"/>
        </w:rPr>
        <w:t xml:space="preserve">Ngày và phương pháp nghiên cứu</w:t>
      </w:r>
    </w:p>
    <w:p>
      <w:pPr>
        <w:pStyle w:val="Compact"/>
        <w:numPr>
          <w:ilvl w:val="0"/>
          <w:numId w:val="1045"/>
        </w:numPr>
      </w:pPr>
      <w:r>
        <w:rPr>
          <w:b/>
          <w:bCs/>
          <w:lang w:val="vi"/>
        </w:rPr>
        <w:t xml:space="preserve">Ngày nghiên cứu:</w:t>
      </w:r>
      <w:r>
        <w:rPr>
          <w:lang w:val="vi"/>
        </w:rPr>
        <w:t xml:space="preserve"> </w:t>
      </w:r>
      <w:r>
        <w:rPr>
          <w:lang w:val="vi"/>
        </w:rPr>
        <w:t xml:space="preserve">6 tháng 10 năm 2026. Giá và điều khoản được ghi nhận vào ngày này và có thể đã thay đổi sau đó.</w:t>
      </w:r>
    </w:p>
    <w:p>
      <w:pPr>
        <w:pStyle w:val="Compact"/>
        <w:numPr>
          <w:ilvl w:val="0"/>
          <w:numId w:val="1045"/>
        </w:numPr>
      </w:pPr>
      <w:r>
        <w:rPr>
          <w:b/>
          <w:bCs/>
          <w:lang w:val="vi"/>
        </w:rPr>
        <w:t xml:space="preserve">Phương pháp:</w:t>
      </w:r>
      <w:r>
        <w:rPr>
          <w:lang w:val="vi"/>
        </w:rPr>
        <w:t xml:space="preserve"> </w:t>
      </w:r>
      <w:r>
        <w:rPr>
          <w:lang w:val="vi"/>
        </w:rPr>
        <w:t xml:space="preserve">nghiên cứu tại bàn dựa trên website, tài liệu, trang bảng giá, điều khoản pháp lý của nhà cung cấp, tài liệu giao thức, diễn đàn quản trị và các ấn phẩm của cơ quan quản lý. Không liên hệ với nhà cung cấp nào, không mở tài khoản, không yêu cầu demo và không chia sẻ bất kỳ thông tin nào của Khách hàng.</w:t>
      </w:r>
    </w:p>
    <w:p>
      <w:pPr>
        <w:pStyle w:val="Compact"/>
        <w:numPr>
          <w:ilvl w:val="0"/>
          <w:numId w:val="1045"/>
        </w:numPr>
      </w:pPr>
      <w:r>
        <w:rPr>
          <w:b/>
          <w:bCs/>
          <w:lang w:val="vi"/>
        </w:rPr>
        <w:t xml:space="preserve">Các nhãn bằng chứng sử dụng trong báo cáo này:</w:t>
      </w:r>
    </w:p>
    <w:p>
      <w:pPr>
        <w:pStyle w:val="Compact"/>
        <w:numPr>
          <w:ilvl w:val="1"/>
          <w:numId w:val="1046"/>
        </w:numPr>
      </w:pPr>
      <w:r>
        <w:rPr>
          <w:b/>
          <w:bCs/>
          <w:lang w:val="vi"/>
        </w:rPr>
        <w:t xml:space="preserve">Đã xác minh:</w:t>
      </w:r>
      <w:r>
        <w:rPr>
          <w:lang w:val="vi"/>
        </w:rPr>
        <w:t xml:space="preserve"> </w:t>
      </w:r>
      <w:r>
        <w:rPr>
          <w:lang w:val="vi"/>
        </w:rPr>
        <w:t xml:space="preserve">được xác nhận trong một nguồn gốc vào ngày nghiên cứu (tài liệu hoặc điều khoản của nhà cung cấp, giá đã công bố, tài liệu giao thức, văn bản của cơ quan quản lý).</w:t>
      </w:r>
    </w:p>
    <w:p>
      <w:pPr>
        <w:pStyle w:val="Compact"/>
        <w:numPr>
          <w:ilvl w:val="1"/>
          <w:numId w:val="1046"/>
        </w:numPr>
      </w:pPr>
      <w:r>
        <w:rPr>
          <w:b/>
          <w:bCs/>
          <w:lang w:val="vi"/>
        </w:rPr>
        <w:t xml:space="preserve">Tuyên bố của nhà cung cấp:</w:t>
      </w:r>
      <w:r>
        <w:rPr>
          <w:lang w:val="vi"/>
        </w:rPr>
        <w:t xml:space="preserve"> </w:t>
      </w:r>
      <w:r>
        <w:rPr>
          <w:lang w:val="vi"/>
        </w:rPr>
        <w:t xml:space="preserve">do nhà cung cấp tự công bố về chính mình, ví dụ một huy hiệu chứng nhận, mà chưa kiểm tra báo cáo hoặc chứng chỉ gốc.</w:t>
      </w:r>
    </w:p>
    <w:p>
      <w:pPr>
        <w:pStyle w:val="Compact"/>
        <w:numPr>
          <w:ilvl w:val="1"/>
          <w:numId w:val="1046"/>
        </w:numPr>
      </w:pPr>
      <w:r>
        <w:rPr>
          <w:b/>
          <w:bCs/>
          <w:lang w:val="vi"/>
        </w:rPr>
        <w:t xml:space="preserve">Giả định làm việc hoặc ước tính của tư vấn:</w:t>
      </w:r>
      <w:r>
        <w:rPr>
          <w:lang w:val="vi"/>
        </w:rPr>
        <w:t xml:space="preserve"> </w:t>
      </w:r>
      <w:r>
        <w:rPr>
          <w:lang w:val="vi"/>
        </w:rPr>
        <w:t xml:space="preserve">nhận định của Cyclone, được nêu rõ là như vậy.</w:t>
      </w:r>
    </w:p>
    <w:p>
      <w:pPr>
        <w:pStyle w:val="Compact"/>
        <w:numPr>
          <w:ilvl w:val="1"/>
          <w:numId w:val="1046"/>
        </w:numPr>
      </w:pPr>
      <w:r>
        <w:rPr>
          <w:b/>
          <w:bCs/>
          <w:lang w:val="vi"/>
        </w:rPr>
        <w:t xml:space="preserve">Chưa xác minh:</w:t>
      </w:r>
      <w:r>
        <w:rPr>
          <w:lang w:val="vi"/>
        </w:rPr>
        <w:t xml:space="preserve"> </w:t>
      </w:r>
      <w:r>
        <w:rPr>
          <w:lang w:val="vi"/>
        </w:rPr>
        <w:t xml:space="preserve">không tìm thấy bằng chứng gốc, hoặc không thể đọc được nguồn.</w:t>
      </w:r>
    </w:p>
    <w:bookmarkEnd w:id="155"/>
    <w:bookmarkStart w:id="156" w:name="_087041b0757e29733ed4f3cfa5993fee1dad213"/>
    <w:p>
      <w:pPr>
        <w:pStyle w:val="Heading2"/>
      </w:pPr>
      <w:r>
        <w:rPr>
          <w:lang w:val="vi"/>
        </w:rPr>
        <w:t xml:space="preserve">Giới hạn của bằng chứng</w:t>
      </w:r>
    </w:p>
    <w:p>
      <w:pPr>
        <w:pStyle w:val="Compact"/>
        <w:numPr>
          <w:ilvl w:val="0"/>
          <w:numId w:val="1047"/>
        </w:numPr>
      </w:pPr>
      <w:r>
        <w:rPr>
          <w:b/>
          <w:bCs/>
          <w:lang w:val="vi"/>
        </w:rPr>
        <w:t xml:space="preserve">Các chứng nhận chưa được xác minh.</w:t>
      </w:r>
      <w:r>
        <w:rPr>
          <w:lang w:val="vi"/>
        </w:rPr>
        <w:t xml:space="preserve"> </w:t>
      </w:r>
      <w:r>
        <w:rPr>
          <w:lang w:val="vi"/>
        </w:rPr>
        <w:t xml:space="preserve">Không nhà cung cấp nào công bố báo cáo SOC 2 hoặc chứng chỉ ISO hiện hành. Mọi tuyên bố loại này đều là tuyên bố của nhà cung cấp cho đến khi tài liệu được rà soát theo thỏa thuận bảo mật (NDA).</w:t>
      </w:r>
    </w:p>
    <w:p>
      <w:pPr>
        <w:pStyle w:val="Compact"/>
        <w:numPr>
          <w:ilvl w:val="0"/>
          <w:numId w:val="1047"/>
        </w:numPr>
      </w:pPr>
      <w:r>
        <w:rPr>
          <w:b/>
          <w:bCs/>
          <w:lang w:val="vi"/>
        </w:rPr>
        <w:t xml:space="preserve">Chưa kiểm thử sản phẩm nào.</w:t>
      </w:r>
      <w:r>
        <w:rPr>
          <w:lang w:val="vi"/>
        </w:rPr>
        <w:t xml:space="preserve"> </w:t>
      </w:r>
      <w:r>
        <w:rPr>
          <w:lang w:val="vi"/>
        </w:rPr>
        <w:t xml:space="preserve">Các tuyên bố về thực thi crypto,</w:t>
      </w:r>
      <w:r>
        <w:rPr>
          <w:lang w:val="vi"/>
        </w:rPr>
        <w:t xml:space="preserve"> </w:t>
      </w:r>
      <w:r>
        <w:rPr>
          <w:lang w:val="vi"/>
        </w:rPr>
        <w:t xml:space="preserve">“smart contract”</w:t>
      </w:r>
      <w:r>
        <w:rPr>
          <w:lang w:val="vi"/>
        </w:rPr>
        <w:t xml:space="preserve"> </w:t>
      </w:r>
      <w:r>
        <w:rPr>
          <w:lang w:val="vi"/>
        </w:rPr>
        <w:t xml:space="preserve">và lưu ký không thể được kiểm chứng nếu không có buổi demo.</w:t>
      </w:r>
    </w:p>
    <w:p>
      <w:pPr>
        <w:pStyle w:val="Compact"/>
        <w:numPr>
          <w:ilvl w:val="0"/>
          <w:numId w:val="1047"/>
        </w:numPr>
      </w:pPr>
      <w:r>
        <w:rPr>
          <w:b/>
          <w:bCs/>
          <w:lang w:val="vi"/>
        </w:rPr>
        <w:t xml:space="preserve">Phạm vi tìm kiếm.</w:t>
      </w:r>
      <w:r>
        <w:rPr>
          <w:lang w:val="vi"/>
        </w:rPr>
        <w:t xml:space="preserve"> </w:t>
      </w:r>
      <w:r>
        <w:rPr>
          <w:lang w:val="vi"/>
        </w:rPr>
        <w:t xml:space="preserve">Hạn mức tìm kiếm web của công cụ nghiên cứu đã hết giữa chừng. Các bước kiểm tra sau đó chỉ sử dụng truy xuất trực tiếp các trang chính thức, vì vậy có thể đã bỏ sót những nhà cung cấp chỉ có thể tìm thấy qua tìm kiếm. Spiff, Xactly, Varicent và Kobie chưa được rà soát.</w:t>
      </w:r>
    </w:p>
    <w:p>
      <w:pPr>
        <w:pStyle w:val="Compact"/>
        <w:numPr>
          <w:ilvl w:val="0"/>
          <w:numId w:val="1047"/>
        </w:numPr>
      </w:pPr>
      <w:r>
        <w:rPr>
          <w:b/>
          <w:bCs/>
          <w:lang w:val="vi"/>
        </w:rPr>
        <w:t xml:space="preserve">Các trang bị chặn.</w:t>
      </w:r>
      <w:r>
        <w:rPr>
          <w:lang w:val="vi"/>
        </w:rPr>
        <w:t xml:space="preserve"> </w:t>
      </w:r>
      <w:r>
        <w:rPr>
          <w:lang w:val="vi"/>
        </w:rPr>
        <w:t xml:space="preserve">Một số trang chặn truy cập tự động (ví dụ một phần trang của Coinbase, FATF, Persona, Odoo và các tệp kiểm toán của Rocket Pool). Trường hợp sử dụng bản lưu trữ của một tài liệu chính thức, điều này đều được nêu rõ.</w:t>
      </w:r>
    </w:p>
    <w:p>
      <w:pPr>
        <w:pStyle w:val="Compact"/>
        <w:numPr>
          <w:ilvl w:val="0"/>
          <w:numId w:val="1047"/>
        </w:numPr>
      </w:pPr>
      <w:r>
        <w:rPr>
          <w:b/>
          <w:bCs/>
          <w:lang w:val="vi"/>
        </w:rPr>
        <w:t xml:space="preserve">Sự cố chỉ có nguồn báo chí.</w:t>
      </w:r>
      <w:r>
        <w:rPr>
          <w:lang w:val="vi"/>
        </w:rPr>
        <w:t xml:space="preserve"> </w:t>
      </w:r>
      <w:r>
        <w:rPr>
          <w:lang w:val="vi"/>
        </w:rPr>
        <w:t xml:space="preserve">Các khoản lỗ của Hyperliquid HLP và sự kiện Stream/xUSD dựa trên các bài báo, không phải thông tin công bố gốc.</w:t>
      </w:r>
    </w:p>
    <w:p>
      <w:pPr>
        <w:pStyle w:val="Compact"/>
        <w:numPr>
          <w:ilvl w:val="0"/>
          <w:numId w:val="1047"/>
        </w:numPr>
      </w:pPr>
      <w:r>
        <w:rPr>
          <w:b/>
          <w:bCs/>
          <w:lang w:val="vi"/>
        </w:rPr>
        <w:t xml:space="preserve">Khu vực pháp lý.</w:t>
      </w:r>
      <w:r>
        <w:rPr>
          <w:lang w:val="vi"/>
        </w:rPr>
        <w:t xml:space="preserve"> </w:t>
      </w:r>
      <w:r>
        <w:rPr>
          <w:lang w:val="vi"/>
        </w:rPr>
        <w:t xml:space="preserve">Các nguồn về quản lý chỉ là ví dụ từ FATF, EU và Hoa Kỳ. Các khu vực pháp lý khác có thể khác biệt đáng kể. Không nội dung nào trong báo cáo này là tư vấn pháp lý.</w:t>
      </w:r>
    </w:p>
    <w:p>
      <w:pPr>
        <w:pStyle w:val="Compact"/>
        <w:numPr>
          <w:ilvl w:val="0"/>
          <w:numId w:val="1047"/>
        </w:numPr>
      </w:pPr>
      <w:r>
        <w:rPr>
          <w:b/>
          <w:bCs/>
          <w:lang w:val="vi"/>
        </w:rPr>
        <w:t xml:space="preserve">Giá thay đổi thường xuyên.</w:t>
      </w:r>
      <w:r>
        <w:rPr>
          <w:lang w:val="vi"/>
        </w:rPr>
        <w:t xml:space="preserve"> </w:t>
      </w:r>
      <w:r>
        <w:rPr>
          <w:lang w:val="vi"/>
        </w:rPr>
        <w:t xml:space="preserve">Một số mức giá mang tính khu vực (Epixel tính bằng CAD, Odoo theo quốc gia thanh toán) hoặc mang tính khuyến mại (Cobalt).</w:t>
      </w:r>
    </w:p>
    <w:p>
      <w:pPr>
        <w:pStyle w:val="Compact"/>
        <w:numPr>
          <w:ilvl w:val="0"/>
          <w:numId w:val="1047"/>
        </w:numPr>
      </w:pPr>
      <w:r>
        <w:rPr>
          <w:b/>
          <w:bCs/>
          <w:lang w:val="vi"/>
        </w:rPr>
        <w:t xml:space="preserve">Tài liệu của Khách hàng.</w:t>
      </w:r>
      <w:r>
        <w:rPr>
          <w:lang w:val="vi"/>
        </w:rPr>
        <w:t xml:space="preserve"> </w:t>
      </w:r>
      <w:r>
        <w:rPr>
          <w:lang w:val="vi"/>
        </w:rPr>
        <w:t xml:space="preserve">PRD và kế hoạch trả thưởng (compensation plan) được xem là các tuyên bố về định hướng. Các số liệu trong đó chưa được kiểm chứng.</w:t>
      </w:r>
    </w:p>
    <w:bookmarkEnd w:id="156"/>
    <w:bookmarkStart w:id="184" w:name="_59f7b8e1ecda58b2879fdb6829db13a018b4e3a"/>
    <w:p>
      <w:pPr>
        <w:pStyle w:val="Heading2"/>
      </w:pPr>
      <w:r>
        <w:rPr>
          <w:lang w:val="vi"/>
        </w:rPr>
        <w:t xml:space="preserve">Nguồn tham khảo</w:t>
      </w:r>
    </w:p>
    <w:p>
      <w:pPr>
        <w:pStyle w:val="FirstParagraph"/>
      </w:pPr>
      <w:r>
        <w:rPr>
          <w:b/>
          <w:bCs/>
          <w:lang w:val="vi"/>
        </w:rPr>
        <w:t xml:space="preserve">Phần mềm MLM</w:t>
      </w:r>
    </w:p>
    <w:p>
      <w:pPr>
        <w:pStyle w:val="Compact"/>
        <w:numPr>
          <w:ilvl w:val="0"/>
          <w:numId w:val="1048"/>
        </w:numPr>
      </w:pPr>
      <w:r>
        <w:rPr>
          <w:lang w:val="vi"/>
        </w:rPr>
        <w:t xml:space="preserve">MLM Soft:</w:t>
      </w:r>
      <w:r>
        <w:rPr>
          <w:lang w:val="vi"/>
        </w:rPr>
        <w:t xml:space="preserve"> </w:t>
      </w:r>
      <w:hyperlink r:id="rId53">
        <w:r>
          <w:rPr>
            <w:rStyle w:val="Hyperlink"/>
            <w:lang w:val="vi"/>
          </w:rPr>
          <w:t xml:space="preserve">bảng giá</w:t>
        </w:r>
      </w:hyperlink>
      <w:r>
        <w:rPr>
          <w:lang w:val="vi"/>
        </w:rPr>
        <w:t xml:space="preserve">,</w:t>
      </w:r>
      <w:r>
        <w:rPr>
          <w:lang w:val="vi"/>
        </w:rPr>
        <w:t xml:space="preserve"> </w:t>
      </w:r>
      <w:hyperlink r:id="rId157">
        <w:r>
          <w:rPr>
            <w:rStyle w:val="Hyperlink"/>
            <w:lang w:val="vi"/>
          </w:rPr>
          <w:t xml:space="preserve">kế hoạch trả thưởng</w:t>
        </w:r>
      </w:hyperlink>
      <w:r>
        <w:rPr>
          <w:lang w:val="vi"/>
        </w:rPr>
        <w:t xml:space="preserve">,</w:t>
      </w:r>
      <w:r>
        <w:rPr>
          <w:lang w:val="vi"/>
        </w:rPr>
        <w:t xml:space="preserve"> </w:t>
      </w:r>
      <w:hyperlink r:id="rId66">
        <w:r>
          <w:rPr>
            <w:rStyle w:val="Hyperlink"/>
            <w:lang w:val="vi"/>
          </w:rPr>
          <w:t xml:space="preserve">Developers API</w:t>
        </w:r>
      </w:hyperlink>
      <w:r>
        <w:rPr>
          <w:lang w:val="vi"/>
        </w:rPr>
        <w:t xml:space="preserve">,</w:t>
      </w:r>
      <w:r>
        <w:rPr>
          <w:lang w:val="vi"/>
        </w:rPr>
        <w:t xml:space="preserve"> </w:t>
      </w:r>
      <w:hyperlink r:id="rId46">
        <w:r>
          <w:rPr>
            <w:rStyle w:val="Hyperlink"/>
            <w:lang w:val="vi"/>
          </w:rPr>
          <w:t xml:space="preserve">cấu hình thuộc tính kế hoạch</w:t>
        </w:r>
      </w:hyperlink>
      <w:r>
        <w:rPr>
          <w:lang w:val="vi"/>
        </w:rPr>
        <w:t xml:space="preserve">,</w:t>
      </w:r>
      <w:r>
        <w:rPr>
          <w:lang w:val="vi"/>
        </w:rPr>
        <w:t xml:space="preserve"> </w:t>
      </w:r>
      <w:hyperlink r:id="rId158">
        <w:r>
          <w:rPr>
            <w:rStyle w:val="Hyperlink"/>
            <w:lang w:val="vi"/>
          </w:rPr>
          <w:t xml:space="preserve">tự động hóa chi trả</w:t>
        </w:r>
      </w:hyperlink>
    </w:p>
    <w:p>
      <w:pPr>
        <w:pStyle w:val="Compact"/>
        <w:numPr>
          <w:ilvl w:val="0"/>
          <w:numId w:val="1048"/>
        </w:numPr>
      </w:pPr>
      <w:r>
        <w:rPr>
          <w:lang w:val="vi"/>
        </w:rPr>
        <w:t xml:space="preserve">Exigo:</w:t>
      </w:r>
      <w:r>
        <w:rPr>
          <w:lang w:val="vi"/>
        </w:rPr>
        <w:t xml:space="preserve"> </w:t>
      </w:r>
      <w:hyperlink r:id="rId54">
        <w:r>
          <w:rPr>
            <w:rStyle w:val="Hyperlink"/>
            <w:lang w:val="vi"/>
          </w:rPr>
          <w:t xml:space="preserve">nền tảng</w:t>
        </w:r>
      </w:hyperlink>
      <w:r>
        <w:rPr>
          <w:lang w:val="vi"/>
        </w:rPr>
        <w:t xml:space="preserve">,</w:t>
      </w:r>
      <w:r>
        <w:rPr>
          <w:lang w:val="vi"/>
        </w:rPr>
        <w:t xml:space="preserve"> </w:t>
      </w:r>
      <w:hyperlink r:id="rId67">
        <w:r>
          <w:rPr>
            <w:rStyle w:val="Hyperlink"/>
            <w:lang w:val="vi"/>
          </w:rPr>
          <w:t xml:space="preserve">trang dành cho nhà phát triển</w:t>
        </w:r>
      </w:hyperlink>
      <w:r>
        <w:rPr>
          <w:lang w:val="vi"/>
        </w:rPr>
        <w:t xml:space="preserve">,</w:t>
      </w:r>
      <w:r>
        <w:rPr>
          <w:lang w:val="vi"/>
        </w:rPr>
        <w:t xml:space="preserve"> </w:t>
      </w:r>
      <w:hyperlink r:id="rId159">
        <w:r>
          <w:rPr>
            <w:rStyle w:val="Hyperlink"/>
            <w:lang w:val="vi"/>
          </w:rPr>
          <w:t xml:space="preserve">tích hợp</w:t>
        </w:r>
      </w:hyperlink>
    </w:p>
    <w:p>
      <w:pPr>
        <w:pStyle w:val="Compact"/>
        <w:numPr>
          <w:ilvl w:val="0"/>
          <w:numId w:val="1048"/>
        </w:numPr>
      </w:pPr>
      <w:r>
        <w:rPr>
          <w:lang w:val="vi"/>
        </w:rPr>
        <w:t xml:space="preserve">Epixel:</w:t>
      </w:r>
      <w:r>
        <w:rPr>
          <w:lang w:val="vi"/>
        </w:rPr>
        <w:t xml:space="preserve"> </w:t>
      </w:r>
      <w:hyperlink r:id="rId55">
        <w:r>
          <w:rPr>
            <w:rStyle w:val="Hyperlink"/>
            <w:lang w:val="vi"/>
          </w:rPr>
          <w:t xml:space="preserve">trang chủ</w:t>
        </w:r>
      </w:hyperlink>
      <w:r>
        <w:rPr>
          <w:lang w:val="vi"/>
        </w:rPr>
        <w:t xml:space="preserve">,</w:t>
      </w:r>
      <w:r>
        <w:rPr>
          <w:lang w:val="vi"/>
        </w:rPr>
        <w:t xml:space="preserve"> </w:t>
      </w:r>
      <w:hyperlink r:id="rId160">
        <w:r>
          <w:rPr>
            <w:rStyle w:val="Hyperlink"/>
            <w:lang w:val="vi"/>
          </w:rPr>
          <w:t xml:space="preserve">MLM cho tiền mã hóa</w:t>
        </w:r>
      </w:hyperlink>
      <w:r>
        <w:rPr>
          <w:lang w:val="vi"/>
        </w:rPr>
        <w:t xml:space="preserve">,</w:t>
      </w:r>
      <w:r>
        <w:rPr>
          <w:lang w:val="vi"/>
        </w:rPr>
        <w:t xml:space="preserve"> </w:t>
      </w:r>
      <w:hyperlink r:id="rId68">
        <w:r>
          <w:rPr>
            <w:rStyle w:val="Hyperlink"/>
            <w:lang w:val="vi"/>
          </w:rPr>
          <w:t xml:space="preserve">hướng dẫn API</w:t>
        </w:r>
      </w:hyperlink>
      <w:r>
        <w:rPr>
          <w:lang w:val="vi"/>
        </w:rPr>
        <w:t xml:space="preserve">,</w:t>
      </w:r>
      <w:r>
        <w:rPr>
          <w:lang w:val="vi"/>
        </w:rPr>
        <w:t xml:space="preserve"> </w:t>
      </w:r>
      <w:hyperlink r:id="rId56">
        <w:r>
          <w:rPr>
            <w:rStyle w:val="Hyperlink"/>
            <w:lang w:val="vi"/>
          </w:rPr>
          <w:t xml:space="preserve">bảng giá CAD</w:t>
        </w:r>
      </w:hyperlink>
    </w:p>
    <w:p>
      <w:pPr>
        <w:pStyle w:val="Compact"/>
        <w:numPr>
          <w:ilvl w:val="0"/>
          <w:numId w:val="1048"/>
        </w:numPr>
      </w:pPr>
      <w:r>
        <w:rPr>
          <w:lang w:val="vi"/>
        </w:rPr>
        <w:t xml:space="preserve">Cloud MLM:</w:t>
      </w:r>
      <w:r>
        <w:rPr>
          <w:lang w:val="vi"/>
        </w:rPr>
        <w:t xml:space="preserve"> </w:t>
      </w:r>
      <w:hyperlink r:id="rId57">
        <w:r>
          <w:rPr>
            <w:rStyle w:val="Hyperlink"/>
            <w:lang w:val="vi"/>
          </w:rPr>
          <w:t xml:space="preserve">bảng giá</w:t>
        </w:r>
      </w:hyperlink>
      <w:r>
        <w:rPr>
          <w:lang w:val="vi"/>
        </w:rPr>
        <w:t xml:space="preserve">,</w:t>
      </w:r>
      <w:r>
        <w:rPr>
          <w:lang w:val="vi"/>
        </w:rPr>
        <w:t xml:space="preserve"> </w:t>
      </w:r>
      <w:hyperlink r:id="rId161">
        <w:r>
          <w:rPr>
            <w:rStyle w:val="Hyperlink"/>
            <w:lang w:val="vi"/>
          </w:rPr>
          <w:t xml:space="preserve">MLM cho tiền mã hóa</w:t>
        </w:r>
      </w:hyperlink>
      <w:r>
        <w:rPr>
          <w:lang w:val="vi"/>
        </w:rPr>
        <w:t xml:space="preserve">,</w:t>
      </w:r>
      <w:r>
        <w:rPr>
          <w:lang w:val="vi"/>
        </w:rPr>
        <w:t xml:space="preserve"> </w:t>
      </w:r>
      <w:hyperlink r:id="rId24">
        <w:r>
          <w:rPr>
            <w:rStyle w:val="Hyperlink"/>
            <w:lang w:val="vi"/>
          </w:rPr>
          <w:t xml:space="preserve">kế hoạch đầu tư</w:t>
        </w:r>
      </w:hyperlink>
    </w:p>
    <w:p>
      <w:pPr>
        <w:pStyle w:val="Compact"/>
        <w:numPr>
          <w:ilvl w:val="0"/>
          <w:numId w:val="1048"/>
        </w:numPr>
      </w:pPr>
      <w:r>
        <w:rPr>
          <w:lang w:val="vi"/>
        </w:rPr>
        <w:t xml:space="preserve">FlawlessMLM:</w:t>
      </w:r>
      <w:r>
        <w:rPr>
          <w:lang w:val="vi"/>
        </w:rPr>
        <w:t xml:space="preserve"> </w:t>
      </w:r>
      <w:hyperlink r:id="rId162">
        <w:r>
          <w:rPr>
            <w:rStyle w:val="Hyperlink"/>
            <w:lang w:val="vi"/>
          </w:rPr>
          <w:t xml:space="preserve">phần mềm tính hoa hồng</w:t>
        </w:r>
      </w:hyperlink>
      <w:r>
        <w:rPr>
          <w:lang w:val="vi"/>
        </w:rPr>
        <w:t xml:space="preserve">,</w:t>
      </w:r>
      <w:r>
        <w:rPr>
          <w:lang w:val="vi"/>
        </w:rPr>
        <w:t xml:space="preserve"> </w:t>
      </w:r>
      <w:hyperlink r:id="rId58">
        <w:r>
          <w:rPr>
            <w:rStyle w:val="Hyperlink"/>
            <w:lang w:val="vi"/>
          </w:rPr>
          <w:t xml:space="preserve">bảng giá</w:t>
        </w:r>
      </w:hyperlink>
    </w:p>
    <w:p>
      <w:pPr>
        <w:pStyle w:val="Compact"/>
        <w:numPr>
          <w:ilvl w:val="0"/>
          <w:numId w:val="1048"/>
        </w:numPr>
      </w:pPr>
      <w:r>
        <w:rPr>
          <w:lang w:val="vi"/>
        </w:rPr>
        <w:t xml:space="preserve">Infinite MLM:</w:t>
      </w:r>
      <w:r>
        <w:rPr>
          <w:lang w:val="vi"/>
        </w:rPr>
        <w:t xml:space="preserve"> </w:t>
      </w:r>
      <w:hyperlink r:id="rId163">
        <w:r>
          <w:rPr>
            <w:rStyle w:val="Hyperlink"/>
            <w:lang w:val="vi"/>
          </w:rPr>
          <w:t xml:space="preserve">đầu tư crypto</w:t>
        </w:r>
      </w:hyperlink>
      <w:r>
        <w:rPr>
          <w:lang w:val="vi"/>
        </w:rPr>
        <w:t xml:space="preserve">,</w:t>
      </w:r>
      <w:r>
        <w:rPr>
          <w:lang w:val="vi"/>
        </w:rPr>
        <w:t xml:space="preserve"> </w:t>
      </w:r>
      <w:hyperlink r:id="rId59">
        <w:r>
          <w:rPr>
            <w:rStyle w:val="Hyperlink"/>
            <w:lang w:val="vi"/>
          </w:rPr>
          <w:t xml:space="preserve">bảng giá</w:t>
        </w:r>
      </w:hyperlink>
    </w:p>
    <w:p>
      <w:pPr>
        <w:pStyle w:val="Compact"/>
        <w:numPr>
          <w:ilvl w:val="0"/>
          <w:numId w:val="1048"/>
        </w:numPr>
      </w:pPr>
      <w:r>
        <w:rPr>
          <w:lang w:val="vi"/>
        </w:rPr>
        <w:t xml:space="preserve">Hybrid MLM:</w:t>
      </w:r>
      <w:r>
        <w:rPr>
          <w:lang w:val="vi"/>
        </w:rPr>
        <w:t xml:space="preserve"> </w:t>
      </w:r>
      <w:hyperlink r:id="rId43">
        <w:r>
          <w:rPr>
            <w:rStyle w:val="Hyperlink"/>
            <w:lang w:val="vi"/>
          </w:rPr>
          <w:t xml:space="preserve">kế hoạch đầu tư</w:t>
        </w:r>
      </w:hyperlink>
      <w:r>
        <w:rPr>
          <w:lang w:val="vi"/>
        </w:rPr>
        <w:t xml:space="preserve">,</w:t>
      </w:r>
      <w:r>
        <w:rPr>
          <w:lang w:val="vi"/>
        </w:rPr>
        <w:t xml:space="preserve"> </w:t>
      </w:r>
      <w:hyperlink r:id="rId62">
        <w:r>
          <w:rPr>
            <w:rStyle w:val="Hyperlink"/>
            <w:lang w:val="vi"/>
          </w:rPr>
          <w:t xml:space="preserve">bảng giá</w:t>
        </w:r>
      </w:hyperlink>
    </w:p>
    <w:p>
      <w:pPr>
        <w:pStyle w:val="Compact"/>
        <w:numPr>
          <w:ilvl w:val="0"/>
          <w:numId w:val="1048"/>
        </w:numPr>
      </w:pPr>
      <w:r>
        <w:rPr>
          <w:lang w:val="vi"/>
        </w:rPr>
        <w:t xml:space="preserve">ARM MLM:</w:t>
      </w:r>
      <w:r>
        <w:rPr>
          <w:lang w:val="vi"/>
        </w:rPr>
        <w:t xml:space="preserve"> </w:t>
      </w:r>
      <w:hyperlink r:id="rId44">
        <w:r>
          <w:rPr>
            <w:rStyle w:val="Hyperlink"/>
            <w:lang w:val="vi"/>
          </w:rPr>
          <w:t xml:space="preserve">Tron smart contract MLM</w:t>
        </w:r>
      </w:hyperlink>
    </w:p>
    <w:p>
      <w:pPr>
        <w:pStyle w:val="Compact"/>
        <w:numPr>
          <w:ilvl w:val="0"/>
          <w:numId w:val="1048"/>
        </w:numPr>
      </w:pPr>
      <w:r>
        <w:rPr>
          <w:lang w:val="vi"/>
        </w:rPr>
        <w:t xml:space="preserve">Tapfiliate:</w:t>
      </w:r>
      <w:r>
        <w:rPr>
          <w:lang w:val="vi"/>
        </w:rPr>
        <w:t xml:space="preserve"> </w:t>
      </w:r>
      <w:hyperlink r:id="rId60">
        <w:r>
          <w:rPr>
            <w:rStyle w:val="Hyperlink"/>
            <w:lang w:val="vi"/>
          </w:rPr>
          <w:t xml:space="preserve">REST API</w:t>
        </w:r>
      </w:hyperlink>
      <w:r>
        <w:rPr>
          <w:lang w:val="vi"/>
        </w:rPr>
        <w:t xml:space="preserve">; Post Affiliate Pro:</w:t>
      </w:r>
      <w:r>
        <w:rPr>
          <w:lang w:val="vi"/>
        </w:rPr>
        <w:t xml:space="preserve"> </w:t>
      </w:r>
      <w:hyperlink r:id="rId61">
        <w:r>
          <w:rPr>
            <w:rStyle w:val="Hyperlink"/>
            <w:lang w:val="vi"/>
          </w:rPr>
          <w:t xml:space="preserve">bảng giá</w:t>
        </w:r>
      </w:hyperlink>
    </w:p>
    <w:p>
      <w:pPr>
        <w:pStyle w:val="Compact"/>
        <w:numPr>
          <w:ilvl w:val="0"/>
          <w:numId w:val="1048"/>
        </w:numPr>
      </w:pPr>
      <w:r>
        <w:rPr>
          <w:lang w:val="vi"/>
        </w:rPr>
        <w:t xml:space="preserve">Chuyển đổi ISO/IEC 27001:</w:t>
      </w:r>
      <w:r>
        <w:rPr>
          <w:lang w:val="vi"/>
        </w:rPr>
        <w:t xml:space="preserve"> </w:t>
      </w:r>
      <w:hyperlink r:id="rId63">
        <w:r>
          <w:rPr>
            <w:rStyle w:val="Hyperlink"/>
            <w:lang w:val="vi"/>
          </w:rPr>
          <w:t xml:space="preserve">SGS</w:t>
        </w:r>
      </w:hyperlink>
    </w:p>
    <w:p>
      <w:pPr>
        <w:pStyle w:val="FirstParagraph"/>
      </w:pPr>
      <w:r>
        <w:rPr>
          <w:b/>
          <w:bCs/>
          <w:lang w:val="vi"/>
        </w:rPr>
        <w:t xml:space="preserve">Ví và lưu ký</w:t>
      </w:r>
    </w:p>
    <w:p>
      <w:pPr>
        <w:pStyle w:val="Compact"/>
        <w:numPr>
          <w:ilvl w:val="0"/>
          <w:numId w:val="1049"/>
        </w:numPr>
      </w:pPr>
      <w:r>
        <w:rPr>
          <w:lang w:val="vi"/>
        </w:rPr>
        <w:t xml:space="preserve">Privy:</w:t>
      </w:r>
      <w:r>
        <w:rPr>
          <w:lang w:val="vi"/>
        </w:rPr>
        <w:t xml:space="preserve"> </w:t>
      </w:r>
      <w:hyperlink r:id="rId164">
        <w:r>
          <w:rPr>
            <w:rStyle w:val="Hyperlink"/>
            <w:lang w:val="vi"/>
          </w:rPr>
          <w:t xml:space="preserve">giới thiệu</w:t>
        </w:r>
      </w:hyperlink>
      <w:r>
        <w:rPr>
          <w:lang w:val="vi"/>
        </w:rPr>
        <w:t xml:space="preserve">,</w:t>
      </w:r>
      <w:r>
        <w:rPr>
          <w:lang w:val="vi"/>
        </w:rPr>
        <w:t xml:space="preserve"> </w:t>
      </w:r>
      <w:hyperlink r:id="rId165">
        <w:r>
          <w:rPr>
            <w:rStyle w:val="Hyperlink"/>
            <w:lang w:val="vi"/>
          </w:rPr>
          <w:t xml:space="preserve">chính sách sử dụng được chấp nhận</w:t>
        </w:r>
      </w:hyperlink>
      <w:r>
        <w:rPr>
          <w:lang w:val="vi"/>
        </w:rPr>
        <w:t xml:space="preserve">,</w:t>
      </w:r>
      <w:r>
        <w:rPr>
          <w:lang w:val="vi"/>
        </w:rPr>
        <w:t xml:space="preserve"> </w:t>
      </w:r>
      <w:hyperlink r:id="rId99">
        <w:r>
          <w:rPr>
            <w:rStyle w:val="Hyperlink"/>
            <w:lang w:val="vi"/>
          </w:rPr>
          <w:t xml:space="preserve">bảng giá</w:t>
        </w:r>
      </w:hyperlink>
      <w:r>
        <w:rPr>
          <w:lang w:val="vi"/>
        </w:rPr>
        <w:t xml:space="preserve">,</w:t>
      </w:r>
      <w:r>
        <w:rPr>
          <w:lang w:val="vi"/>
        </w:rPr>
        <w:t xml:space="preserve"> </w:t>
      </w:r>
      <w:hyperlink r:id="rId166">
        <w:r>
          <w:rPr>
            <w:rStyle w:val="Hyperlink"/>
            <w:lang w:val="vi"/>
          </w:rPr>
          <w:t xml:space="preserve">nạp fiat</w:t>
        </w:r>
      </w:hyperlink>
      <w:r>
        <w:rPr>
          <w:lang w:val="vi"/>
        </w:rPr>
        <w:t xml:space="preserve">,</w:t>
      </w:r>
      <w:r>
        <w:rPr>
          <w:lang w:val="vi"/>
        </w:rPr>
        <w:t xml:space="preserve"> </w:t>
      </w:r>
      <w:hyperlink r:id="rId167">
        <w:r>
          <w:rPr>
            <w:rStyle w:val="Hyperlink"/>
            <w:lang w:val="vi"/>
          </w:rPr>
          <w:t xml:space="preserve">ví lưu ký</w:t>
        </w:r>
      </w:hyperlink>
      <w:r>
        <w:rPr>
          <w:lang w:val="vi"/>
        </w:rPr>
        <w:t xml:space="preserve">,</w:t>
      </w:r>
      <w:r>
        <w:rPr>
          <w:lang w:val="vi"/>
        </w:rPr>
        <w:t xml:space="preserve"> </w:t>
      </w:r>
      <w:hyperlink r:id="rId168">
        <w:r>
          <w:rPr>
            <w:rStyle w:val="Hyperlink"/>
            <w:lang w:val="vi"/>
          </w:rPr>
          <w:t xml:space="preserve">tổng quan Earn</w:t>
        </w:r>
      </w:hyperlink>
      <w:r>
        <w:rPr>
          <w:lang w:val="vi"/>
        </w:rPr>
        <w:t xml:space="preserve">,</w:t>
      </w:r>
      <w:r>
        <w:rPr>
          <w:lang w:val="vi"/>
        </w:rPr>
        <w:t xml:space="preserve"> </w:t>
      </w:r>
      <w:hyperlink r:id="rId47">
        <w:r>
          <w:rPr>
            <w:rStyle w:val="Hyperlink"/>
            <w:lang w:val="vi"/>
          </w:rPr>
          <w:t xml:space="preserve">chia sẻ doanh thu Earn</w:t>
        </w:r>
      </w:hyperlink>
    </w:p>
    <w:p>
      <w:pPr>
        <w:pStyle w:val="Compact"/>
        <w:numPr>
          <w:ilvl w:val="0"/>
          <w:numId w:val="1049"/>
        </w:numPr>
      </w:pPr>
      <w:r>
        <w:rPr>
          <w:lang w:val="vi"/>
        </w:rPr>
        <w:t xml:space="preserve">Bridge:</w:t>
      </w:r>
      <w:r>
        <w:rPr>
          <w:lang w:val="vi"/>
        </w:rPr>
        <w:t xml:space="preserve"> </w:t>
      </w:r>
      <w:hyperlink r:id="rId34">
        <w:r>
          <w:rPr>
            <w:rStyle w:val="Hyperlink"/>
            <w:lang w:val="vi"/>
          </w:rPr>
          <w:t xml:space="preserve">thỏa thuận nhà phát triển</w:t>
        </w:r>
      </w:hyperlink>
    </w:p>
    <w:p>
      <w:pPr>
        <w:pStyle w:val="Compact"/>
        <w:numPr>
          <w:ilvl w:val="0"/>
          <w:numId w:val="1049"/>
        </w:numPr>
      </w:pPr>
      <w:r>
        <w:rPr>
          <w:lang w:val="vi"/>
        </w:rPr>
        <w:t xml:space="preserve">Turnkey:</w:t>
      </w:r>
      <w:r>
        <w:rPr>
          <w:lang w:val="vi"/>
        </w:rPr>
        <w:t xml:space="preserve"> </w:t>
      </w:r>
      <w:hyperlink r:id="rId101">
        <w:r>
          <w:rPr>
            <w:rStyle w:val="Hyperlink"/>
            <w:lang w:val="vi"/>
          </w:rPr>
          <w:t xml:space="preserve">bảng giá</w:t>
        </w:r>
      </w:hyperlink>
      <w:r>
        <w:rPr>
          <w:lang w:val="vi"/>
        </w:rPr>
        <w:t xml:space="preserve">; Dynamic:</w:t>
      </w:r>
      <w:r>
        <w:rPr>
          <w:lang w:val="vi"/>
        </w:rPr>
        <w:t xml:space="preserve"> </w:t>
      </w:r>
      <w:hyperlink r:id="rId106">
        <w:r>
          <w:rPr>
            <w:rStyle w:val="Hyperlink"/>
            <w:lang w:val="vi"/>
          </w:rPr>
          <w:t xml:space="preserve">bảng giá</w:t>
        </w:r>
      </w:hyperlink>
      <w:r>
        <w:rPr>
          <w:lang w:val="vi"/>
        </w:rPr>
        <w:t xml:space="preserve">; Fireblocks:</w:t>
      </w:r>
      <w:r>
        <w:rPr>
          <w:lang w:val="vi"/>
        </w:rPr>
        <w:t xml:space="preserve"> </w:t>
      </w:r>
      <w:hyperlink r:id="rId124">
        <w:r>
          <w:rPr>
            <w:rStyle w:val="Hyperlink"/>
            <w:lang w:val="vi"/>
          </w:rPr>
          <w:t xml:space="preserve">bảng giá</w:t>
        </w:r>
      </w:hyperlink>
      <w:r>
        <w:rPr>
          <w:lang w:val="vi"/>
        </w:rPr>
        <w:t xml:space="preserve">; Cobo:</w:t>
      </w:r>
      <w:r>
        <w:rPr>
          <w:lang w:val="vi"/>
        </w:rPr>
        <w:t xml:space="preserve"> </w:t>
      </w:r>
      <w:hyperlink r:id="rId123">
        <w:r>
          <w:rPr>
            <w:rStyle w:val="Hyperlink"/>
            <w:lang w:val="vi"/>
          </w:rPr>
          <w:t xml:space="preserve">bảng giá</w:t>
        </w:r>
      </w:hyperlink>
      <w:r>
        <w:rPr>
          <w:lang w:val="vi"/>
        </w:rPr>
        <w:t xml:space="preserve">; BitGo:</w:t>
      </w:r>
      <w:r>
        <w:rPr>
          <w:lang w:val="vi"/>
        </w:rPr>
        <w:t xml:space="preserve"> </w:t>
      </w:r>
      <w:hyperlink r:id="rId169">
        <w:r>
          <w:rPr>
            <w:rStyle w:val="Hyperlink"/>
            <w:lang w:val="vi"/>
          </w:rPr>
          <w:t xml:space="preserve">điều khoản USD1</w:t>
        </w:r>
      </w:hyperlink>
    </w:p>
    <w:p>
      <w:pPr>
        <w:pStyle w:val="Compact"/>
        <w:numPr>
          <w:ilvl w:val="0"/>
          <w:numId w:val="1049"/>
        </w:numPr>
      </w:pPr>
      <w:r>
        <w:rPr>
          <w:lang w:val="vi"/>
        </w:rPr>
        <w:t xml:space="preserve">Turnkey:</w:t>
      </w:r>
      <w:r>
        <w:rPr>
          <w:lang w:val="vi"/>
        </w:rPr>
        <w:t xml:space="preserve"> </w:t>
      </w:r>
      <w:hyperlink r:id="rId100">
        <w:r>
          <w:rPr>
            <w:rStyle w:val="Hyperlink"/>
            <w:lang w:val="vi"/>
          </w:rPr>
          <w:t xml:space="preserve">chính sách</w:t>
        </w:r>
      </w:hyperlink>
      <w:r>
        <w:rPr>
          <w:lang w:val="vi"/>
        </w:rPr>
        <w:t xml:space="preserve">; Alchemy:</w:t>
      </w:r>
      <w:r>
        <w:rPr>
          <w:lang w:val="vi"/>
        </w:rPr>
        <w:t xml:space="preserve"> </w:t>
      </w:r>
      <w:hyperlink r:id="rId102">
        <w:r>
          <w:rPr>
            <w:rStyle w:val="Hyperlink"/>
            <w:lang w:val="vi"/>
          </w:rPr>
          <w:t xml:space="preserve">ví</w:t>
        </w:r>
      </w:hyperlink>
      <w:r>
        <w:rPr>
          <w:lang w:val="vi"/>
        </w:rPr>
        <w:t xml:space="preserve">,</w:t>
      </w:r>
      <w:r>
        <w:rPr>
          <w:lang w:val="vi"/>
        </w:rPr>
        <w:t xml:space="preserve"> </w:t>
      </w:r>
      <w:hyperlink r:id="rId103">
        <w:r>
          <w:rPr>
            <w:rStyle w:val="Hyperlink"/>
            <w:lang w:val="vi"/>
          </w:rPr>
          <w:t xml:space="preserve">session key</w:t>
        </w:r>
      </w:hyperlink>
      <w:r>
        <w:rPr>
          <w:lang w:val="vi"/>
        </w:rPr>
        <w:t xml:space="preserve">; ZeroDev:</w:t>
      </w:r>
      <w:r>
        <w:rPr>
          <w:lang w:val="vi"/>
        </w:rPr>
        <w:t xml:space="preserve"> </w:t>
      </w:r>
      <w:hyperlink r:id="rId107">
        <w:r>
          <w:rPr>
            <w:rStyle w:val="Hyperlink"/>
            <w:lang w:val="vi"/>
          </w:rPr>
          <w:t xml:space="preserve">điều khoản</w:t>
        </w:r>
      </w:hyperlink>
      <w:r>
        <w:rPr>
          <w:lang w:val="vi"/>
        </w:rPr>
        <w:t xml:space="preserve">,</w:t>
      </w:r>
      <w:r>
        <w:rPr>
          <w:lang w:val="vi"/>
        </w:rPr>
        <w:t xml:space="preserve"> </w:t>
      </w:r>
      <w:hyperlink r:id="rId108">
        <w:r>
          <w:rPr>
            <w:rStyle w:val="Hyperlink"/>
            <w:lang w:val="vi"/>
          </w:rPr>
          <w:t xml:space="preserve">Kernel</w:t>
        </w:r>
      </w:hyperlink>
      <w:r>
        <w:rPr>
          <w:lang w:val="vi"/>
        </w:rPr>
        <w:t xml:space="preserve">,</w:t>
      </w:r>
      <w:r>
        <w:rPr>
          <w:lang w:val="vi"/>
        </w:rPr>
        <w:t xml:space="preserve"> </w:t>
      </w:r>
      <w:hyperlink r:id="rId110">
        <w:r>
          <w:rPr>
            <w:rStyle w:val="Hyperlink"/>
            <w:lang w:val="vi"/>
          </w:rPr>
          <w:t xml:space="preserve">Earn</w:t>
        </w:r>
      </w:hyperlink>
      <w:r>
        <w:rPr>
          <w:lang w:val="vi"/>
        </w:rPr>
        <w:t xml:space="preserve">,</w:t>
      </w:r>
      <w:r>
        <w:rPr>
          <w:lang w:val="vi"/>
        </w:rPr>
        <w:t xml:space="preserve"> </w:t>
      </w:r>
      <w:hyperlink r:id="rId111">
        <w:r>
          <w:rPr>
            <w:rStyle w:val="Hyperlink"/>
            <w:lang w:val="vi"/>
          </w:rPr>
          <w:t xml:space="preserve">bảng giá</w:t>
        </w:r>
      </w:hyperlink>
      <w:r>
        <w:rPr>
          <w:lang w:val="vi"/>
        </w:rPr>
        <w:t xml:space="preserve">; Openfort:</w:t>
      </w:r>
      <w:r>
        <w:rPr>
          <w:lang w:val="vi"/>
        </w:rPr>
        <w:t xml:space="preserve"> </w:t>
      </w:r>
      <w:hyperlink r:id="rId112">
        <w:r>
          <w:rPr>
            <w:rStyle w:val="Hyperlink"/>
            <w:lang w:val="vi"/>
          </w:rPr>
          <w:t xml:space="preserve">chính sách sử dụng được chấp nhận</w:t>
        </w:r>
      </w:hyperlink>
      <w:r>
        <w:rPr>
          <w:lang w:val="vi"/>
        </w:rPr>
        <w:t xml:space="preserve">,</w:t>
      </w:r>
      <w:r>
        <w:rPr>
          <w:lang w:val="vi"/>
        </w:rPr>
        <w:t xml:space="preserve"> </w:t>
      </w:r>
      <w:hyperlink r:id="rId114">
        <w:r>
          <w:rPr>
            <w:rStyle w:val="Hyperlink"/>
            <w:lang w:val="vi"/>
          </w:rPr>
          <w:t xml:space="preserve">bảng giá</w:t>
        </w:r>
      </w:hyperlink>
      <w:r>
        <w:rPr>
          <w:lang w:val="vi"/>
        </w:rPr>
        <w:t xml:space="preserve">; Para:</w:t>
      </w:r>
      <w:r>
        <w:rPr>
          <w:lang w:val="vi"/>
        </w:rPr>
        <w:t xml:space="preserve"> </w:t>
      </w:r>
      <w:hyperlink r:id="rId115">
        <w:r>
          <w:rPr>
            <w:rStyle w:val="Hyperlink"/>
            <w:lang w:val="vi"/>
          </w:rPr>
          <w:t xml:space="preserve">điều khoản dịch vụ</w:t>
        </w:r>
      </w:hyperlink>
      <w:r>
        <w:rPr>
          <w:lang w:val="vi"/>
        </w:rPr>
        <w:t xml:space="preserve">; Pimlico:</w:t>
      </w:r>
      <w:r>
        <w:rPr>
          <w:lang w:val="vi"/>
        </w:rPr>
        <w:t xml:space="preserve"> </w:t>
      </w:r>
      <w:hyperlink r:id="rId116">
        <w:r>
          <w:rPr>
            <w:rStyle w:val="Hyperlink"/>
            <w:lang w:val="vi"/>
          </w:rPr>
          <w:t xml:space="preserve">bảng giá</w:t>
        </w:r>
      </w:hyperlink>
    </w:p>
    <w:p>
      <w:pPr>
        <w:pStyle w:val="Compact"/>
        <w:numPr>
          <w:ilvl w:val="0"/>
          <w:numId w:val="1049"/>
        </w:numPr>
      </w:pPr>
      <w:r>
        <w:rPr>
          <w:lang w:val="vi"/>
        </w:rPr>
        <w:t xml:space="preserve">Việc Stripe mua lại Privy:</w:t>
      </w:r>
      <w:r>
        <w:rPr>
          <w:lang w:val="vi"/>
        </w:rPr>
        <w:t xml:space="preserve"> </w:t>
      </w:r>
      <w:hyperlink r:id="rId170">
        <w:r>
          <w:rPr>
            <w:rStyle w:val="Hyperlink"/>
            <w:lang w:val="vi"/>
          </w:rPr>
          <w:t xml:space="preserve">CoinDesk</w:t>
        </w:r>
      </w:hyperlink>
    </w:p>
    <w:p>
      <w:pPr>
        <w:pStyle w:val="FirstParagraph"/>
      </w:pPr>
      <w:r>
        <w:rPr>
          <w:b/>
          <w:bCs/>
          <w:lang w:val="vi"/>
        </w:rPr>
        <w:t xml:space="preserve">On-ramp fiat</w:t>
      </w:r>
    </w:p>
    <w:p>
      <w:pPr>
        <w:pStyle w:val="Compact"/>
        <w:numPr>
          <w:ilvl w:val="0"/>
          <w:numId w:val="1050"/>
        </w:numPr>
      </w:pPr>
      <w:r>
        <w:rPr>
          <w:lang w:val="vi"/>
        </w:rPr>
        <w:t xml:space="preserve">Stripe:</w:t>
      </w:r>
      <w:r>
        <w:rPr>
          <w:lang w:val="vi"/>
        </w:rPr>
        <w:t xml:space="preserve"> </w:t>
      </w:r>
      <w:hyperlink r:id="rId32">
        <w:r>
          <w:rPr>
            <w:rStyle w:val="Hyperlink"/>
            <w:lang w:val="vi"/>
          </w:rPr>
          <w:t xml:space="preserve">các ngành nghề bị cấm và hạn chế</w:t>
        </w:r>
      </w:hyperlink>
      <w:r>
        <w:rPr>
          <w:lang w:val="vi"/>
        </w:rPr>
        <w:t xml:space="preserve">,</w:t>
      </w:r>
      <w:r>
        <w:rPr>
          <w:lang w:val="vi"/>
        </w:rPr>
        <w:t xml:space="preserve"> </w:t>
      </w:r>
      <w:hyperlink r:id="rId33">
        <w:r>
          <w:rPr>
            <w:rStyle w:val="Hyperlink"/>
            <w:lang w:val="vi"/>
          </w:rPr>
          <w:t xml:space="preserve">điều khoản dành cho merchant của Crypto Onramp</w:t>
        </w:r>
      </w:hyperlink>
    </w:p>
    <w:p>
      <w:pPr>
        <w:pStyle w:val="Compact"/>
        <w:numPr>
          <w:ilvl w:val="0"/>
          <w:numId w:val="1050"/>
        </w:numPr>
      </w:pPr>
      <w:r>
        <w:rPr>
          <w:lang w:val="vi"/>
        </w:rPr>
        <w:t xml:space="preserve">Coinbase:</w:t>
      </w:r>
      <w:r>
        <w:rPr>
          <w:lang w:val="vi"/>
        </w:rPr>
        <w:t xml:space="preserve"> </w:t>
      </w:r>
      <w:hyperlink r:id="rId171">
        <w:r>
          <w:rPr>
            <w:rStyle w:val="Hyperlink"/>
            <w:lang w:val="vi"/>
          </w:rPr>
          <w:t xml:space="preserve">hành vi sử dụng bị cấm</w:t>
        </w:r>
      </w:hyperlink>
      <w:r>
        <w:rPr>
          <w:lang w:val="vi"/>
        </w:rPr>
        <w:t xml:space="preserve">; Transak:</w:t>
      </w:r>
      <w:r>
        <w:rPr>
          <w:lang w:val="vi"/>
        </w:rPr>
        <w:t xml:space="preserve"> </w:t>
      </w:r>
      <w:hyperlink r:id="rId172">
        <w:r>
          <w:rPr>
            <w:rStyle w:val="Hyperlink"/>
            <w:lang w:val="vi"/>
          </w:rPr>
          <w:t xml:space="preserve">chính sách sử dụng được chấp nhận</w:t>
        </w:r>
      </w:hyperlink>
      <w:r>
        <w:rPr>
          <w:lang w:val="vi"/>
        </w:rPr>
        <w:t xml:space="preserve">; Banxa:</w:t>
      </w:r>
      <w:r>
        <w:rPr>
          <w:lang w:val="vi"/>
        </w:rPr>
        <w:t xml:space="preserve"> </w:t>
      </w:r>
      <w:hyperlink r:id="rId173">
        <w:r>
          <w:rPr>
            <w:rStyle w:val="Hyperlink"/>
            <w:lang w:val="vi"/>
          </w:rPr>
          <w:t xml:space="preserve">điều khoản (tháng 12 năm 2024)</w:t>
        </w:r>
      </w:hyperlink>
      <w:r>
        <w:rPr>
          <w:lang w:val="vi"/>
        </w:rPr>
        <w:t xml:space="preserve">; Ramp Network:</w:t>
      </w:r>
      <w:r>
        <w:rPr>
          <w:lang w:val="vi"/>
        </w:rPr>
        <w:t xml:space="preserve"> </w:t>
      </w:r>
      <w:hyperlink r:id="rId174">
        <w:r>
          <w:rPr>
            <w:rStyle w:val="Hyperlink"/>
            <w:lang w:val="vi"/>
          </w:rPr>
          <w:t xml:space="preserve">yêu cầu đối với đối tác</w:t>
        </w:r>
      </w:hyperlink>
      <w:r>
        <w:rPr>
          <w:lang w:val="vi"/>
        </w:rPr>
        <w:t xml:space="preserve">; MoonPay:</w:t>
      </w:r>
      <w:r>
        <w:rPr>
          <w:lang w:val="vi"/>
        </w:rPr>
        <w:t xml:space="preserve"> </w:t>
      </w:r>
      <w:hyperlink r:id="rId175">
        <w:r>
          <w:rPr>
            <w:rStyle w:val="Hyperlink"/>
            <w:lang w:val="vi"/>
          </w:rPr>
          <w:t xml:space="preserve">điều khoản Express Checkout</w:t>
        </w:r>
      </w:hyperlink>
      <w:r>
        <w:rPr>
          <w:lang w:val="vi"/>
        </w:rPr>
        <w:t xml:space="preserve">; Mercuryo:</w:t>
      </w:r>
      <w:r>
        <w:rPr>
          <w:lang w:val="vi"/>
        </w:rPr>
        <w:t xml:space="preserve"> </w:t>
      </w:r>
      <w:hyperlink r:id="rId176">
        <w:r>
          <w:rPr>
            <w:rStyle w:val="Hyperlink"/>
            <w:lang w:val="vi"/>
          </w:rPr>
          <w:t xml:space="preserve">điều khoản EEA</w:t>
        </w:r>
      </w:hyperlink>
      <w:r>
        <w:rPr>
          <w:lang w:val="vi"/>
        </w:rPr>
        <w:t xml:space="preserve">; Onramper:</w:t>
      </w:r>
      <w:r>
        <w:rPr>
          <w:lang w:val="vi"/>
        </w:rPr>
        <w:t xml:space="preserve"> </w:t>
      </w:r>
      <w:hyperlink r:id="rId177">
        <w:r>
          <w:rPr>
            <w:rStyle w:val="Hyperlink"/>
            <w:lang w:val="vi"/>
          </w:rPr>
          <w:t xml:space="preserve">điều khoản</w:t>
        </w:r>
      </w:hyperlink>
    </w:p>
    <w:p>
      <w:pPr>
        <w:pStyle w:val="FirstParagraph"/>
      </w:pPr>
      <w:r>
        <w:rPr>
          <w:b/>
          <w:bCs/>
          <w:lang w:val="vi"/>
        </w:rPr>
        <w:t xml:space="preserve">Sản phẩm sinh lợi (Yield Product)</w:t>
      </w:r>
    </w:p>
    <w:p>
      <w:pPr>
        <w:pStyle w:val="Compact"/>
        <w:numPr>
          <w:ilvl w:val="0"/>
          <w:numId w:val="1051"/>
        </w:numPr>
      </w:pPr>
      <w:r>
        <w:rPr>
          <w:lang w:val="vi"/>
        </w:rPr>
        <w:t xml:space="preserve">Aave:</w:t>
      </w:r>
      <w:r>
        <w:rPr>
          <w:lang w:val="vi"/>
        </w:rPr>
        <w:t xml:space="preserve"> </w:t>
      </w:r>
      <w:hyperlink r:id="rId23">
        <w:r>
          <w:rPr>
            <w:rStyle w:val="Hyperlink"/>
            <w:lang w:val="vi"/>
          </w:rPr>
          <w:t xml:space="preserve">tổng quan v3</w:t>
        </w:r>
      </w:hyperlink>
      <w:r>
        <w:rPr>
          <w:lang w:val="vi"/>
        </w:rPr>
        <w:t xml:space="preserve">,</w:t>
      </w:r>
      <w:r>
        <w:rPr>
          <w:lang w:val="vi"/>
        </w:rPr>
        <w:t xml:space="preserve"> </w:t>
      </w:r>
      <w:hyperlink r:id="rId178">
        <w:r>
          <w:rPr>
            <w:rStyle w:val="Hyperlink"/>
            <w:lang w:val="vi"/>
          </w:rPr>
          <w:t xml:space="preserve">ra mắt V4</w:t>
        </w:r>
      </w:hyperlink>
      <w:r>
        <w:rPr>
          <w:lang w:val="vi"/>
        </w:rPr>
        <w:t xml:space="preserve">,</w:t>
      </w:r>
      <w:r>
        <w:rPr>
          <w:lang w:val="vi"/>
        </w:rPr>
        <w:t xml:space="preserve"> </w:t>
      </w:r>
      <w:hyperlink r:id="rId179">
        <w:r>
          <w:rPr>
            <w:rStyle w:val="Hyperlink"/>
            <w:lang w:val="vi"/>
          </w:rPr>
          <w:t xml:space="preserve">Earn vaults</w:t>
        </w:r>
      </w:hyperlink>
      <w:r>
        <w:rPr>
          <w:lang w:val="vi"/>
        </w:rPr>
        <w:t xml:space="preserve">,</w:t>
      </w:r>
      <w:r>
        <w:rPr>
          <w:lang w:val="vi"/>
        </w:rPr>
        <w:t xml:space="preserve"> </w:t>
      </w:r>
      <w:hyperlink r:id="rId27">
        <w:r>
          <w:rPr>
            <w:rStyle w:val="Hyperlink"/>
            <w:lang w:val="vi"/>
          </w:rPr>
          <w:t xml:space="preserve">báo cáo hậu kiểm sự cố oracle wstETH</w:t>
        </w:r>
      </w:hyperlink>
      <w:r>
        <w:rPr>
          <w:lang w:val="vi"/>
        </w:rPr>
        <w:t xml:space="preserve">,</w:t>
      </w:r>
      <w:r>
        <w:rPr>
          <w:lang w:val="vi"/>
        </w:rPr>
        <w:t xml:space="preserve"> </w:t>
      </w:r>
      <w:hyperlink r:id="rId28">
        <w:r>
          <w:rPr>
            <w:rStyle w:val="Hyperlink"/>
            <w:lang w:val="vi"/>
          </w:rPr>
          <w:t xml:space="preserve">sự cố rsETH</w:t>
        </w:r>
      </w:hyperlink>
      <w:r>
        <w:rPr>
          <w:lang w:val="vi"/>
        </w:rPr>
        <w:t xml:space="preserve">,</w:t>
      </w:r>
      <w:r>
        <w:rPr>
          <w:lang w:val="vi"/>
        </w:rPr>
        <w:t xml:space="preserve"> </w:t>
      </w:r>
      <w:hyperlink r:id="rId29">
        <w:r>
          <w:rPr>
            <w:rStyle w:val="Hyperlink"/>
            <w:lang w:val="vi"/>
          </w:rPr>
          <w:t xml:space="preserve">cập nhật tháng 5 năm 2026</w:t>
        </w:r>
      </w:hyperlink>
    </w:p>
    <w:p>
      <w:pPr>
        <w:pStyle w:val="Compact"/>
        <w:numPr>
          <w:ilvl w:val="0"/>
          <w:numId w:val="1051"/>
        </w:numPr>
      </w:pPr>
      <w:r>
        <w:rPr>
          <w:lang w:val="vi"/>
        </w:rPr>
        <w:t xml:space="preserve">Morpho:</w:t>
      </w:r>
      <w:r>
        <w:rPr>
          <w:lang w:val="vi"/>
        </w:rPr>
        <w:t xml:space="preserve"> </w:t>
      </w:r>
      <w:hyperlink r:id="rId180">
        <w:r>
          <w:rPr>
            <w:rStyle w:val="Hyperlink"/>
            <w:lang w:val="vi"/>
          </w:rPr>
          <w:t xml:space="preserve">Vault V2</w:t>
        </w:r>
      </w:hyperlink>
    </w:p>
    <w:p>
      <w:pPr>
        <w:pStyle w:val="Compact"/>
        <w:numPr>
          <w:ilvl w:val="0"/>
          <w:numId w:val="1051"/>
        </w:numPr>
      </w:pPr>
      <w:r>
        <w:rPr>
          <w:lang w:val="vi"/>
        </w:rPr>
        <w:t xml:space="preserve">Hyperliquid:</w:t>
      </w:r>
      <w:r>
        <w:rPr>
          <w:lang w:val="vi"/>
        </w:rPr>
        <w:t xml:space="preserve"> </w:t>
      </w:r>
      <w:hyperlink r:id="rId21">
        <w:r>
          <w:rPr>
            <w:rStyle w:val="Hyperlink"/>
            <w:lang w:val="vi"/>
          </w:rPr>
          <w:t xml:space="preserve">staking</w:t>
        </w:r>
      </w:hyperlink>
      <w:r>
        <w:rPr>
          <w:lang w:val="vi"/>
        </w:rPr>
        <w:t xml:space="preserve">,</w:t>
      </w:r>
      <w:r>
        <w:rPr>
          <w:lang w:val="vi"/>
        </w:rPr>
        <w:t xml:space="preserve"> </w:t>
      </w:r>
      <w:hyperlink r:id="rId22">
        <w:r>
          <w:rPr>
            <w:rStyle w:val="Hyperlink"/>
            <w:lang w:val="vi"/>
          </w:rPr>
          <w:t xml:space="preserve">protocol vaults</w:t>
        </w:r>
      </w:hyperlink>
      <w:r>
        <w:rPr>
          <w:lang w:val="vi"/>
        </w:rPr>
        <w:t xml:space="preserve">,</w:t>
      </w:r>
      <w:r>
        <w:rPr>
          <w:lang w:val="vi"/>
        </w:rPr>
        <w:t xml:space="preserve"> </w:t>
      </w:r>
      <w:hyperlink r:id="rId25">
        <w:r>
          <w:rPr>
            <w:rStyle w:val="Hyperlink"/>
            <w:lang w:val="vi"/>
          </w:rPr>
          <w:t xml:space="preserve">kiểm toán</w:t>
        </w:r>
      </w:hyperlink>
    </w:p>
    <w:p>
      <w:pPr>
        <w:pStyle w:val="Compact"/>
        <w:numPr>
          <w:ilvl w:val="0"/>
          <w:numId w:val="1051"/>
        </w:numPr>
      </w:pPr>
      <w:r>
        <w:rPr>
          <w:lang w:val="vi"/>
        </w:rPr>
        <w:t xml:space="preserve">Kiln:</w:t>
      </w:r>
      <w:r>
        <w:rPr>
          <w:lang w:val="vi"/>
        </w:rPr>
        <w:t xml:space="preserve"> </w:t>
      </w:r>
      <w:hyperlink r:id="rId104">
        <w:r>
          <w:rPr>
            <w:rStyle w:val="Hyperlink"/>
            <w:lang w:val="vi"/>
          </w:rPr>
          <w:t xml:space="preserve">Câu hỏi thường gặp về DeFi</w:t>
        </w:r>
      </w:hyperlink>
      <w:r>
        <w:rPr>
          <w:lang w:val="vi"/>
        </w:rPr>
        <w:t xml:space="preserve">; SwissBorg:</w:t>
      </w:r>
      <w:r>
        <w:rPr>
          <w:lang w:val="vi"/>
        </w:rPr>
        <w:t xml:space="preserve"> </w:t>
      </w:r>
      <w:hyperlink r:id="rId26">
        <w:r>
          <w:rPr>
            <w:rStyle w:val="Hyperlink"/>
            <w:lang w:val="vi"/>
          </w:rPr>
          <w:t xml:space="preserve">cập nhật về sự cố xâm phạm Kiln</w:t>
        </w:r>
      </w:hyperlink>
    </w:p>
    <w:p>
      <w:pPr>
        <w:pStyle w:val="Compact"/>
        <w:numPr>
          <w:ilvl w:val="0"/>
          <w:numId w:val="1051"/>
        </w:numPr>
      </w:pPr>
      <w:r>
        <w:rPr>
          <w:lang w:val="vi"/>
        </w:rPr>
        <w:t xml:space="preserve">Coinbase:</w:t>
      </w:r>
      <w:r>
        <w:rPr>
          <w:lang w:val="vi"/>
        </w:rPr>
        <w:t xml:space="preserve"> </w:t>
      </w:r>
      <w:hyperlink r:id="rId181">
        <w:r>
          <w:rPr>
            <w:rStyle w:val="Hyperlink"/>
            <w:lang w:val="vi"/>
          </w:rPr>
          <w:t xml:space="preserve">Dedicated ETH staking</w:t>
        </w:r>
      </w:hyperlink>
    </w:p>
    <w:p>
      <w:pPr>
        <w:pStyle w:val="FirstParagraph"/>
      </w:pPr>
      <w:r>
        <w:rPr>
          <w:b/>
          <w:bCs/>
          <w:lang w:val="vi"/>
        </w:rPr>
        <w:t xml:space="preserve">Công cụ tuân thủ</w:t>
      </w:r>
    </w:p>
    <w:p>
      <w:pPr>
        <w:pStyle w:val="Compact"/>
        <w:numPr>
          <w:ilvl w:val="0"/>
          <w:numId w:val="1052"/>
        </w:numPr>
      </w:pPr>
      <w:r>
        <w:rPr>
          <w:lang w:val="vi"/>
        </w:rPr>
        <w:t xml:space="preserve">Sumsub:</w:t>
      </w:r>
      <w:r>
        <w:rPr>
          <w:lang w:val="vi"/>
        </w:rPr>
        <w:t xml:space="preserve"> </w:t>
      </w:r>
      <w:hyperlink r:id="rId125">
        <w:r>
          <w:rPr>
            <w:rStyle w:val="Hyperlink"/>
            <w:lang w:val="vi"/>
          </w:rPr>
          <w:t xml:space="preserve">bảng giá</w:t>
        </w:r>
      </w:hyperlink>
      <w:r>
        <w:rPr>
          <w:lang w:val="vi"/>
        </w:rPr>
        <w:t xml:space="preserve">,</w:t>
      </w:r>
      <w:r>
        <w:rPr>
          <w:lang w:val="vi"/>
        </w:rPr>
        <w:t xml:space="preserve"> </w:t>
      </w:r>
      <w:hyperlink r:id="rId182">
        <w:r>
          <w:rPr>
            <w:rStyle w:val="Hyperlink"/>
            <w:lang w:val="vi"/>
          </w:rPr>
          <w:t xml:space="preserve">các cấp xác minh</w:t>
        </w:r>
      </w:hyperlink>
      <w:r>
        <w:rPr>
          <w:lang w:val="vi"/>
        </w:rPr>
        <w:t xml:space="preserve">,</w:t>
      </w:r>
      <w:r>
        <w:rPr>
          <w:lang w:val="vi"/>
        </w:rPr>
        <w:t xml:space="preserve"> </w:t>
      </w:r>
      <w:hyperlink r:id="rId183">
        <w:r>
          <w:rPr>
            <w:rStyle w:val="Hyperlink"/>
            <w:lang w:val="vi"/>
          </w:rPr>
          <w:t xml:space="preserve">giám sát crypto</w:t>
        </w:r>
      </w:hyperlink>
      <w:r>
        <w:rPr>
          <w:lang w:val="vi"/>
        </w:rPr>
        <w:t xml:space="preserve">,</w:t>
      </w:r>
      <w:r>
        <w:rPr>
          <w:lang w:val="vi"/>
        </w:rPr>
        <w:t xml:space="preserve"> </w:t>
      </w:r>
      <w:hyperlink r:id="rId143">
        <w:r>
          <w:rPr>
            <w:rStyle w:val="Hyperlink"/>
            <w:lang w:val="vi"/>
          </w:rPr>
          <w:t xml:space="preserve">sự cố bảo mật</w:t>
        </w:r>
      </w:hyperlink>
    </w:p>
    <w:p>
      <w:pPr>
        <w:pStyle w:val="Compact"/>
        <w:numPr>
          <w:ilvl w:val="0"/>
          <w:numId w:val="1052"/>
        </w:numPr>
      </w:pPr>
      <w:r>
        <w:rPr>
          <w:lang w:val="vi"/>
        </w:rPr>
        <w:t xml:space="preserve">Chainalysis:</w:t>
      </w:r>
      <w:r>
        <w:rPr>
          <w:lang w:val="vi"/>
        </w:rPr>
        <w:t xml:space="preserve"> </w:t>
      </w:r>
      <w:hyperlink r:id="rId41">
        <w:r>
          <w:rPr>
            <w:rStyle w:val="Hyperlink"/>
            <w:lang w:val="vi"/>
          </w:rPr>
          <w:t xml:space="preserve">sanctions oracle</w:t>
        </w:r>
      </w:hyperlink>
      <w:r>
        <w:rPr>
          <w:lang w:val="vi"/>
        </w:rPr>
        <w:t xml:space="preserve">; Cobalt:</w:t>
      </w:r>
      <w:r>
        <w:rPr>
          <w:lang w:val="vi"/>
        </w:rPr>
        <w:t xml:space="preserve"> </w:t>
      </w:r>
      <w:hyperlink r:id="rId126">
        <w:r>
          <w:rPr>
            <w:rStyle w:val="Hyperlink"/>
            <w:lang w:val="vi"/>
          </w:rPr>
          <w:t xml:space="preserve">bảng giá</w:t>
        </w:r>
      </w:hyperlink>
    </w:p>
    <w:p>
      <w:pPr>
        <w:pStyle w:val="FirstParagraph"/>
      </w:pPr>
      <w:r>
        <w:rPr>
          <w:b/>
          <w:bCs/>
          <w:lang w:val="vi"/>
        </w:rPr>
        <w:t xml:space="preserve">CRM và helpdesk</w:t>
      </w:r>
    </w:p>
    <w:p>
      <w:pPr>
        <w:pStyle w:val="Compact"/>
        <w:numPr>
          <w:ilvl w:val="0"/>
          <w:numId w:val="1053"/>
        </w:numPr>
      </w:pPr>
      <w:hyperlink r:id="rId73">
        <w:r>
          <w:rPr>
            <w:rStyle w:val="Hyperlink"/>
            <w:lang w:val="vi"/>
          </w:rPr>
          <w:t xml:space="preserve">Bảng giá Zendesk</w:t>
        </w:r>
      </w:hyperlink>
      <w:r>
        <w:rPr>
          <w:lang w:val="vi"/>
        </w:rPr>
        <w:t xml:space="preserve">,</w:t>
      </w:r>
      <w:r>
        <w:rPr>
          <w:lang w:val="vi"/>
        </w:rPr>
        <w:t xml:space="preserve"> </w:t>
      </w:r>
      <w:hyperlink r:id="rId74">
        <w:r>
          <w:rPr>
            <w:rStyle w:val="Hyperlink"/>
            <w:lang w:val="vi"/>
          </w:rPr>
          <w:t xml:space="preserve">bảng giá Freshdesk Omni</w:t>
        </w:r>
      </w:hyperlink>
      <w:r>
        <w:rPr>
          <w:lang w:val="vi"/>
        </w:rPr>
        <w:t xml:space="preserve">,</w:t>
      </w:r>
      <w:r>
        <w:rPr>
          <w:lang w:val="vi"/>
        </w:rPr>
        <w:t xml:space="preserve"> </w:t>
      </w:r>
      <w:hyperlink r:id="rId75">
        <w:r>
          <w:rPr>
            <w:rStyle w:val="Hyperlink"/>
            <w:lang w:val="vi"/>
          </w:rPr>
          <w:t xml:space="preserve">bảng giá Intercom</w:t>
        </w:r>
      </w:hyperlink>
      <w:r>
        <w:rPr>
          <w:lang w:val="vi"/>
        </w:rPr>
        <w:t xml:space="preserve">,</w:t>
      </w:r>
      <w:r>
        <w:rPr>
          <w:lang w:val="vi"/>
        </w:rPr>
        <w:t xml:space="preserve"> </w:t>
      </w:r>
      <w:hyperlink r:id="rId76">
        <w:r>
          <w:rPr>
            <w:rStyle w:val="Hyperlink"/>
            <w:lang w:val="vi"/>
          </w:rPr>
          <w:t xml:space="preserve">bảng giá Salesforce Service Cloud</w:t>
        </w:r>
      </w:hyperlink>
      <w:r>
        <w:rPr>
          <w:lang w:val="vi"/>
        </w:rPr>
        <w:t xml:space="preserve">,</w:t>
      </w:r>
      <w:r>
        <w:rPr>
          <w:lang w:val="vi"/>
        </w:rPr>
        <w:t xml:space="preserve"> </w:t>
      </w:r>
      <w:hyperlink r:id="rId77">
        <w:r>
          <w:rPr>
            <w:rStyle w:val="Hyperlink"/>
            <w:lang w:val="vi"/>
          </w:rPr>
          <w:t xml:space="preserve">các phiên bản Odoo</w:t>
        </w:r>
      </w:hyperlink>
      <w:r>
        <w:rPr>
          <w:lang w:val="vi"/>
        </w:rPr>
        <w:t xml:space="preserve">,</w:t>
      </w:r>
      <w:r>
        <w:rPr>
          <w:lang w:val="vi"/>
        </w:rPr>
        <w:t xml:space="preserve"> </w:t>
      </w:r>
      <w:hyperlink r:id="rId78">
        <w:r>
          <w:rPr>
            <w:rStyle w:val="Hyperlink"/>
            <w:lang w:val="vi"/>
          </w:rPr>
          <w:t xml:space="preserve">bảng giá Odoo</w:t>
        </w:r>
      </w:hyperlink>
    </w:p>
    <w:p>
      <w:pPr>
        <w:pStyle w:val="FirstParagraph"/>
      </w:pPr>
      <w:r>
        <w:rPr>
          <w:b/>
          <w:bCs/>
          <w:lang w:val="vi"/>
        </w:rPr>
        <w:t xml:space="preserve">Văn bản quản lý tham khảo (ví dụ)</w:t>
      </w:r>
    </w:p>
    <w:p>
      <w:pPr>
        <w:pStyle w:val="Compact"/>
        <w:numPr>
          <w:ilvl w:val="0"/>
          <w:numId w:val="1054"/>
        </w:numPr>
      </w:pPr>
      <w:hyperlink r:id="rId36">
        <w:r>
          <w:rPr>
            <w:rStyle w:val="Hyperlink"/>
            <w:lang w:val="vi"/>
          </w:rPr>
          <w:t xml:space="preserve">Hướng dẫn năm 2021 của FATF</w:t>
        </w:r>
      </w:hyperlink>
      <w:r>
        <w:rPr>
          <w:lang w:val="vi"/>
        </w:rPr>
        <w:t xml:space="preserve">,</w:t>
      </w:r>
      <w:r>
        <w:rPr>
          <w:lang w:val="vi"/>
        </w:rPr>
        <w:t xml:space="preserve"> </w:t>
      </w:r>
      <w:hyperlink r:id="rId38">
        <w:r>
          <w:rPr>
            <w:rStyle w:val="Hyperlink"/>
            <w:lang w:val="vi"/>
          </w:rPr>
          <w:t xml:space="preserve">MiCA</w:t>
        </w:r>
      </w:hyperlink>
      <w:r>
        <w:rPr>
          <w:lang w:val="vi"/>
        </w:rPr>
        <w:t xml:space="preserve">,</w:t>
      </w:r>
      <w:r>
        <w:rPr>
          <w:lang w:val="vi"/>
        </w:rPr>
        <w:t xml:space="preserve"> </w:t>
      </w:r>
      <w:hyperlink r:id="rId40">
        <w:r>
          <w:rPr>
            <w:rStyle w:val="Hyperlink"/>
            <w:lang w:val="vi"/>
          </w:rPr>
          <w:t xml:space="preserve">Transfer of Funds Regulation</w:t>
        </w:r>
      </w:hyperlink>
      <w:r>
        <w:rPr>
          <w:lang w:val="vi"/>
        </w:rPr>
        <w:t xml:space="preserve">,</w:t>
      </w:r>
      <w:r>
        <w:rPr>
          <w:lang w:val="vi"/>
        </w:rPr>
        <w:t xml:space="preserve"> </w:t>
      </w:r>
      <w:hyperlink r:id="rId37">
        <w:r>
          <w:rPr>
            <w:rStyle w:val="Hyperlink"/>
            <w:lang w:val="vi"/>
          </w:rPr>
          <w:t xml:space="preserve">FinCEN FIN-2019-G001</w:t>
        </w:r>
      </w:hyperlink>
      <w:r>
        <w:rPr>
          <w:lang w:val="vi"/>
        </w:rPr>
        <w:t xml:space="preserve">,</w:t>
      </w:r>
      <w:r>
        <w:rPr>
          <w:lang w:val="vi"/>
        </w:rPr>
        <w:t xml:space="preserve"> </w:t>
      </w:r>
      <w:hyperlink r:id="rId149">
        <w:r>
          <w:rPr>
            <w:rStyle w:val="Hyperlink"/>
            <w:lang w:val="vi"/>
          </w:rPr>
          <w:t xml:space="preserve">hướng dẫn của FTC về MLM</w:t>
        </w:r>
      </w:hyperlink>
      <w:r>
        <w:rPr>
          <w:lang w:val="vi"/>
        </w:rPr>
        <w:t xml:space="preserve">,</w:t>
      </w:r>
      <w:r>
        <w:rPr>
          <w:lang w:val="vi"/>
        </w:rPr>
        <w:t xml:space="preserve"> </w:t>
      </w:r>
      <w:hyperlink r:id="rId30">
        <w:r>
          <w:rPr>
            <w:rStyle w:val="Hyperlink"/>
            <w:lang w:val="vi"/>
          </w:rPr>
          <w:t xml:space="preserve">SEC 2022-134 (Forsage)</w:t>
        </w:r>
      </w:hyperlink>
      <w:r>
        <w:rPr>
          <w:lang w:val="vi"/>
        </w:rPr>
        <w:t xml:space="preserve">,</w:t>
      </w:r>
      <w:r>
        <w:rPr>
          <w:lang w:val="vi"/>
        </w:rPr>
        <w:t xml:space="preserve"> </w:t>
      </w:r>
      <w:hyperlink r:id="rId48">
        <w:r>
          <w:rPr>
            <w:rStyle w:val="Hyperlink"/>
            <w:lang w:val="vi"/>
          </w:rPr>
          <w:t xml:space="preserve">SEC 2023-133 (Celsius)</w:t>
        </w:r>
      </w:hyperlink>
      <w:r>
        <w:rPr>
          <w:lang w:val="vi"/>
        </w:rPr>
        <w:t xml:space="preserve">,</w:t>
      </w:r>
      <w:r>
        <w:rPr>
          <w:lang w:val="vi"/>
        </w:rPr>
        <w:t xml:space="preserve"> </w:t>
      </w:r>
      <w:hyperlink r:id="rId148">
        <w:r>
          <w:rPr>
            <w:rStyle w:val="Hyperlink"/>
            <w:lang w:val="vi"/>
          </w:rPr>
          <w:t xml:space="preserve">SEC 2026-30</w:t>
        </w:r>
      </w:hyperlink>
      <w:r>
        <w:rPr>
          <w:lang w:val="vi"/>
        </w:rPr>
        <w:t xml:space="preserve">,</w:t>
      </w:r>
      <w:r>
        <w:rPr>
          <w:lang w:val="vi"/>
        </w:rPr>
        <w:t xml:space="preserve"> </w:t>
      </w:r>
      <w:hyperlink r:id="rId151">
        <w:r>
          <w:rPr>
            <w:rStyle w:val="Hyperlink"/>
            <w:lang w:val="vi"/>
          </w:rPr>
          <w:t xml:space="preserve">Investor.gov</w:t>
        </w:r>
      </w:hyperlink>
    </w:p>
    <w:p>
      <w:pPr>
        <w:pStyle w:val="FirstParagraph"/>
      </w:pPr>
      <w:r>
        <w:rPr>
          <w:lang w:val="vi"/>
        </w:rPr>
        <w:t xml:space="preserve">Các ghi chú nghiên cứu hỗ trợ, kèm đầy đủ bằng chứng cho từng nhà cung cấp, được lưu trong kho dự án của Cyclone và có thể cung cấp khi có yêu cầu.</w:t>
      </w:r>
    </w:p>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hyperlink" Id="rId178" Target="https://aave.com/blog/aave-v4-live-ethereum" TargetMode="External" /><Relationship Type="http://schemas.openxmlformats.org/officeDocument/2006/relationships/hyperlink" Id="rId23" Target="https://aave.com/docs/aave-v3/overview" TargetMode="External" /><Relationship Type="http://schemas.openxmlformats.org/officeDocument/2006/relationships/hyperlink" Id="rId179" Target="https://aave.com/docs/aave-v3/vaults/overview" TargetMode="External" /><Relationship Type="http://schemas.openxmlformats.org/officeDocument/2006/relationships/hyperlink" Id="rId68" Target="https://api.epixelsoftware.help/" TargetMode="External" /><Relationship Type="http://schemas.openxmlformats.org/officeDocument/2006/relationships/hyperlink" Id="rId173" Target="https://banxa.com/wp-content/uploads/2025/02/Customer-Terms-and-Conditions-13-December-2024-BANXA.pdf" TargetMode="External" /><Relationship Type="http://schemas.openxmlformats.org/officeDocument/2006/relationships/hyperlink" Id="rId161" Target="https://cloudmlmsoftware.com/cryptocurrency-mlm-software/" TargetMode="External" /><Relationship Type="http://schemas.openxmlformats.org/officeDocument/2006/relationships/hyperlink" Id="rId24" Target="https://cloudmlmsoftware.com/mlm-plan/investment-mlm-plan/" TargetMode="External" /><Relationship Type="http://schemas.openxmlformats.org/officeDocument/2006/relationships/hyperlink" Id="rId57" Target="https://cloudmlmsoftware.com/pricing/" TargetMode="External" /><Relationship Type="http://schemas.openxmlformats.org/officeDocument/2006/relationships/hyperlink" Id="rId67" Target="https://developers.exigo.com/" TargetMode="External" /><Relationship Type="http://schemas.openxmlformats.org/officeDocument/2006/relationships/hyperlink" Id="rId181" Target="https://docs.cdp.coinbase.com/staking/staking-api/protocols/dedicated-eth/overview" TargetMode="External" /><Relationship Type="http://schemas.openxmlformats.org/officeDocument/2006/relationships/hyperlink" Id="rId104" Target="https://docs.kiln.fi/v1/kiln-products/defi/kiln-defi-faq" TargetMode="External" /><Relationship Type="http://schemas.openxmlformats.org/officeDocument/2006/relationships/hyperlink" Id="rId180" Target="https://docs.morpho.org/learn/concepts/vault-v2/" TargetMode="External" /><Relationship Type="http://schemas.openxmlformats.org/officeDocument/2006/relationships/hyperlink" Id="rId168" Target="https://docs.privy.io/wallets/actions/earn/overview" TargetMode="External" /><Relationship Type="http://schemas.openxmlformats.org/officeDocument/2006/relationships/hyperlink" Id="rId47" Target="https://docs.privy.io/wallets/actions/earn/revenue-sharing" TargetMode="External" /><Relationship Type="http://schemas.openxmlformats.org/officeDocument/2006/relationships/hyperlink" Id="rId167" Target="https://docs.privy.io/wallets/custodial-wallets/overview" TargetMode="External" /><Relationship Type="http://schemas.openxmlformats.org/officeDocument/2006/relationships/hyperlink" Id="rId166" Target="https://docs.privy.io/wallets/funding/fiat-deposits/overview" TargetMode="External" /><Relationship Type="http://schemas.openxmlformats.org/officeDocument/2006/relationships/hyperlink" Id="rId183" Target="https://docs.sumsub.com/docs/crypto-monitoring" TargetMode="External" /><Relationship Type="http://schemas.openxmlformats.org/officeDocument/2006/relationships/hyperlink" Id="rId182" Target="https://docs.sumsub.com/docs/verification-levels" TargetMode="External" /><Relationship Type="http://schemas.openxmlformats.org/officeDocument/2006/relationships/hyperlink" Id="rId100" Target="https://docs.turnkey.com/concepts/policies/overview" TargetMode="External" /><Relationship Type="http://schemas.openxmlformats.org/officeDocument/2006/relationships/hyperlink" Id="rId110" Target="https://docs.zerodev.app/onramp/earn" TargetMode="External" /><Relationship Type="http://schemas.openxmlformats.org/officeDocument/2006/relationships/hyperlink" Id="rId109" Target="https://docs.zerodev.app/smart-accounts/permissions/session-keys" TargetMode="External" /><Relationship Type="http://schemas.openxmlformats.org/officeDocument/2006/relationships/hyperlink" Id="rId40" Target="https://eur-lex.europa.eu/eli/reg/2023/1113/oj" TargetMode="External" /><Relationship Type="http://schemas.openxmlformats.org/officeDocument/2006/relationships/hyperlink" Id="rId38" Target="https://eur-lex.europa.eu/eli/reg/2023/1114/oj" TargetMode="External" /><Relationship Type="http://schemas.openxmlformats.org/officeDocument/2006/relationships/hyperlink" Id="rId162" Target="https://flawlessmlm.com/en/mlm-commission-software" TargetMode="External" /><Relationship Type="http://schemas.openxmlformats.org/officeDocument/2006/relationships/hyperlink" Id="rId58" Target="https://flawlessmlm.com/en/mlm-marketing-software" TargetMode="External" /><Relationship Type="http://schemas.openxmlformats.org/officeDocument/2006/relationships/hyperlink" Id="rId108" Target="https://github.com/zerodevapp/kernel" TargetMode="External" /><Relationship Type="http://schemas.openxmlformats.org/officeDocument/2006/relationships/hyperlink" Id="rId41" Target="https://go.chainalysis.com/chainalysis-oracle-docs.html" TargetMode="External" /><Relationship Type="http://schemas.openxmlformats.org/officeDocument/2006/relationships/hyperlink" Id="rId29" Target="https://governance.aave.com/t/al-development-update-may-2026/25013" TargetMode="External" /><Relationship Type="http://schemas.openxmlformats.org/officeDocument/2006/relationships/hyperlink" Id="rId27" Target="https://governance.aave.com/t/post-mortem-exchange-rate-misallignment-on-wsteth-core-and-prime-instances/24269" TargetMode="External" /><Relationship Type="http://schemas.openxmlformats.org/officeDocument/2006/relationships/hyperlink" Id="rId28" Target="https://governance.aave.com/t/rseth-incident-2026-04-18/24481" TargetMode="External" /><Relationship Type="http://schemas.openxmlformats.org/officeDocument/2006/relationships/hyperlink" Id="rId66" Target="https://help.mlmsoft.net/hc/en-us/articles/39249636419475-Developers-API" TargetMode="External" /><Relationship Type="http://schemas.openxmlformats.org/officeDocument/2006/relationships/hyperlink" Id="rId46" Target="https://help.mlmsoft.net/hc/en-us/articles/39249705385235-Plan-properties-configuration" TargetMode="External" /><Relationship Type="http://schemas.openxmlformats.org/officeDocument/2006/relationships/hyperlink" Id="rId25" Target="https://hyperliquid.gitbook.io/hyperliquid-docs/audits" TargetMode="External" /><Relationship Type="http://schemas.openxmlformats.org/officeDocument/2006/relationships/hyperlink" Id="rId21" Target="https://hyperliquid.gitbook.io/hyperliquid-docs/hypercore/staking" TargetMode="External" /><Relationship Type="http://schemas.openxmlformats.org/officeDocument/2006/relationships/hyperlink" Id="rId22" Target="https://hyperliquid.gitbook.io/hyperliquid-docs/hypercore/vaults/protocol-vaults" TargetMode="External" /><Relationship Type="http://schemas.openxmlformats.org/officeDocument/2006/relationships/hyperlink" Id="rId163" Target="https://infinitemlmsoftware.com/industries/crypto-investment-network" TargetMode="External" /><Relationship Type="http://schemas.openxmlformats.org/officeDocument/2006/relationships/hyperlink" Id="rId59" Target="https://infinitemlmsoftware.com/pricing" TargetMode="External" /><Relationship Type="http://schemas.openxmlformats.org/officeDocument/2006/relationships/hyperlink" Id="rId176" Target="https://mercuryo.io/legal/terms-eea/" TargetMode="External" /><Relationship Type="http://schemas.openxmlformats.org/officeDocument/2006/relationships/hyperlink" Id="rId177" Target="https://onramper.com/terms-conditions" TargetMode="External" /><Relationship Type="http://schemas.openxmlformats.org/officeDocument/2006/relationships/hyperlink" Id="rId164" Target="https://privy.io/about-us" TargetMode="External" /><Relationship Type="http://schemas.openxmlformats.org/officeDocument/2006/relationships/hyperlink" Id="rId174" Target="https://rampnetwork.com/blog/integrating-with-ramp-network-things-you-need-to-get-started" TargetMode="External" /><Relationship Type="http://schemas.openxmlformats.org/officeDocument/2006/relationships/hyperlink" Id="rId33" Target="https://stripe.com/legal/crypto-onramp/merchant-terms" TargetMode="External" /><Relationship Type="http://schemas.openxmlformats.org/officeDocument/2006/relationships/hyperlink" Id="rId32" Target="https://stripe.com/legal/restricted-businesses" TargetMode="External" /><Relationship Type="http://schemas.openxmlformats.org/officeDocument/2006/relationships/hyperlink" Id="rId143" Target="https://sumsub.com/newsroom/security-incident-update/" TargetMode="External" /><Relationship Type="http://schemas.openxmlformats.org/officeDocument/2006/relationships/hyperlink" Id="rId125" Target="https://sumsub.com/pricing/" TargetMode="External" /><Relationship Type="http://schemas.openxmlformats.org/officeDocument/2006/relationships/hyperlink" Id="rId26" Target="https://swissborg.com/blog/swissborg-security-update-kiln-breach" TargetMode="External" /><Relationship Type="http://schemas.openxmlformats.org/officeDocument/2006/relationships/hyperlink" Id="rId60" Target="https://tapfiliate.com/docs/rest/" TargetMode="External" /><Relationship Type="http://schemas.openxmlformats.org/officeDocument/2006/relationships/hyperlink" Id="rId172" Target="https://transak.com/acceptable-use-policy" TargetMode="External" /><Relationship Type="http://schemas.openxmlformats.org/officeDocument/2006/relationships/hyperlink" Id="rId103" Target="https://www.alchemy.com/docs/reference/wallet-apis-session-keys" TargetMode="External" /><Relationship Type="http://schemas.openxmlformats.org/officeDocument/2006/relationships/hyperlink" Id="rId102" Target="https://www.alchemy.com/docs/wallets" TargetMode="External" /><Relationship Type="http://schemas.openxmlformats.org/officeDocument/2006/relationships/hyperlink" Id="rId44" Target="https://www.armmlm.com/tron-smart-contract-mlm-software/" TargetMode="External" /><Relationship Type="http://schemas.openxmlformats.org/officeDocument/2006/relationships/hyperlink" Id="rId169" Target="https://www.bitgo.com/usd1-terms/" TargetMode="External" /><Relationship Type="http://schemas.openxmlformats.org/officeDocument/2006/relationships/hyperlink" Id="rId34" Target="https://www.bridge.xyz/legal/developer-agreement" TargetMode="External" /><Relationship Type="http://schemas.openxmlformats.org/officeDocument/2006/relationships/hyperlink" Id="rId126" Target="https://www.cobalt.io/pricing" TargetMode="External" /><Relationship Type="http://schemas.openxmlformats.org/officeDocument/2006/relationships/hyperlink" Id="rId123" Target="https://www.cobo.com/pricing" TargetMode="External" /><Relationship Type="http://schemas.openxmlformats.org/officeDocument/2006/relationships/hyperlink" Id="rId171" Target="https://www.coinbase.com/legal/prohibited_use" TargetMode="External" /><Relationship Type="http://schemas.openxmlformats.org/officeDocument/2006/relationships/hyperlink" Id="rId170" Target="https://www.coindesk.com/business/2025/06/11/stripe-to-acquire-crypto-wallet-startup-privy-in-bid-to-expand-web3-capabilities" TargetMode="External" /><Relationship Type="http://schemas.openxmlformats.org/officeDocument/2006/relationships/hyperlink" Id="rId106" Target="https://www.dynamic.xyz/pricing" TargetMode="External" /><Relationship Type="http://schemas.openxmlformats.org/officeDocument/2006/relationships/hyperlink" Id="rId55" Target="https://www.epixelmlmsoftware.com/" TargetMode="External" /><Relationship Type="http://schemas.openxmlformats.org/officeDocument/2006/relationships/hyperlink" Id="rId160" Target="https://www.epixelmlmsoftware.com/cryptocurrency-mlm-software" TargetMode="External" /><Relationship Type="http://schemas.openxmlformats.org/officeDocument/2006/relationships/hyperlink" Id="rId45" Target="https://www.epixelmlmsoftware.com/cryptocurrency-trading-mlm-software" TargetMode="External" /><Relationship Type="http://schemas.openxmlformats.org/officeDocument/2006/relationships/hyperlink" Id="rId56" Target="https://www.epixelmlmsoftware.com/en-ca/pricing" TargetMode="External" /><Relationship Type="http://schemas.openxmlformats.org/officeDocument/2006/relationships/hyperlink" Id="rId159" Target="https://www.exigo.com/company/integrations/" TargetMode="External" /><Relationship Type="http://schemas.openxmlformats.org/officeDocument/2006/relationships/hyperlink" Id="rId54" Target="https://www.exigo.com/exigo-platform/" TargetMode="External" /><Relationship Type="http://schemas.openxmlformats.org/officeDocument/2006/relationships/hyperlink" Id="rId36" Target="https://www.fatf-gafi.org/en/publications/Fatfrecommendations/Guidance-rba-virtual-assets-2021.html" TargetMode="External" /><Relationship Type="http://schemas.openxmlformats.org/officeDocument/2006/relationships/hyperlink" Id="rId37" Target="https://www.fincen.gov/sites/default/files/2019-05/FinCEN%20Guidance%20CVC%20FINAL%20508.pdf" TargetMode="External" /><Relationship Type="http://schemas.openxmlformats.org/officeDocument/2006/relationships/hyperlink" Id="rId105" Target="https://www.fireblocks.com/blog/fireblocks-acquires-dynamic" TargetMode="External" /><Relationship Type="http://schemas.openxmlformats.org/officeDocument/2006/relationships/hyperlink" Id="rId124" Target="https://www.fireblocks.com/pricing" TargetMode="External" /><Relationship Type="http://schemas.openxmlformats.org/officeDocument/2006/relationships/hyperlink" Id="rId74" Target="https://www.freshworks.com/freshdesk/omni/pricing/" TargetMode="External" /><Relationship Type="http://schemas.openxmlformats.org/officeDocument/2006/relationships/hyperlink" Id="rId149" Target="https://www.ftc.gov/business-guidance/resources/business-guidance-concerning-multi-level-marketing" TargetMode="External" /><Relationship Type="http://schemas.openxmlformats.org/officeDocument/2006/relationships/hyperlink" Id="rId150" Target="https://www.ftc.gov/legal-library/browse/rules/business-opportunity-rule" TargetMode="External" /><Relationship Type="http://schemas.openxmlformats.org/officeDocument/2006/relationships/hyperlink" Id="rId115" Target="https://www.getpara.com/terms-of-service" TargetMode="External" /><Relationship Type="http://schemas.openxmlformats.org/officeDocument/2006/relationships/hyperlink" Id="rId43" Target="https://www.hybridmlm.io/investment-mlm-plan/" TargetMode="External" /><Relationship Type="http://schemas.openxmlformats.org/officeDocument/2006/relationships/hyperlink" Id="rId62" Target="https://www.hybridmlm.io/pricing/" TargetMode="External" /><Relationship Type="http://schemas.openxmlformats.org/officeDocument/2006/relationships/hyperlink" Id="rId75" Target="https://www.intercom.com/pricing" TargetMode="External" /><Relationship Type="http://schemas.openxmlformats.org/officeDocument/2006/relationships/hyperlink" Id="rId151" Target="https://www.investor.gov/introduction-investing/investing-basics/glossary/pyramid-schemes" TargetMode="External" /><Relationship Type="http://schemas.openxmlformats.org/officeDocument/2006/relationships/hyperlink" Id="rId158" Target="https://www.mlmsoft.com/about/blog/payout-automation-simplify-your-mlm-payout-process" TargetMode="External" /><Relationship Type="http://schemas.openxmlformats.org/officeDocument/2006/relationships/hyperlink" Id="rId157" Target="https://www.mlmsoft.com/cloudplatform/compensation-plan" TargetMode="External" /><Relationship Type="http://schemas.openxmlformats.org/officeDocument/2006/relationships/hyperlink" Id="rId53" Target="https://www.mlmsoft.com/cloudplatform/subscription" TargetMode="External" /><Relationship Type="http://schemas.openxmlformats.org/officeDocument/2006/relationships/hyperlink" Id="rId175" Target="https://www.moonpay.com/legal/terms_of_use_express_checkout" TargetMode="External" /><Relationship Type="http://schemas.openxmlformats.org/officeDocument/2006/relationships/hyperlink" Id="rId77" Target="https://www.odoo.com/page/editions" TargetMode="External" /><Relationship Type="http://schemas.openxmlformats.org/officeDocument/2006/relationships/hyperlink" Id="rId78" Target="https://www.odoo.com/pricing" TargetMode="External" /><Relationship Type="http://schemas.openxmlformats.org/officeDocument/2006/relationships/hyperlink" Id="rId112" Target="https://www.openfort.io/acceptable-use-policy" TargetMode="External" /><Relationship Type="http://schemas.openxmlformats.org/officeDocument/2006/relationships/hyperlink" Id="rId113" Target="https://www.openfort.io/docs/recipes/hyperliquid/hyperevm" TargetMode="External" /><Relationship Type="http://schemas.openxmlformats.org/officeDocument/2006/relationships/hyperlink" Id="rId114" Target="https://www.openfort.io/pricing" TargetMode="External" /><Relationship Type="http://schemas.openxmlformats.org/officeDocument/2006/relationships/hyperlink" Id="rId116" Target="https://www.pimlico.io/pricing" TargetMode="External" /><Relationship Type="http://schemas.openxmlformats.org/officeDocument/2006/relationships/hyperlink" Id="rId61" Target="https://www.postaffiliatepro.com/pricing/" TargetMode="External" /><Relationship Type="http://schemas.openxmlformats.org/officeDocument/2006/relationships/hyperlink" Id="rId165" Target="https://www.privy.io/acceptable-use-policy" TargetMode="External" /><Relationship Type="http://schemas.openxmlformats.org/officeDocument/2006/relationships/hyperlink" Id="rId99" Target="https://www.privy.io/pricing" TargetMode="External" /><Relationship Type="http://schemas.openxmlformats.org/officeDocument/2006/relationships/hyperlink" Id="rId76" Target="https://www.salesforce.com/service/pricing/" TargetMode="External" /><Relationship Type="http://schemas.openxmlformats.org/officeDocument/2006/relationships/hyperlink" Id="rId30" Target="https://www.sec.gov/newsroom/press-releases/2022-134" TargetMode="External" /><Relationship Type="http://schemas.openxmlformats.org/officeDocument/2006/relationships/hyperlink" Id="rId48" Target="https://www.sec.gov/newsroom/press-releases/2023-133" TargetMode="External" /><Relationship Type="http://schemas.openxmlformats.org/officeDocument/2006/relationships/hyperlink" Id="rId148" Target="https://www.sec.gov/newsroom/press-releases/2026-30-sec-clarifies-application-federal-securities-laws-crypto-assets" TargetMode="External" /><Relationship Type="http://schemas.openxmlformats.org/officeDocument/2006/relationships/hyperlink" Id="rId63" Target="https://www.sgs.com/en/news/2024/05/iso-iec-27001-transition-what-you-should-know" TargetMode="External" /><Relationship Type="http://schemas.openxmlformats.org/officeDocument/2006/relationships/hyperlink" Id="rId101" Target="https://www.turnkey.com/pricing" TargetMode="External" /><Relationship Type="http://schemas.openxmlformats.org/officeDocument/2006/relationships/hyperlink" Id="rId73" Target="https://www.zendesk.com/pricing/" TargetMode="External" /><Relationship Type="http://schemas.openxmlformats.org/officeDocument/2006/relationships/hyperlink" Id="rId111" Target="https://zerodev.app/pricing" TargetMode="External" /><Relationship Type="http://schemas.openxmlformats.org/officeDocument/2006/relationships/hyperlink" Id="rId107" Target="https://zerodev.app/terms" TargetMode="External" /></Relationships>
</file>

<file path=word/_rels/footnotes.xml.rels><?xml version="1.0" encoding="UTF-8"?><Relationships xmlns="http://schemas.openxmlformats.org/package/2006/relationships"><Relationship Type="http://schemas.openxmlformats.org/officeDocument/2006/relationships/hyperlink" Id="rId178" Target="https://aave.com/blog/aave-v4-live-ethereum" TargetMode="External" /><Relationship Type="http://schemas.openxmlformats.org/officeDocument/2006/relationships/hyperlink" Id="rId23" Target="https://aave.com/docs/aave-v3/overview" TargetMode="External" /><Relationship Type="http://schemas.openxmlformats.org/officeDocument/2006/relationships/hyperlink" Id="rId179" Target="https://aave.com/docs/aave-v3/vaults/overview" TargetMode="External" /><Relationship Type="http://schemas.openxmlformats.org/officeDocument/2006/relationships/hyperlink" Id="rId68" Target="https://api.epixelsoftware.help/" TargetMode="External" /><Relationship Type="http://schemas.openxmlformats.org/officeDocument/2006/relationships/hyperlink" Id="rId173" Target="https://banxa.com/wp-content/uploads/2025/02/Customer-Terms-and-Conditions-13-December-2024-BANXA.pdf" TargetMode="External" /><Relationship Type="http://schemas.openxmlformats.org/officeDocument/2006/relationships/hyperlink" Id="rId161" Target="https://cloudmlmsoftware.com/cryptocurrency-mlm-software/" TargetMode="External" /><Relationship Type="http://schemas.openxmlformats.org/officeDocument/2006/relationships/hyperlink" Id="rId24" Target="https://cloudmlmsoftware.com/mlm-plan/investment-mlm-plan/" TargetMode="External" /><Relationship Type="http://schemas.openxmlformats.org/officeDocument/2006/relationships/hyperlink" Id="rId57" Target="https://cloudmlmsoftware.com/pricing/" TargetMode="External" /><Relationship Type="http://schemas.openxmlformats.org/officeDocument/2006/relationships/hyperlink" Id="rId67" Target="https://developers.exigo.com/" TargetMode="External" /><Relationship Type="http://schemas.openxmlformats.org/officeDocument/2006/relationships/hyperlink" Id="rId181" Target="https://docs.cdp.coinbase.com/staking/staking-api/protocols/dedicated-eth/overview" TargetMode="External" /><Relationship Type="http://schemas.openxmlformats.org/officeDocument/2006/relationships/hyperlink" Id="rId104" Target="https://docs.kiln.fi/v1/kiln-products/defi/kiln-defi-faq" TargetMode="External" /><Relationship Type="http://schemas.openxmlformats.org/officeDocument/2006/relationships/hyperlink" Id="rId180" Target="https://docs.morpho.org/learn/concepts/vault-v2/" TargetMode="External" /><Relationship Type="http://schemas.openxmlformats.org/officeDocument/2006/relationships/hyperlink" Id="rId168" Target="https://docs.privy.io/wallets/actions/earn/overview" TargetMode="External" /><Relationship Type="http://schemas.openxmlformats.org/officeDocument/2006/relationships/hyperlink" Id="rId47" Target="https://docs.privy.io/wallets/actions/earn/revenue-sharing" TargetMode="External" /><Relationship Type="http://schemas.openxmlformats.org/officeDocument/2006/relationships/hyperlink" Id="rId167" Target="https://docs.privy.io/wallets/custodial-wallets/overview" TargetMode="External" /><Relationship Type="http://schemas.openxmlformats.org/officeDocument/2006/relationships/hyperlink" Id="rId166" Target="https://docs.privy.io/wallets/funding/fiat-deposits/overview" TargetMode="External" /><Relationship Type="http://schemas.openxmlformats.org/officeDocument/2006/relationships/hyperlink" Id="rId183" Target="https://docs.sumsub.com/docs/crypto-monitoring" TargetMode="External" /><Relationship Type="http://schemas.openxmlformats.org/officeDocument/2006/relationships/hyperlink" Id="rId182" Target="https://docs.sumsub.com/docs/verification-levels" TargetMode="External" /><Relationship Type="http://schemas.openxmlformats.org/officeDocument/2006/relationships/hyperlink" Id="rId100" Target="https://docs.turnkey.com/concepts/policies/overview" TargetMode="External" /><Relationship Type="http://schemas.openxmlformats.org/officeDocument/2006/relationships/hyperlink" Id="rId110" Target="https://docs.zerodev.app/onramp/earn" TargetMode="External" /><Relationship Type="http://schemas.openxmlformats.org/officeDocument/2006/relationships/hyperlink" Id="rId109" Target="https://docs.zerodev.app/smart-accounts/permissions/session-keys" TargetMode="External" /><Relationship Type="http://schemas.openxmlformats.org/officeDocument/2006/relationships/hyperlink" Id="rId40" Target="https://eur-lex.europa.eu/eli/reg/2023/1113/oj" TargetMode="External" /><Relationship Type="http://schemas.openxmlformats.org/officeDocument/2006/relationships/hyperlink" Id="rId38" Target="https://eur-lex.europa.eu/eli/reg/2023/1114/oj" TargetMode="External" /><Relationship Type="http://schemas.openxmlformats.org/officeDocument/2006/relationships/hyperlink" Id="rId162" Target="https://flawlessmlm.com/en/mlm-commission-software" TargetMode="External" /><Relationship Type="http://schemas.openxmlformats.org/officeDocument/2006/relationships/hyperlink" Id="rId58" Target="https://flawlessmlm.com/en/mlm-marketing-software" TargetMode="External" /><Relationship Type="http://schemas.openxmlformats.org/officeDocument/2006/relationships/hyperlink" Id="rId108" Target="https://github.com/zerodevapp/kernel" TargetMode="External" /><Relationship Type="http://schemas.openxmlformats.org/officeDocument/2006/relationships/hyperlink" Id="rId41" Target="https://go.chainalysis.com/chainalysis-oracle-docs.html" TargetMode="External" /><Relationship Type="http://schemas.openxmlformats.org/officeDocument/2006/relationships/hyperlink" Id="rId29" Target="https://governance.aave.com/t/al-development-update-may-2026/25013" TargetMode="External" /><Relationship Type="http://schemas.openxmlformats.org/officeDocument/2006/relationships/hyperlink" Id="rId27" Target="https://governance.aave.com/t/post-mortem-exchange-rate-misallignment-on-wsteth-core-and-prime-instances/24269" TargetMode="External" /><Relationship Type="http://schemas.openxmlformats.org/officeDocument/2006/relationships/hyperlink" Id="rId28" Target="https://governance.aave.com/t/rseth-incident-2026-04-18/24481" TargetMode="External" /><Relationship Type="http://schemas.openxmlformats.org/officeDocument/2006/relationships/hyperlink" Id="rId66" Target="https://help.mlmsoft.net/hc/en-us/articles/39249636419475-Developers-API" TargetMode="External" /><Relationship Type="http://schemas.openxmlformats.org/officeDocument/2006/relationships/hyperlink" Id="rId46" Target="https://help.mlmsoft.net/hc/en-us/articles/39249705385235-Plan-properties-configuration" TargetMode="External" /><Relationship Type="http://schemas.openxmlformats.org/officeDocument/2006/relationships/hyperlink" Id="rId25" Target="https://hyperliquid.gitbook.io/hyperliquid-docs/audits" TargetMode="External" /><Relationship Type="http://schemas.openxmlformats.org/officeDocument/2006/relationships/hyperlink" Id="rId21" Target="https://hyperliquid.gitbook.io/hyperliquid-docs/hypercore/staking" TargetMode="External" /><Relationship Type="http://schemas.openxmlformats.org/officeDocument/2006/relationships/hyperlink" Id="rId22" Target="https://hyperliquid.gitbook.io/hyperliquid-docs/hypercore/vaults/protocol-vaults" TargetMode="External" /><Relationship Type="http://schemas.openxmlformats.org/officeDocument/2006/relationships/hyperlink" Id="rId163" Target="https://infinitemlmsoftware.com/industries/crypto-investment-network" TargetMode="External" /><Relationship Type="http://schemas.openxmlformats.org/officeDocument/2006/relationships/hyperlink" Id="rId59" Target="https://infinitemlmsoftware.com/pricing" TargetMode="External" /><Relationship Type="http://schemas.openxmlformats.org/officeDocument/2006/relationships/hyperlink" Id="rId176" Target="https://mercuryo.io/legal/terms-eea/" TargetMode="External" /><Relationship Type="http://schemas.openxmlformats.org/officeDocument/2006/relationships/hyperlink" Id="rId177" Target="https://onramper.com/terms-conditions" TargetMode="External" /><Relationship Type="http://schemas.openxmlformats.org/officeDocument/2006/relationships/hyperlink" Id="rId164" Target="https://privy.io/about-us" TargetMode="External" /><Relationship Type="http://schemas.openxmlformats.org/officeDocument/2006/relationships/hyperlink" Id="rId174" Target="https://rampnetwork.com/blog/integrating-with-ramp-network-things-you-need-to-get-started" TargetMode="External" /><Relationship Type="http://schemas.openxmlformats.org/officeDocument/2006/relationships/hyperlink" Id="rId33" Target="https://stripe.com/legal/crypto-onramp/merchant-terms" TargetMode="External" /><Relationship Type="http://schemas.openxmlformats.org/officeDocument/2006/relationships/hyperlink" Id="rId32" Target="https://stripe.com/legal/restricted-businesses" TargetMode="External" /><Relationship Type="http://schemas.openxmlformats.org/officeDocument/2006/relationships/hyperlink" Id="rId143" Target="https://sumsub.com/newsroom/security-incident-update/" TargetMode="External" /><Relationship Type="http://schemas.openxmlformats.org/officeDocument/2006/relationships/hyperlink" Id="rId125" Target="https://sumsub.com/pricing/" TargetMode="External" /><Relationship Type="http://schemas.openxmlformats.org/officeDocument/2006/relationships/hyperlink" Id="rId26" Target="https://swissborg.com/blog/swissborg-security-update-kiln-breach" TargetMode="External" /><Relationship Type="http://schemas.openxmlformats.org/officeDocument/2006/relationships/hyperlink" Id="rId60" Target="https://tapfiliate.com/docs/rest/" TargetMode="External" /><Relationship Type="http://schemas.openxmlformats.org/officeDocument/2006/relationships/hyperlink" Id="rId172" Target="https://transak.com/acceptable-use-policy" TargetMode="External" /><Relationship Type="http://schemas.openxmlformats.org/officeDocument/2006/relationships/hyperlink" Id="rId103" Target="https://www.alchemy.com/docs/reference/wallet-apis-session-keys" TargetMode="External" /><Relationship Type="http://schemas.openxmlformats.org/officeDocument/2006/relationships/hyperlink" Id="rId102" Target="https://www.alchemy.com/docs/wallets" TargetMode="External" /><Relationship Type="http://schemas.openxmlformats.org/officeDocument/2006/relationships/hyperlink" Id="rId44" Target="https://www.armmlm.com/tron-smart-contract-mlm-software/" TargetMode="External" /><Relationship Type="http://schemas.openxmlformats.org/officeDocument/2006/relationships/hyperlink" Id="rId169" Target="https://www.bitgo.com/usd1-terms/" TargetMode="External" /><Relationship Type="http://schemas.openxmlformats.org/officeDocument/2006/relationships/hyperlink" Id="rId34" Target="https://www.bridge.xyz/legal/developer-agreement" TargetMode="External" /><Relationship Type="http://schemas.openxmlformats.org/officeDocument/2006/relationships/hyperlink" Id="rId126" Target="https://www.cobalt.io/pricing" TargetMode="External" /><Relationship Type="http://schemas.openxmlformats.org/officeDocument/2006/relationships/hyperlink" Id="rId123" Target="https://www.cobo.com/pricing" TargetMode="External" /><Relationship Type="http://schemas.openxmlformats.org/officeDocument/2006/relationships/hyperlink" Id="rId171" Target="https://www.coinbase.com/legal/prohibited_use" TargetMode="External" /><Relationship Type="http://schemas.openxmlformats.org/officeDocument/2006/relationships/hyperlink" Id="rId170" Target="https://www.coindesk.com/business/2025/06/11/stripe-to-acquire-crypto-wallet-startup-privy-in-bid-to-expand-web3-capabilities" TargetMode="External" /><Relationship Type="http://schemas.openxmlformats.org/officeDocument/2006/relationships/hyperlink" Id="rId106" Target="https://www.dynamic.xyz/pricing" TargetMode="External" /><Relationship Type="http://schemas.openxmlformats.org/officeDocument/2006/relationships/hyperlink" Id="rId55" Target="https://www.epixelmlmsoftware.com/" TargetMode="External" /><Relationship Type="http://schemas.openxmlformats.org/officeDocument/2006/relationships/hyperlink" Id="rId160" Target="https://www.epixelmlmsoftware.com/cryptocurrency-mlm-software" TargetMode="External" /><Relationship Type="http://schemas.openxmlformats.org/officeDocument/2006/relationships/hyperlink" Id="rId45" Target="https://www.epixelmlmsoftware.com/cryptocurrency-trading-mlm-software" TargetMode="External" /><Relationship Type="http://schemas.openxmlformats.org/officeDocument/2006/relationships/hyperlink" Id="rId56" Target="https://www.epixelmlmsoftware.com/en-ca/pricing" TargetMode="External" /><Relationship Type="http://schemas.openxmlformats.org/officeDocument/2006/relationships/hyperlink" Id="rId159" Target="https://www.exigo.com/company/integrations/" TargetMode="External" /><Relationship Type="http://schemas.openxmlformats.org/officeDocument/2006/relationships/hyperlink" Id="rId54" Target="https://www.exigo.com/exigo-platform/" TargetMode="External" /><Relationship Type="http://schemas.openxmlformats.org/officeDocument/2006/relationships/hyperlink" Id="rId36" Target="https://www.fatf-gafi.org/en/publications/Fatfrecommendations/Guidance-rba-virtual-assets-2021.html" TargetMode="External" /><Relationship Type="http://schemas.openxmlformats.org/officeDocument/2006/relationships/hyperlink" Id="rId37" Target="https://www.fincen.gov/sites/default/files/2019-05/FinCEN%20Guidance%20CVC%20FINAL%20508.pdf" TargetMode="External" /><Relationship Type="http://schemas.openxmlformats.org/officeDocument/2006/relationships/hyperlink" Id="rId105" Target="https://www.fireblocks.com/blog/fireblocks-acquires-dynamic" TargetMode="External" /><Relationship Type="http://schemas.openxmlformats.org/officeDocument/2006/relationships/hyperlink" Id="rId124" Target="https://www.fireblocks.com/pricing" TargetMode="External" /><Relationship Type="http://schemas.openxmlformats.org/officeDocument/2006/relationships/hyperlink" Id="rId74" Target="https://www.freshworks.com/freshdesk/omni/pricing/" TargetMode="External" /><Relationship Type="http://schemas.openxmlformats.org/officeDocument/2006/relationships/hyperlink" Id="rId149" Target="https://www.ftc.gov/business-guidance/resources/business-guidance-concerning-multi-level-marketing" TargetMode="External" /><Relationship Type="http://schemas.openxmlformats.org/officeDocument/2006/relationships/hyperlink" Id="rId150" Target="https://www.ftc.gov/legal-library/browse/rules/business-opportunity-rule" TargetMode="External" /><Relationship Type="http://schemas.openxmlformats.org/officeDocument/2006/relationships/hyperlink" Id="rId115" Target="https://www.getpara.com/terms-of-service" TargetMode="External" /><Relationship Type="http://schemas.openxmlformats.org/officeDocument/2006/relationships/hyperlink" Id="rId43" Target="https://www.hybridmlm.io/investment-mlm-plan/" TargetMode="External" /><Relationship Type="http://schemas.openxmlformats.org/officeDocument/2006/relationships/hyperlink" Id="rId62" Target="https://www.hybridmlm.io/pricing/" TargetMode="External" /><Relationship Type="http://schemas.openxmlformats.org/officeDocument/2006/relationships/hyperlink" Id="rId75" Target="https://www.intercom.com/pricing" TargetMode="External" /><Relationship Type="http://schemas.openxmlformats.org/officeDocument/2006/relationships/hyperlink" Id="rId151" Target="https://www.investor.gov/introduction-investing/investing-basics/glossary/pyramid-schemes" TargetMode="External" /><Relationship Type="http://schemas.openxmlformats.org/officeDocument/2006/relationships/hyperlink" Id="rId158" Target="https://www.mlmsoft.com/about/blog/payout-automation-simplify-your-mlm-payout-process" TargetMode="External" /><Relationship Type="http://schemas.openxmlformats.org/officeDocument/2006/relationships/hyperlink" Id="rId157" Target="https://www.mlmsoft.com/cloudplatform/compensation-plan" TargetMode="External" /><Relationship Type="http://schemas.openxmlformats.org/officeDocument/2006/relationships/hyperlink" Id="rId53" Target="https://www.mlmsoft.com/cloudplatform/subscription" TargetMode="External" /><Relationship Type="http://schemas.openxmlformats.org/officeDocument/2006/relationships/hyperlink" Id="rId175" Target="https://www.moonpay.com/legal/terms_of_use_express_checkout" TargetMode="External" /><Relationship Type="http://schemas.openxmlformats.org/officeDocument/2006/relationships/hyperlink" Id="rId77" Target="https://www.odoo.com/page/editions" TargetMode="External" /><Relationship Type="http://schemas.openxmlformats.org/officeDocument/2006/relationships/hyperlink" Id="rId78" Target="https://www.odoo.com/pricing" TargetMode="External" /><Relationship Type="http://schemas.openxmlformats.org/officeDocument/2006/relationships/hyperlink" Id="rId112" Target="https://www.openfort.io/acceptable-use-policy" TargetMode="External" /><Relationship Type="http://schemas.openxmlformats.org/officeDocument/2006/relationships/hyperlink" Id="rId113" Target="https://www.openfort.io/docs/recipes/hyperliquid/hyperevm" TargetMode="External" /><Relationship Type="http://schemas.openxmlformats.org/officeDocument/2006/relationships/hyperlink" Id="rId114" Target="https://www.openfort.io/pricing" TargetMode="External" /><Relationship Type="http://schemas.openxmlformats.org/officeDocument/2006/relationships/hyperlink" Id="rId116" Target="https://www.pimlico.io/pricing" TargetMode="External" /><Relationship Type="http://schemas.openxmlformats.org/officeDocument/2006/relationships/hyperlink" Id="rId61" Target="https://www.postaffiliatepro.com/pricing/" TargetMode="External" /><Relationship Type="http://schemas.openxmlformats.org/officeDocument/2006/relationships/hyperlink" Id="rId165" Target="https://www.privy.io/acceptable-use-policy" TargetMode="External" /><Relationship Type="http://schemas.openxmlformats.org/officeDocument/2006/relationships/hyperlink" Id="rId99" Target="https://www.privy.io/pricing" TargetMode="External" /><Relationship Type="http://schemas.openxmlformats.org/officeDocument/2006/relationships/hyperlink" Id="rId76" Target="https://www.salesforce.com/service/pricing/" TargetMode="External" /><Relationship Type="http://schemas.openxmlformats.org/officeDocument/2006/relationships/hyperlink" Id="rId30" Target="https://www.sec.gov/newsroom/press-releases/2022-134" TargetMode="External" /><Relationship Type="http://schemas.openxmlformats.org/officeDocument/2006/relationships/hyperlink" Id="rId48" Target="https://www.sec.gov/newsroom/press-releases/2023-133" TargetMode="External" /><Relationship Type="http://schemas.openxmlformats.org/officeDocument/2006/relationships/hyperlink" Id="rId148" Target="https://www.sec.gov/newsroom/press-releases/2026-30-sec-clarifies-application-federal-securities-laws-crypto-assets" TargetMode="External" /><Relationship Type="http://schemas.openxmlformats.org/officeDocument/2006/relationships/hyperlink" Id="rId63" Target="https://www.sgs.com/en/news/2024/05/iso-iec-27001-transition-what-you-should-know" TargetMode="External" /><Relationship Type="http://schemas.openxmlformats.org/officeDocument/2006/relationships/hyperlink" Id="rId101" Target="https://www.turnkey.com/pricing" TargetMode="External" /><Relationship Type="http://schemas.openxmlformats.org/officeDocument/2006/relationships/hyperlink" Id="rId73" Target="https://www.zendesk.com/pricing/" TargetMode="External" /><Relationship Type="http://schemas.openxmlformats.org/officeDocument/2006/relationships/hyperlink" Id="rId111" Target="https://zerodev.app/pricing" TargetMode="External" /><Relationship Type="http://schemas.openxmlformats.org/officeDocument/2006/relationships/hyperlink" Id="rId107" Target="https://zerodev.app/te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Nền tảng AlphaWave: Nghiên cứu giải pháp và kiến trúc cho bản phát hành đầu tiên</dc:title>
  <dc:creator>Cyclone</dc:creator>
  <dc:language>vi</dc:language>
  <cp:keywords/>
  <dcterms:created xsi:type="dcterms:W3CDTF">2026-10-06T06:58:31Z</dcterms:created>
  <dcterms:modified xsi:type="dcterms:W3CDTF">2026-10-06T06:58:31Z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Ngày nghiên cứu: 6 tháng 10 năm 2026 · Bản nháp v0.2</vt:lpwstr>
  </property>
  <property fmtid="{D5CDD505-2E9C-101B-9397-08002B2CF9AE}" pid="3" name="subtitle">
    <vt:lpwstr>Cyclone lập cho AlphaWave</vt:lpwstr>
  </property>
  <property fmtid="{D5CDD505-2E9C-101B-9397-08002B2CF9AE}" pid="4" name="toc">
    <vt:lpwstr>True</vt:lpwstr>
  </property>
  <property fmtid="{D5CDD505-2E9C-101B-9397-08002B2CF9AE}" pid="5" name="toc-depth">
    <vt:lpwstr>2</vt:lpwstr>
  </property>
</Properties>
</file>