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0DA" w14:textId="21F9184F" w:rsidR="00BA1D88" w:rsidRDefault="00C74CCA" w:rsidP="00C74CCA">
      <w:pPr>
        <w:jc w:val="center"/>
        <w:rPr>
          <w:b/>
          <w:bCs/>
          <w:sz w:val="28"/>
          <w:szCs w:val="28"/>
        </w:rPr>
      </w:pPr>
      <w:r w:rsidRPr="00C74CCA">
        <w:rPr>
          <w:b/>
          <w:bCs/>
          <w:sz w:val="28"/>
          <w:szCs w:val="28"/>
        </w:rPr>
        <w:t>PyCity Schools Analysis</w:t>
      </w:r>
    </w:p>
    <w:p w14:paraId="06695C9D" w14:textId="77777777" w:rsidR="00C74CCA" w:rsidRDefault="00C74CCA" w:rsidP="00C74CCA">
      <w:pPr>
        <w:jc w:val="center"/>
        <w:rPr>
          <w:b/>
          <w:bCs/>
          <w:sz w:val="28"/>
          <w:szCs w:val="28"/>
        </w:rPr>
      </w:pPr>
    </w:p>
    <w:p w14:paraId="4C2EF0E9" w14:textId="0F424731" w:rsidR="00C74CCA" w:rsidRDefault="00C74CCA" w:rsidP="00C74CCA">
      <w:pPr>
        <w:rPr>
          <w:sz w:val="24"/>
          <w:szCs w:val="24"/>
        </w:rPr>
      </w:pPr>
      <w:r>
        <w:rPr>
          <w:b/>
          <w:bCs/>
          <w:sz w:val="24"/>
          <w:szCs w:val="24"/>
        </w:rPr>
        <w:tab/>
      </w:r>
      <w:r>
        <w:rPr>
          <w:sz w:val="24"/>
          <w:szCs w:val="24"/>
        </w:rPr>
        <w:t>This analysis of PyCity Schools takes a comprehensive look at the number of schools within this district, the number of students within each school, and identifying the different school models.  We then take a look at the total budget per school and break these numbers down to find spending per capita within the school.  We also find average math and reading scores as well as the percentage of students who passed each subject</w:t>
      </w:r>
      <w:r w:rsidR="004653B1">
        <w:rPr>
          <w:sz w:val="24"/>
          <w:szCs w:val="24"/>
        </w:rPr>
        <w:t xml:space="preserve"> as well as the percentage who passed both subjects.  This analysis allows us to find correlations between population, school type, budget and student test scores.</w:t>
      </w:r>
    </w:p>
    <w:p w14:paraId="504A92E0" w14:textId="77777777" w:rsidR="004653B1" w:rsidRDefault="004653B1" w:rsidP="00C74CCA">
      <w:pPr>
        <w:rPr>
          <w:sz w:val="24"/>
          <w:szCs w:val="24"/>
        </w:rPr>
      </w:pPr>
    </w:p>
    <w:p w14:paraId="64B795D3" w14:textId="13579571" w:rsidR="004653B1" w:rsidRDefault="004653B1" w:rsidP="00C74CCA">
      <w:pPr>
        <w:rPr>
          <w:sz w:val="24"/>
          <w:szCs w:val="24"/>
        </w:rPr>
      </w:pPr>
      <w:r>
        <w:rPr>
          <w:sz w:val="24"/>
          <w:szCs w:val="24"/>
        </w:rPr>
        <w:tab/>
        <w:t xml:space="preserve">One conclusion that can be drawn from this analysis is that charter school often produce higher reading and math passing rates.  </w:t>
      </w:r>
      <w:r w:rsidR="005F306A">
        <w:rPr>
          <w:sz w:val="24"/>
          <w:szCs w:val="24"/>
        </w:rPr>
        <w:t xml:space="preserve">Their overall passing </w:t>
      </w:r>
      <w:r w:rsidR="00A8364C">
        <w:rPr>
          <w:sz w:val="24"/>
          <w:szCs w:val="24"/>
        </w:rPr>
        <w:t xml:space="preserve">rates are also significantly higher than the district schools.  </w:t>
      </w:r>
      <w:r>
        <w:rPr>
          <w:sz w:val="24"/>
          <w:szCs w:val="24"/>
        </w:rPr>
        <w:t xml:space="preserve">The per capita spending among these schools vary, so the conclusion could be drawn that their success is due more to the smaller school populations.  </w:t>
      </w:r>
    </w:p>
    <w:p w14:paraId="5A7C443D" w14:textId="2611EAA6" w:rsidR="00812906" w:rsidRPr="00C74CCA" w:rsidRDefault="0077678D" w:rsidP="00C74CCA">
      <w:pPr>
        <w:rPr>
          <w:sz w:val="24"/>
          <w:szCs w:val="24"/>
        </w:rPr>
      </w:pPr>
      <w:r>
        <w:rPr>
          <w:sz w:val="24"/>
          <w:szCs w:val="24"/>
        </w:rPr>
        <w:tab/>
        <w:t>Secondly, when looking at the</w:t>
      </w:r>
      <w:r w:rsidR="00A8364C">
        <w:rPr>
          <w:sz w:val="24"/>
          <w:szCs w:val="24"/>
        </w:rPr>
        <w:t xml:space="preserve"> data for</w:t>
      </w:r>
      <w:r>
        <w:rPr>
          <w:sz w:val="24"/>
          <w:szCs w:val="24"/>
        </w:rPr>
        <w:t xml:space="preserve"> district schools</w:t>
      </w:r>
      <w:r w:rsidR="007B2BF7">
        <w:rPr>
          <w:sz w:val="24"/>
          <w:szCs w:val="24"/>
        </w:rPr>
        <w:t xml:space="preserve">, </w:t>
      </w:r>
      <w:r w:rsidR="00A04A11">
        <w:rPr>
          <w:sz w:val="24"/>
          <w:szCs w:val="24"/>
        </w:rPr>
        <w:t xml:space="preserve">it can be noted that the percentage of students passing both reading and math </w:t>
      </w:r>
      <w:r w:rsidR="000F4E02">
        <w:rPr>
          <w:sz w:val="24"/>
          <w:szCs w:val="24"/>
        </w:rPr>
        <w:t xml:space="preserve">is significantly lower than the percentage of students only passing one subject.  </w:t>
      </w:r>
      <w:r w:rsidR="00111D86">
        <w:rPr>
          <w:sz w:val="24"/>
          <w:szCs w:val="24"/>
        </w:rPr>
        <w:t xml:space="preserve">When comparing the percentages </w:t>
      </w:r>
      <w:r w:rsidR="00A02A14">
        <w:rPr>
          <w:sz w:val="24"/>
          <w:szCs w:val="24"/>
        </w:rPr>
        <w:t xml:space="preserve">of those passing reading or math, the numbers are consistently similar </w:t>
      </w:r>
      <w:r w:rsidR="004376F7">
        <w:rPr>
          <w:sz w:val="24"/>
          <w:szCs w:val="24"/>
        </w:rPr>
        <w:t xml:space="preserve">in each school </w:t>
      </w:r>
      <w:r w:rsidR="00A02A14">
        <w:rPr>
          <w:sz w:val="24"/>
          <w:szCs w:val="24"/>
        </w:rPr>
        <w:t>among all district schools, so it cannot be assumed that more</w:t>
      </w:r>
      <w:r w:rsidR="00384D64">
        <w:rPr>
          <w:sz w:val="24"/>
          <w:szCs w:val="24"/>
        </w:rPr>
        <w:t xml:space="preserve"> emphasis is being placed on one subject versus another. </w:t>
      </w:r>
    </w:p>
    <w:sectPr w:rsidR="00812906" w:rsidRPr="00C7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A"/>
    <w:rsid w:val="000B6D13"/>
    <w:rsid w:val="000F4E02"/>
    <w:rsid w:val="00111D86"/>
    <w:rsid w:val="00363A62"/>
    <w:rsid w:val="00384D64"/>
    <w:rsid w:val="004376F7"/>
    <w:rsid w:val="00456E4E"/>
    <w:rsid w:val="004653B1"/>
    <w:rsid w:val="005F306A"/>
    <w:rsid w:val="0077678D"/>
    <w:rsid w:val="007B2BF7"/>
    <w:rsid w:val="007F5F3F"/>
    <w:rsid w:val="00812906"/>
    <w:rsid w:val="00A02A14"/>
    <w:rsid w:val="00A04A11"/>
    <w:rsid w:val="00A8364C"/>
    <w:rsid w:val="00BA1D88"/>
    <w:rsid w:val="00C7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7F1"/>
  <w15:chartTrackingRefBased/>
  <w15:docId w15:val="{5D87C972-D022-48FF-B312-7E0778F5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232</Words>
  <Characters>1195</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Phelps</dc:creator>
  <cp:keywords/>
  <dc:description/>
  <cp:lastModifiedBy>Lauren Phelps</cp:lastModifiedBy>
  <cp:revision>15</cp:revision>
  <dcterms:created xsi:type="dcterms:W3CDTF">2023-04-13T15:46:00Z</dcterms:created>
  <dcterms:modified xsi:type="dcterms:W3CDTF">2023-04-13T16:18:00Z</dcterms:modified>
</cp:coreProperties>
</file>