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Pr="00170692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F7394B" w:rsidRDefault="00F7394B" w:rsidP="00F7394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 confirm order in requesting order.</w:t>
            </w:r>
          </w:p>
        </w:tc>
        <w:tc>
          <w:tcPr>
            <w:tcW w:w="2259" w:type="pct"/>
            <w:gridSpan w:val="2"/>
          </w:tcPr>
          <w:p w:rsidR="00EA4117" w:rsidRDefault="00EA4117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7394B" w:rsidRDefault="00F7394B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1632C" w:rsidRPr="00F1632C" w:rsidRDefault="00F1632C" w:rsidP="00F1632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data to cashier.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</w:t>
            </w:r>
            <w:r>
              <w:rPr>
                <w:rFonts w:asciiTheme="majorHAnsi" w:hAnsiTheme="majorHAnsi"/>
                <w:sz w:val="24"/>
                <w:szCs w:val="24"/>
              </w:rPr>
              <w:t>1 of Normal flow, if user select cancel order.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ask user to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delete that requesting order in requesting order list.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send the data to cashier.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page to user.</w:t>
            </w:r>
          </w:p>
          <w:p w:rsid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1.2. of alternative flow, if user select cancel to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requesting order to the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F1632C" w:rsidRDefault="00EC5B5A" w:rsidP="00F163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requesting order in the system.</w:t>
            </w:r>
          </w:p>
          <w:p w:rsidR="00EC5B5A" w:rsidRPr="00EC5B5A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  <w:bookmarkStart w:id="0" w:name="_GoBack"/>
            <w:bookmarkEnd w:id="0"/>
          </w:p>
        </w:tc>
      </w:tr>
    </w:tbl>
    <w:p w:rsidR="005F0EA1" w:rsidRPr="00014107" w:rsidRDefault="00EC5B5A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2D6A"/>
    <w:multiLevelType w:val="hybridMultilevel"/>
    <w:tmpl w:val="43C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439E"/>
    <w:multiLevelType w:val="multilevel"/>
    <w:tmpl w:val="16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7549"/>
    <w:multiLevelType w:val="hybridMultilevel"/>
    <w:tmpl w:val="54F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10E"/>
    <w:multiLevelType w:val="hybridMultilevel"/>
    <w:tmpl w:val="20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480C92"/>
    <w:rsid w:val="006E4064"/>
    <w:rsid w:val="00713702"/>
    <w:rsid w:val="00AA621B"/>
    <w:rsid w:val="00B65F2B"/>
    <w:rsid w:val="00BE41CB"/>
    <w:rsid w:val="00C90CEE"/>
    <w:rsid w:val="00EA24CB"/>
    <w:rsid w:val="00EA4117"/>
    <w:rsid w:val="00EC5B5A"/>
    <w:rsid w:val="00F1632C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E5E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2017-04-23T17:43:00Z</dcterms:created>
  <dcterms:modified xsi:type="dcterms:W3CDTF">2017-04-24T07:26:00Z</dcterms:modified>
</cp:coreProperties>
</file>