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868" w:rsidRDefault="009C2868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 xml:space="preserve">Projeto </w:t>
      </w:r>
      <w:r w:rsidR="00243C5B">
        <w:rPr>
          <w:rFonts w:ascii="Verdana" w:eastAsia="Verdana" w:hAnsi="Verdana" w:cs="Verdana"/>
          <w:b/>
          <w:sz w:val="28"/>
        </w:rPr>
        <w:t>Banco</w:t>
      </w:r>
      <w:r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 w:rsidR="00243C5B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1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243C5B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Realizar Saque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243C5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20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proofErr w:type="gramStart"/>
                            <w:r w:rsidR="00243C5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Agosto</w:t>
                            </w:r>
                            <w:proofErr w:type="gramEnd"/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243C5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 w:rsidR="00243C5B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1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243C5B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Realizar Saque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243C5B">
                        <w:rPr>
                          <w:rFonts w:ascii="Verdana" w:eastAsia="Verdana" w:hAnsi="Verdana" w:cs="Verdana"/>
                          <w:sz w:val="28"/>
                        </w:rPr>
                        <w:t>20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proofErr w:type="gramStart"/>
                      <w:r w:rsidR="00243C5B">
                        <w:rPr>
                          <w:rFonts w:ascii="Verdana" w:eastAsia="Verdana" w:hAnsi="Verdana" w:cs="Verdana"/>
                          <w:sz w:val="28"/>
                        </w:rPr>
                        <w:t>Agosto</w:t>
                      </w:r>
                      <w:proofErr w:type="gramEnd"/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243C5B">
                        <w:rPr>
                          <w:rFonts w:ascii="Verdana" w:eastAsia="Verdana" w:hAnsi="Verdana" w:cs="Verdana"/>
                          <w:sz w:val="28"/>
                        </w:rP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7"/>
        <w:gridCol w:w="1322"/>
        <w:gridCol w:w="3743"/>
        <w:gridCol w:w="1207"/>
        <w:gridCol w:w="1332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243C5B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2868" w:rsidRPr="009C2868" w:rsidRDefault="00243C5B" w:rsidP="00243C5B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2868" w:rsidRPr="009C2868" w:rsidRDefault="00243C5B" w:rsidP="00243C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20/08/2019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2868" w:rsidRPr="009C2868" w:rsidRDefault="00243C5B" w:rsidP="00243C5B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2868" w:rsidRPr="009C2868" w:rsidRDefault="00243C5B" w:rsidP="00243C5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2868" w:rsidRPr="009C2868" w:rsidRDefault="00243C5B" w:rsidP="00243C5B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Paulo</w:t>
            </w: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243C5B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2868" w:rsidRPr="009C2868" w:rsidRDefault="00243C5B" w:rsidP="00243C5B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Cliente, banco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2868" w:rsidRDefault="00243C5B" w:rsidP="00243C5B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do sistema que exerce o papel de cliente e deseja realizar um saque</w:t>
            </w:r>
          </w:p>
          <w:p w:rsidR="00243C5B" w:rsidRPr="00243C5B" w:rsidRDefault="00243C5B" w:rsidP="00243C5B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Recurso do sistema que exerce o papel de banco que aprova as transações solicitadas pelo cliente.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243C5B">
        <w:trPr>
          <w:trHeight w:val="111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2868" w:rsidRPr="009C2868" w:rsidRDefault="00243C5B" w:rsidP="00243C5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estar autenticado.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243C5B">
        <w:trPr>
          <w:trHeight w:val="838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43C5B" w:rsidRPr="009C2868" w:rsidRDefault="00243C5B" w:rsidP="00243C5B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caso de uso tem por objetivo possibilitar o cliente a realizar um saque no caixa eletrônico.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243C5B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20E7" w:rsidRDefault="00624410" w:rsidP="0062441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solicita ao </w:t>
            </w:r>
            <w:r w:rsidR="00BC208F">
              <w:rPr>
                <w:rFonts w:ascii="Arial" w:hAnsi="Arial" w:cs="Arial"/>
                <w:sz w:val="24"/>
                <w:szCs w:val="24"/>
              </w:rPr>
              <w:t>C</w:t>
            </w:r>
            <w:r>
              <w:rPr>
                <w:rFonts w:ascii="Arial" w:hAnsi="Arial" w:cs="Arial"/>
                <w:sz w:val="24"/>
                <w:szCs w:val="24"/>
              </w:rPr>
              <w:t>liente a quantia a ser retirada</w:t>
            </w:r>
            <w:r w:rsidR="00A75A9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624410" w:rsidRDefault="00A75A92" w:rsidP="0062441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cliente digita a quantia desejada.</w:t>
            </w:r>
          </w:p>
          <w:p w:rsidR="00A75A92" w:rsidRPr="00215999" w:rsidRDefault="00A75A92" w:rsidP="00A75A92">
            <w:pPr>
              <w:pStyle w:val="PargrafodaLista"/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  <w:u w:val="single"/>
              </w:rPr>
            </w:pPr>
            <w:r w:rsidRPr="00215999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  <w:u w:val="single"/>
              </w:rPr>
              <w:t>FE01 – Tempo de transação excedido</w:t>
            </w:r>
          </w:p>
          <w:p w:rsidR="00A75A92" w:rsidRDefault="00A75A92" w:rsidP="0062441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a quantia desejada é maior do que a quantia disponível.</w:t>
            </w:r>
          </w:p>
          <w:p w:rsidR="00A75A92" w:rsidRPr="00215999" w:rsidRDefault="00A75A92" w:rsidP="00A75A92">
            <w:pPr>
              <w:pStyle w:val="PargrafodaLista"/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  <w:u w:val="single"/>
              </w:rPr>
            </w:pPr>
            <w:r w:rsidRPr="00215999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  <w:u w:val="single"/>
              </w:rPr>
              <w:t>FE02 – Saldo do caixa indisponível</w:t>
            </w:r>
          </w:p>
          <w:p w:rsidR="00A75A92" w:rsidRDefault="00A75A92" w:rsidP="0062441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verifica se as notas disponíveis atendem a quantia desejada.</w:t>
            </w:r>
          </w:p>
          <w:p w:rsidR="00BC208F" w:rsidRPr="00215999" w:rsidRDefault="00BC208F" w:rsidP="00BC208F">
            <w:pPr>
              <w:pStyle w:val="PargrafodaLista"/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  <w:u w:val="single"/>
              </w:rPr>
            </w:pPr>
            <w:r w:rsidRPr="00215999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  <w:u w:val="single"/>
              </w:rPr>
              <w:t>FE03 – Notas indisponíveis</w:t>
            </w:r>
          </w:p>
          <w:p w:rsidR="00A75A92" w:rsidRDefault="00BC208F" w:rsidP="00BC208F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se comunica com o Banco para verificar se existe saldo suficiente na conta do Cliente.</w:t>
            </w:r>
          </w:p>
          <w:p w:rsidR="00BC208F" w:rsidRPr="00215999" w:rsidRDefault="00BC208F" w:rsidP="00BC208F">
            <w:pPr>
              <w:pStyle w:val="PargrafodaLista"/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  <w:u w:val="single"/>
              </w:rPr>
            </w:pPr>
            <w:r w:rsidRPr="00215999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  <w:u w:val="single"/>
              </w:rPr>
              <w:t>FE04 – Saldo do cliente insuficiente</w:t>
            </w:r>
          </w:p>
          <w:p w:rsidR="00BC208F" w:rsidRDefault="00BC208F" w:rsidP="00BC208F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Banco informa que o Cliente tem saldo.</w:t>
            </w:r>
          </w:p>
          <w:p w:rsidR="00BC208F" w:rsidRDefault="005F01A8" w:rsidP="00BC208F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inicia a transação com o Banco e solicita a retirada da quantia do saldo do Cliente.</w:t>
            </w:r>
          </w:p>
          <w:p w:rsidR="005F01A8" w:rsidRDefault="005F01A8" w:rsidP="00BC208F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banco envia a aprovação da transação.</w:t>
            </w:r>
          </w:p>
          <w:p w:rsidR="005F01A8" w:rsidRPr="00215999" w:rsidRDefault="005F01A8" w:rsidP="005F01A8">
            <w:pPr>
              <w:pStyle w:val="PargrafodaLista"/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  <w:u w:val="single"/>
              </w:rPr>
            </w:pPr>
            <w:r w:rsidRPr="00215999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  <w:u w:val="single"/>
              </w:rPr>
              <w:t>FE05 – Falha na aprovação</w:t>
            </w:r>
          </w:p>
          <w:p w:rsidR="005F01A8" w:rsidRDefault="005F01A8" w:rsidP="00BC208F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libera a quantia desejada.</w:t>
            </w:r>
          </w:p>
          <w:p w:rsidR="005F01A8" w:rsidRDefault="005F01A8" w:rsidP="005F01A8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O sistema emite um recibo.</w:t>
            </w:r>
          </w:p>
          <w:p w:rsidR="005F01A8" w:rsidRPr="005F01A8" w:rsidRDefault="005F01A8" w:rsidP="005F01A8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Notificar ao Banco.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215999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215999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FE01 – Tempo de transação excedido</w:t>
            </w:r>
          </w:p>
          <w:p w:rsidR="00215999" w:rsidRDefault="00215999" w:rsidP="002159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exibe uma mensagem após 20seg de inatividade e encerra a sessão, segundo </w:t>
            </w:r>
            <w:r w:rsidRPr="00215999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  <w:u w:val="single"/>
              </w:rPr>
              <w:t>RN01 – Tempo de sessão expirado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15999" w:rsidRDefault="00215999" w:rsidP="00215999">
            <w:pPr>
              <w:rPr>
                <w:rFonts w:ascii="Arial" w:hAnsi="Arial" w:cs="Arial"/>
                <w:sz w:val="24"/>
                <w:szCs w:val="24"/>
              </w:rPr>
            </w:pPr>
          </w:p>
          <w:p w:rsidR="00215999" w:rsidRDefault="00215999" w:rsidP="0021599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FE02 – Saldo do caixa indisponível</w:t>
            </w:r>
          </w:p>
          <w:p w:rsidR="00215999" w:rsidRDefault="00215999" w:rsidP="0021599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identifica que não </w:t>
            </w:r>
            <w:r w:rsidR="00150AE6">
              <w:rPr>
                <w:rFonts w:ascii="Arial" w:hAnsi="Arial" w:cs="Arial"/>
                <w:sz w:val="24"/>
                <w:szCs w:val="24"/>
              </w:rPr>
              <w:t xml:space="preserve">tem </w:t>
            </w:r>
            <w:r>
              <w:rPr>
                <w:rFonts w:ascii="Arial" w:hAnsi="Arial" w:cs="Arial"/>
                <w:sz w:val="24"/>
                <w:szCs w:val="24"/>
              </w:rPr>
              <w:t>saldo suficiente no caixa.</w:t>
            </w:r>
          </w:p>
          <w:p w:rsidR="00215999" w:rsidRDefault="00215999" w:rsidP="0021599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exibe uma mensagem ao cliente informando que o caixa está com dinheiro insuficiente e o oriente a procurar outro caixa.</w:t>
            </w:r>
          </w:p>
          <w:p w:rsidR="004160CA" w:rsidRDefault="004160CA" w:rsidP="004160CA">
            <w:pPr>
              <w:pStyle w:val="PargrafodaLista"/>
              <w:rPr>
                <w:rFonts w:ascii="Arial" w:hAnsi="Arial" w:cs="Arial"/>
                <w:sz w:val="24"/>
                <w:szCs w:val="24"/>
              </w:rPr>
            </w:pPr>
          </w:p>
          <w:p w:rsidR="004160CA" w:rsidRDefault="004160CA" w:rsidP="00416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FE03 – Notas Indisponíveis</w:t>
            </w:r>
          </w:p>
          <w:p w:rsidR="004160CA" w:rsidRDefault="004160CA" w:rsidP="00416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verifica que não tem notas disponíveis para compor o valor solicitado e exibe uma mensagem informando que o cliente deve solicitar um outro valor ou se encaminhar para o caixa do lado, segundo </w:t>
            </w:r>
            <w:r w:rsidRPr="004160CA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  <w:u w:val="single"/>
              </w:rPr>
              <w:t>RN02 – Notas indisponíveis para saque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E4CB3" w:rsidRDefault="00AE4CB3" w:rsidP="004160CA">
            <w:pPr>
              <w:rPr>
                <w:rFonts w:ascii="Arial" w:hAnsi="Arial" w:cs="Arial"/>
                <w:sz w:val="24"/>
                <w:szCs w:val="24"/>
              </w:rPr>
            </w:pPr>
          </w:p>
          <w:p w:rsidR="00AE4CB3" w:rsidRDefault="00AE4CB3" w:rsidP="00416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FE04 – Saldo do cliente insuficiente</w:t>
            </w:r>
          </w:p>
          <w:p w:rsidR="00AE4CB3" w:rsidRDefault="00AE4CB3" w:rsidP="004160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sistema verifica que o saldo do cliente é insuficiente e exibe uma mensagem informando que não possibilidade de realizar a transação, segundo </w:t>
            </w:r>
            <w:r w:rsidRPr="00AE4CB3">
              <w:rPr>
                <w:rFonts w:ascii="Arial" w:hAnsi="Arial" w:cs="Arial"/>
                <w:b/>
                <w:color w:val="2F5496" w:themeColor="accent5" w:themeShade="BF"/>
                <w:sz w:val="24"/>
                <w:szCs w:val="24"/>
                <w:u w:val="single"/>
              </w:rPr>
              <w:t>RN03 – Saldo Insuficiente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AE4CB3" w:rsidRDefault="00AE4CB3" w:rsidP="004160CA">
            <w:pPr>
              <w:rPr>
                <w:rFonts w:ascii="Arial" w:hAnsi="Arial" w:cs="Arial"/>
                <w:sz w:val="24"/>
                <w:szCs w:val="24"/>
              </w:rPr>
            </w:pPr>
          </w:p>
          <w:p w:rsidR="00AE4CB3" w:rsidRPr="004160CA" w:rsidRDefault="00AE4CB3" w:rsidP="004160CA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573B8F"/>
    <w:multiLevelType w:val="hybridMultilevel"/>
    <w:tmpl w:val="3766CA40"/>
    <w:lvl w:ilvl="0" w:tplc="0416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4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2427147"/>
    <w:multiLevelType w:val="hybridMultilevel"/>
    <w:tmpl w:val="16B4632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22294"/>
    <w:multiLevelType w:val="hybridMultilevel"/>
    <w:tmpl w:val="E9AE61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150AE6"/>
    <w:rsid w:val="00215999"/>
    <w:rsid w:val="00243C5B"/>
    <w:rsid w:val="004160CA"/>
    <w:rsid w:val="005F01A8"/>
    <w:rsid w:val="005F20E7"/>
    <w:rsid w:val="00624410"/>
    <w:rsid w:val="009C2868"/>
    <w:rsid w:val="00A75A92"/>
    <w:rsid w:val="00AE4CB3"/>
    <w:rsid w:val="00BC208F"/>
    <w:rsid w:val="00D8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0130B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367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Luis Paulo Lessa de Assis Junior</cp:lastModifiedBy>
  <cp:revision>2</cp:revision>
  <cp:lastPrinted>2014-10-14T23:55:00Z</cp:lastPrinted>
  <dcterms:created xsi:type="dcterms:W3CDTF">2014-10-14T23:33:00Z</dcterms:created>
  <dcterms:modified xsi:type="dcterms:W3CDTF">2019-08-21T00:30:00Z</dcterms:modified>
</cp:coreProperties>
</file>