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A159D0">
      <w:pPr>
        <w:jc w:val="center"/>
      </w:pPr>
      <w:r>
        <w:rPr>
          <w:rFonts w:ascii="黑体" w:hAnsi="黑体" w:eastAsia="黑体"/>
          <w:b/>
          <w:sz w:val="44"/>
        </w:rPr>
        <w:t>《机器视觉与图像处理》</w:t>
      </w:r>
      <w:r>
        <w:rPr>
          <w:rFonts w:ascii="黑体" w:hAnsi="黑体" w:eastAsia="黑体"/>
          <w:b/>
          <w:sz w:val="44"/>
        </w:rPr>
        <w:br w:type="textWrapping"/>
      </w:r>
      <w:r>
        <w:rPr>
          <w:rFonts w:hint="eastAsia" w:ascii="黑体" w:hAnsi="黑体" w:eastAsia="黑体"/>
          <w:b/>
          <w:sz w:val="44"/>
          <w:lang w:val="en-US" w:eastAsia="zh-CN"/>
        </w:rPr>
        <w:t>项目</w:t>
      </w:r>
      <w:r>
        <w:rPr>
          <w:rFonts w:ascii="黑体" w:hAnsi="黑体" w:eastAsia="黑体"/>
          <w:b/>
          <w:sz w:val="44"/>
        </w:rPr>
        <w:t>报告</w:t>
      </w:r>
    </w:p>
    <w:p w14:paraId="34636D92"/>
    <w:p w14:paraId="05FFF53E">
      <w:pPr>
        <w:jc w:val="center"/>
      </w:pPr>
      <w:r>
        <w:rPr>
          <w:rFonts w:hint="eastAsia"/>
          <w:sz w:val="28"/>
          <w:lang w:val="en-US" w:eastAsia="zh-CN"/>
        </w:rPr>
        <w:t>项目</w:t>
      </w:r>
      <w:r>
        <w:rPr>
          <w:rFonts w:ascii="宋体" w:hAnsi="宋体" w:eastAsia="宋体"/>
          <w:sz w:val="28"/>
        </w:rPr>
        <w:t>：基于 MATLAB 的多目标物品自动计数与位置标注系统</w:t>
      </w:r>
    </w:p>
    <w:p w14:paraId="5F37A07E">
      <w:pPr>
        <w:jc w:val="center"/>
      </w:pPr>
      <w:r>
        <w:rPr>
          <w:rFonts w:ascii="宋体" w:hAnsi="宋体" w:eastAsia="宋体"/>
          <w:sz w:val="28"/>
        </w:rPr>
        <w:t>方向：方向 2</w:t>
      </w:r>
    </w:p>
    <w:p w14:paraId="43DFB822">
      <w:pPr>
        <w:jc w:val="center"/>
      </w:pPr>
      <w:r>
        <w:rPr>
          <w:rFonts w:ascii="宋体" w:hAnsi="宋体" w:eastAsia="宋体"/>
          <w:sz w:val="28"/>
        </w:rPr>
        <w:t>完成时间：2026年</w:t>
      </w:r>
      <w:r>
        <w:rPr>
          <w:rFonts w:hint="eastAsia"/>
          <w:sz w:val="28"/>
          <w:lang w:val="en-US" w:eastAsia="zh-CN"/>
        </w:rPr>
        <w:t>7</w:t>
      </w:r>
      <w:r>
        <w:rPr>
          <w:rFonts w:ascii="宋体" w:hAnsi="宋体" w:eastAsia="宋体"/>
          <w:sz w:val="28"/>
        </w:rPr>
        <w:t>月</w:t>
      </w:r>
      <w:r>
        <w:rPr>
          <w:rFonts w:hint="eastAsia"/>
          <w:sz w:val="28"/>
          <w:lang w:val="en-US" w:eastAsia="zh-CN"/>
        </w:rPr>
        <w:t>3</w:t>
      </w:r>
      <w:bookmarkStart w:id="37" w:name="_GoBack"/>
      <w:bookmarkEnd w:id="37"/>
      <w:r>
        <w:rPr>
          <w:rFonts w:ascii="宋体" w:hAnsi="宋体" w:eastAsia="宋体"/>
          <w:sz w:val="28"/>
        </w:rPr>
        <w:t>日</w:t>
      </w:r>
    </w:p>
    <w:p w14:paraId="42DD9C7F">
      <w:pPr>
        <w:spacing w:before="120" w:after="120" w:line="288" w:lineRule="auto"/>
        <w:rPr>
          <w:rFonts w:cs="Times New Roman"/>
          <w:b/>
        </w:rPr>
      </w:pPr>
    </w:p>
    <w:sdt>
      <w:sdtPr>
        <w:rPr>
          <w:rFonts w:cstheme="minorBidi"/>
          <w:b w:val="0"/>
          <w:color w:val="auto"/>
          <w:sz w:val="22"/>
          <w:szCs w:val="22"/>
          <w:lang w:eastAsia="zh-CN"/>
        </w:rPr>
        <w:id w:val="147454932"/>
        <w:docPartObj>
          <w:docPartGallery w:val="Table of Contents"/>
          <w:docPartUnique/>
        </w:docPartObj>
      </w:sdtPr>
      <w:sdtEndPr>
        <w:rPr>
          <w:rFonts w:cstheme="minorBidi"/>
          <w:b w:val="0"/>
          <w:bCs/>
          <w:color w:val="auto"/>
          <w:sz w:val="22"/>
          <w:szCs w:val="22"/>
          <w:lang w:eastAsia="zh-CN"/>
        </w:rPr>
      </w:sdtEndPr>
      <w:sdtContent>
        <w:p w14:paraId="3C08417D">
          <w:pPr>
            <w:pStyle w:val="21"/>
          </w:pPr>
          <w:r>
            <w:rPr>
              <w:rFonts w:hint="eastAsia"/>
              <w:lang w:eastAsia="zh-CN"/>
            </w:rPr>
            <w:t>目录</w:t>
          </w:r>
        </w:p>
        <w:p w14:paraId="11E3B5F6">
          <w:pPr>
            <w:pStyle w:val="15"/>
            <w:tabs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fldChar w:fldCharType="begin"/>
          </w:r>
          <w:r>
            <w:instrText xml:space="preserve"> HYPERLINK \l "_Toc230938490" </w:instrText>
          </w:r>
          <w:r>
            <w:fldChar w:fldCharType="separate"/>
          </w:r>
          <w:r>
            <w:rPr>
              <w:rStyle w:val="19"/>
              <w:rFonts w:hint="eastAsia" w:cs="Times New Roman"/>
              <w:b/>
            </w:rPr>
            <w:t>摘要</w:t>
          </w:r>
          <w:r>
            <w:tab/>
          </w:r>
          <w:r>
            <w:fldChar w:fldCharType="begin"/>
          </w:r>
          <w:r>
            <w:instrText xml:space="preserve"> PAGEREF _Toc230938490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50A74EEB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"_Toc230938491" </w:instrText>
          </w:r>
          <w:r>
            <w:fldChar w:fldCharType="separate"/>
          </w:r>
          <w:r>
            <w:rPr>
              <w:rStyle w:val="19"/>
            </w:rPr>
            <w:t>1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实验绪论</w:t>
          </w:r>
          <w:r>
            <w:tab/>
          </w:r>
          <w:r>
            <w:fldChar w:fldCharType="begin"/>
          </w:r>
          <w:r>
            <w:instrText xml:space="preserve"> PAGEREF _Toc230938491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7F6CE8B9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"_Toc230938492" </w:instrText>
          </w:r>
          <w:r>
            <w:fldChar w:fldCharType="separate"/>
          </w:r>
          <w:r>
            <w:rPr>
              <w:rStyle w:val="19"/>
            </w:rPr>
            <w:t>1.1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项目研究背景与意义</w:t>
          </w:r>
          <w:r>
            <w:tab/>
          </w:r>
          <w:r>
            <w:fldChar w:fldCharType="begin"/>
          </w:r>
          <w:r>
            <w:instrText xml:space="preserve"> PAGEREF _Toc230938492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08F5F10D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"_Toc230938493" </w:instrText>
          </w:r>
          <w:r>
            <w:fldChar w:fldCharType="separate"/>
          </w:r>
          <w:r>
            <w:rPr>
              <w:rStyle w:val="19"/>
            </w:rPr>
            <w:t>1.2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项目研究内容</w:t>
          </w:r>
          <w:r>
            <w:tab/>
          </w:r>
          <w:r>
            <w:fldChar w:fldCharType="begin"/>
          </w:r>
          <w:r>
            <w:instrText xml:space="preserve"> PAGEREF _Toc230938493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fldChar w:fldCharType="end"/>
          </w:r>
        </w:p>
        <w:p w14:paraId="606123C8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"_Toc230938494" </w:instrText>
          </w:r>
          <w:r>
            <w:fldChar w:fldCharType="separate"/>
          </w:r>
          <w:r>
            <w:rPr>
              <w:rStyle w:val="19"/>
            </w:rPr>
            <w:t>1.3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实验环境</w:t>
          </w:r>
          <w:r>
            <w:tab/>
          </w:r>
          <w:r>
            <w:rPr>
              <w:rFonts w:hint="eastAsia"/>
              <w:lang w:val="en-US" w:eastAsia="zh-CN"/>
            </w:rPr>
            <w:t>2</w:t>
          </w:r>
          <w:r>
            <w:fldChar w:fldCharType="end"/>
          </w:r>
        </w:p>
        <w:p w14:paraId="14F7DCAA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"_Toc230938495" </w:instrText>
          </w:r>
          <w:r>
            <w:fldChar w:fldCharType="separate"/>
          </w:r>
          <w:r>
            <w:rPr>
              <w:rStyle w:val="19"/>
            </w:rPr>
            <w:t>2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核心理论与算法原理</w:t>
          </w:r>
          <w:r>
            <w:tab/>
          </w:r>
          <w:r>
            <w:rPr>
              <w:rFonts w:hint="eastAsia"/>
              <w:lang w:val="en-US" w:eastAsia="zh-CN"/>
            </w:rPr>
            <w:t>2</w:t>
          </w:r>
          <w:r>
            <w:fldChar w:fldCharType="end"/>
          </w:r>
        </w:p>
        <w:p w14:paraId="4179464E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"_Toc230938496" </w:instrText>
          </w:r>
          <w:r>
            <w:fldChar w:fldCharType="separate"/>
          </w:r>
          <w:r>
            <w:rPr>
              <w:rStyle w:val="19"/>
            </w:rPr>
            <w:t>3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实验总体设计与实现步骤</w:t>
          </w:r>
          <w:r>
            <w:tab/>
          </w:r>
          <w:r>
            <w:rPr>
              <w:rFonts w:hint="eastAsia"/>
              <w:lang w:val="en-US" w:eastAsia="zh-CN"/>
            </w:rPr>
            <w:t>3</w:t>
          </w:r>
          <w:r>
            <w:fldChar w:fldCharType="end"/>
          </w:r>
        </w:p>
        <w:p w14:paraId="3E79EED2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"_Toc230938497" </w:instrText>
          </w:r>
          <w:r>
            <w:fldChar w:fldCharType="separate"/>
          </w:r>
          <w:r>
            <w:rPr>
              <w:rStyle w:val="19"/>
            </w:rPr>
            <w:t>3.1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总体设计思路</w:t>
          </w:r>
          <w:r>
            <w:tab/>
          </w:r>
          <w:r>
            <w:rPr>
              <w:rFonts w:hint="eastAsia"/>
              <w:lang w:val="en-US" w:eastAsia="zh-CN"/>
            </w:rPr>
            <w:t>3</w:t>
          </w:r>
          <w:r>
            <w:fldChar w:fldCharType="end"/>
          </w:r>
        </w:p>
        <w:p w14:paraId="3478AED8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"_Toc230938498" </w:instrText>
          </w:r>
          <w:r>
            <w:fldChar w:fldCharType="separate"/>
          </w:r>
          <w:r>
            <w:rPr>
              <w:rStyle w:val="19"/>
            </w:rPr>
            <w:t>3.2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具体实现步骤</w:t>
          </w:r>
          <w:r>
            <w:tab/>
          </w:r>
          <w:r>
            <w:rPr>
              <w:rFonts w:hint="eastAsia"/>
              <w:lang w:val="en-US" w:eastAsia="zh-CN"/>
            </w:rPr>
            <w:t>3</w:t>
          </w:r>
          <w:r>
            <w:fldChar w:fldCharType="end"/>
          </w:r>
        </w:p>
        <w:p w14:paraId="0D27AACC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"_Toc230938499" </w:instrText>
          </w:r>
          <w:r>
            <w:fldChar w:fldCharType="separate"/>
          </w:r>
          <w:r>
            <w:rPr>
              <w:rStyle w:val="19"/>
            </w:rPr>
            <w:t>4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实验结果与分析</w:t>
          </w:r>
          <w:r>
            <w:tab/>
          </w:r>
          <w:r>
            <w:rPr>
              <w:rFonts w:hint="eastAsia"/>
              <w:lang w:val="en-US" w:eastAsia="zh-CN"/>
            </w:rPr>
            <w:t>4</w:t>
          </w:r>
          <w:r>
            <w:fldChar w:fldCharType="end"/>
          </w:r>
        </w:p>
        <w:p w14:paraId="77400CAE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"_Toc230938500" </w:instrText>
          </w:r>
          <w:r>
            <w:fldChar w:fldCharType="separate"/>
          </w:r>
          <w:r>
            <w:rPr>
              <w:rStyle w:val="19"/>
            </w:rPr>
            <w:t>4.1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实验结果展示</w:t>
          </w:r>
          <w:r>
            <w:tab/>
          </w:r>
          <w:r>
            <w:rPr>
              <w:rFonts w:hint="eastAsia"/>
              <w:lang w:val="en-US" w:eastAsia="zh-CN"/>
            </w:rPr>
            <w:t>4</w:t>
          </w:r>
          <w:r>
            <w:fldChar w:fldCharType="end"/>
          </w:r>
        </w:p>
        <w:p w14:paraId="3ACF5717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"_Toc230938501" </w:instrText>
          </w:r>
          <w:r>
            <w:fldChar w:fldCharType="separate"/>
          </w:r>
          <w:r>
            <w:rPr>
              <w:rStyle w:val="19"/>
            </w:rPr>
            <w:t>4.2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实验效果分析</w:t>
          </w:r>
          <w:r>
            <w:tab/>
          </w:r>
          <w:r>
            <w:rPr>
              <w:rFonts w:hint="eastAsia"/>
              <w:lang w:val="en-US" w:eastAsia="zh-CN"/>
            </w:rPr>
            <w:t>5</w:t>
          </w:r>
          <w:r>
            <w:fldChar w:fldCharType="end"/>
          </w:r>
        </w:p>
        <w:p w14:paraId="34FAFE95">
          <w:pPr>
            <w:pStyle w:val="15"/>
            <w:tabs>
              <w:tab w:val="left" w:pos="88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"_Toc230938502" </w:instrText>
          </w:r>
          <w:r>
            <w:fldChar w:fldCharType="separate"/>
          </w:r>
          <w:r>
            <w:rPr>
              <w:rStyle w:val="19"/>
            </w:rPr>
            <w:t>4.3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算法优缺点总结</w:t>
          </w:r>
          <w:r>
            <w:tab/>
          </w:r>
          <w:r>
            <w:rPr>
              <w:rFonts w:hint="eastAsia"/>
              <w:lang w:val="en-US" w:eastAsia="zh-CN"/>
            </w:rPr>
            <w:t>6</w:t>
          </w:r>
          <w:r>
            <w:fldChar w:fldCharType="end"/>
          </w:r>
        </w:p>
        <w:p w14:paraId="50956A0C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"_Toc230938503" </w:instrText>
          </w:r>
          <w:r>
            <w:fldChar w:fldCharType="separate"/>
          </w:r>
          <w:r>
            <w:rPr>
              <w:rStyle w:val="19"/>
            </w:rPr>
            <w:t>5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实验问题与解决方案</w:t>
          </w:r>
          <w:r>
            <w:tab/>
          </w:r>
          <w:r>
            <w:rPr>
              <w:rFonts w:hint="eastAsia"/>
              <w:lang w:val="en-US" w:eastAsia="zh-CN"/>
            </w:rPr>
            <w:t>6</w:t>
          </w:r>
          <w:r>
            <w:fldChar w:fldCharType="end"/>
          </w:r>
        </w:p>
        <w:p w14:paraId="4B42D40F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"_Toc230938504" </w:instrText>
          </w:r>
          <w:r>
            <w:fldChar w:fldCharType="separate"/>
          </w:r>
          <w:r>
            <w:rPr>
              <w:rStyle w:val="19"/>
            </w:rPr>
            <w:t>6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平台归档与成果展示说明</w:t>
          </w:r>
          <w:r>
            <w:tab/>
          </w:r>
          <w:r>
            <w:rPr>
              <w:rFonts w:hint="eastAsia"/>
              <w:lang w:val="en-US" w:eastAsia="zh-CN"/>
            </w:rPr>
            <w:t>6</w:t>
          </w:r>
          <w:r>
            <w:fldChar w:fldCharType="end"/>
          </w:r>
        </w:p>
        <w:p w14:paraId="1AAE6A26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"_Toc230938505" </w:instrText>
          </w:r>
          <w:r>
            <w:fldChar w:fldCharType="separate"/>
          </w:r>
          <w:r>
            <w:rPr>
              <w:rStyle w:val="19"/>
            </w:rPr>
            <w:t>7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实验总结与心得体会</w:t>
          </w:r>
          <w:r>
            <w:tab/>
          </w:r>
          <w:r>
            <w:rPr>
              <w:rFonts w:hint="eastAsia"/>
              <w:lang w:val="en-US" w:eastAsia="zh-CN"/>
            </w:rPr>
            <w:t>7</w:t>
          </w:r>
          <w:r>
            <w:fldChar w:fldCharType="end"/>
          </w:r>
        </w:p>
        <w:p w14:paraId="6E8B172A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"_Toc230938506" </w:instrText>
          </w:r>
          <w:r>
            <w:fldChar w:fldCharType="separate"/>
          </w:r>
          <w:r>
            <w:rPr>
              <w:rStyle w:val="19"/>
            </w:rPr>
            <w:t>8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Style w:val="19"/>
              <w:rFonts w:hint="eastAsia"/>
            </w:rPr>
            <w:t>参考文献</w:t>
          </w:r>
          <w:r>
            <w:tab/>
          </w:r>
          <w:r>
            <w:rPr>
              <w:rFonts w:hint="eastAsia"/>
              <w:lang w:val="en-US" w:eastAsia="zh-CN"/>
            </w:rPr>
            <w:t>7</w:t>
          </w:r>
          <w:r>
            <w:fldChar w:fldCharType="end"/>
          </w:r>
        </w:p>
        <w:p w14:paraId="1EF50077">
          <w:pPr>
            <w:pStyle w:val="14"/>
            <w:tabs>
              <w:tab w:val="left" w:pos="440"/>
              <w:tab w:val="right" w:leader="dot" w:pos="8295"/>
            </w:tabs>
            <w:rPr>
              <w:rFonts w:asciiTheme="minorHAnsi" w:hAnsiTheme="minorHAnsi" w:eastAsiaTheme="minorEastAsia"/>
            </w:rPr>
          </w:pPr>
          <w:r>
            <w:fldChar w:fldCharType="begin"/>
          </w:r>
          <w:r>
            <w:instrText xml:space="preserve"> HYPERLINK \l "_Toc230938507" </w:instrText>
          </w:r>
          <w:r>
            <w:fldChar w:fldCharType="separate"/>
          </w:r>
          <w:r>
            <w:rPr>
              <w:rStyle w:val="19"/>
            </w:rPr>
            <w:t>9</w:t>
          </w:r>
          <w:r>
            <w:rPr>
              <w:rFonts w:asciiTheme="minorHAnsi" w:hAnsiTheme="minorHAnsi" w:eastAsiaTheme="minorEastAsia"/>
            </w:rPr>
            <w:tab/>
          </w:r>
          <w:r>
            <w:rPr>
              <w:rFonts w:hint="eastAsia" w:asciiTheme="minorHAnsi" w:hAnsiTheme="minorHAnsi" w:eastAsiaTheme="minorEastAsia"/>
              <w:lang w:val="en-US" w:eastAsia="zh-CN"/>
            </w:rPr>
            <w:t>二维码说明</w:t>
          </w:r>
          <w:r>
            <w:tab/>
          </w:r>
          <w:r>
            <w:rPr>
              <w:rFonts w:hint="eastAsia"/>
              <w:lang w:val="en-US" w:eastAsia="zh-CN"/>
            </w:rPr>
            <w:t>7</w:t>
          </w:r>
          <w:r>
            <w:fldChar w:fldCharType="end"/>
          </w:r>
        </w:p>
        <w:p w14:paraId="2922BBEE">
          <w:pPr>
            <w:spacing w:before="120" w:after="120" w:line="288" w:lineRule="auto"/>
            <w:rPr>
              <w:rFonts w:cstheme="minorBidi"/>
              <w:b w:val="0"/>
              <w:bCs/>
              <w:color w:val="auto"/>
              <w:sz w:val="22"/>
              <w:szCs w:val="22"/>
              <w:lang w:eastAsia="zh-CN"/>
            </w:rPr>
            <w:sectPr>
              <w:footerReference r:id="rId5" w:type="default"/>
              <w:pgSz w:w="11905" w:h="16840"/>
              <w:pgMar w:top="1440" w:right="1800" w:bottom="1440" w:left="1800" w:header="720" w:footer="720" w:gutter="0"/>
              <w:cols w:space="720" w:num="1"/>
            </w:sectPr>
          </w:pPr>
          <w:r>
            <w:rPr>
              <w:b/>
              <w:bCs/>
            </w:rPr>
            <w:fldChar w:fldCharType="end"/>
          </w:r>
        </w:p>
      </w:sdtContent>
    </w:sdt>
    <w:p w14:paraId="5EF96FBE">
      <w:pPr>
        <w:spacing w:before="320" w:after="120" w:line="288" w:lineRule="auto"/>
        <w:outlineLvl w:val="1"/>
        <w:rPr>
          <w:rFonts w:cs="Times New Roman"/>
        </w:rPr>
      </w:pPr>
      <w:bookmarkStart w:id="0" w:name="heading_0"/>
      <w:bookmarkStart w:id="1" w:name="_Toc230938490"/>
      <w:r>
        <w:rPr>
          <w:rFonts w:cs="Times New Roman"/>
          <w:b/>
          <w:sz w:val="32"/>
        </w:rPr>
        <w:t>摘要</w:t>
      </w:r>
      <w:bookmarkEnd w:id="0"/>
      <w:bookmarkEnd w:id="1"/>
    </w:p>
    <w:p w14:paraId="3576155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  <w:rPr>
          <w:sz w:val="22"/>
        </w:rPr>
      </w:pPr>
      <w:r>
        <w:rPr>
          <w:rFonts w:ascii="宋体" w:hAnsi="宋体" w:eastAsia="宋体"/>
          <w:sz w:val="22"/>
        </w:rPr>
        <w:t>本项目选择《机器视觉与图像处理》课程大作业方向2，设计并实现了一个基于 MATLAB 的多目标物品自动计数与位置标注系统。系统以散落硬币、瓶盖、橡皮、文具或小零件等日常物品图像为处理对象，通过灰度化、中值滤波、自适应二值化、形态学处理和连通域分析等传统图像处理方法，实现了目标区域提取、目标数量统计、外接矩形标注、中心点定位以及坐标信息输出。系统采用 MATLAB 图形用户界面实现，界面包括原图、灰度图、去噪图、二值化图、形态学处理图和最终识别结果图六个显示区域，并设置了加载图片、开始识别、保存结果和清空等功能按钮。实验结果表明，在背景相对干净、目标与背景具有一定灰度差异的情况下，系统能够较稳定地完成多目标计数与定位任务。对于浅色物体或强光照条件下的图像，二值化边缘可能出现局部不闭合现象，但系统仍能通过形态学闭运算和连通域分析完成基本识别。本项目结构清晰、代码可运行、可视化效果直观，能够满足课程大作业对代码完整性、实验结果展示和报告分析的基本要求。</w:t>
      </w:r>
    </w:p>
    <w:p w14:paraId="6CB21589">
      <w:pPr>
        <w:spacing w:after="60" w:line="360" w:lineRule="auto"/>
        <w:ind w:firstLine="420"/>
        <w:rPr>
          <w:rFonts w:hint="eastAsia" w:eastAsia="宋体" w:cs="Times New Roman"/>
          <w:lang w:eastAsia="zh-CN"/>
        </w:rPr>
      </w:pPr>
      <w:r>
        <w:rPr>
          <w:rFonts w:cs="Times New Roman"/>
          <w:b/>
        </w:rPr>
        <w:t>关键词</w:t>
      </w:r>
      <w:r>
        <w:rPr>
          <w:rFonts w:cs="Times New Roman"/>
        </w:rPr>
        <w:t>：</w:t>
      </w:r>
      <w:r>
        <w:rPr>
          <w:rFonts w:ascii="宋体" w:hAnsi="宋体" w:eastAsia="宋体"/>
          <w:sz w:val="22"/>
        </w:rPr>
        <w:t>MATLAB；图像处理；二值化；形态学处理；连通域分析；目标计数</w:t>
      </w:r>
      <w:r>
        <w:rPr>
          <w:rFonts w:hint="eastAsia" w:ascii="宋体" w:hAnsi="宋体"/>
          <w:sz w:val="22"/>
          <w:lang w:eastAsia="zh-CN"/>
        </w:rPr>
        <w:t>。</w:t>
      </w:r>
    </w:p>
    <w:p w14:paraId="51DF6B89">
      <w:pPr>
        <w:pStyle w:val="2"/>
        <w:numPr>
          <w:ilvl w:val="0"/>
          <w:numId w:val="2"/>
        </w:numPr>
      </w:pPr>
      <w:bookmarkStart w:id="2" w:name="_Toc230938491"/>
      <w:bookmarkStart w:id="3" w:name="heading_1"/>
      <w:r>
        <w:t>实验绪论</w:t>
      </w:r>
      <w:bookmarkEnd w:id="2"/>
      <w:bookmarkEnd w:id="3"/>
    </w:p>
    <w:p w14:paraId="032D3AEB">
      <w:pPr>
        <w:pStyle w:val="3"/>
        <w:rPr>
          <w:rFonts w:eastAsia="宋体"/>
        </w:rPr>
      </w:pPr>
      <w:bookmarkStart w:id="4" w:name="heading_2"/>
      <w:bookmarkStart w:id="5" w:name="_Toc230938492"/>
      <w:r>
        <w:rPr>
          <w:rFonts w:eastAsia="宋体"/>
        </w:rPr>
        <w:t>项目研究背景与意义</w:t>
      </w:r>
      <w:bookmarkEnd w:id="4"/>
      <w:bookmarkEnd w:id="5"/>
    </w:p>
    <w:p w14:paraId="025241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  <w:rPr>
          <w:sz w:val="22"/>
        </w:rPr>
      </w:pPr>
      <w:r>
        <w:rPr>
          <w:rFonts w:ascii="宋体" w:hAnsi="宋体" w:eastAsia="宋体"/>
          <w:sz w:val="22"/>
        </w:rPr>
        <w:t>随着机器视觉技术在工业检测、智能物流、仓储分拣和自动化生产中的广泛应用，利用图像处理方法对场景中的多个目标进行自动检测、计数和定位已经成为基础而重要的任务</w:t>
      </w:r>
      <w:r>
        <w:rPr>
          <w:rFonts w:hint="default" w:ascii="宋体" w:hAnsi="宋体" w:eastAsia="宋体"/>
          <w:sz w:val="22"/>
          <w:vertAlign w:val="superscript"/>
          <w:lang w:val="en-US"/>
        </w:rPr>
        <w:fldChar w:fldCharType="begin"/>
      </w:r>
      <w:r>
        <w:instrText xml:space="preserve"> REF _Ref28783 \w \h  \* MERGEFORMAT</w:instrText>
      </w:r>
      <w:r>
        <w:rPr>
          <w:rFonts w:hint="default" w:ascii="宋体" w:hAnsi="宋体" w:eastAsia="宋体"/>
          <w:sz w:val="22"/>
          <w:vertAlign w:val="superscript"/>
          <w:lang w:val="en-US"/>
        </w:rPr>
        <w:fldChar w:fldCharType="separate"/>
      </w:r>
      <w:r>
        <w:rPr>
          <w:rFonts w:hint="default" w:ascii="宋体" w:hAnsi="宋体" w:eastAsia="宋体"/>
          <w:sz w:val="22"/>
          <w:vertAlign w:val="superscript"/>
          <w:lang w:val="en-US"/>
        </w:rPr>
        <w:t>[1]</w:t>
      </w:r>
      <w:r>
        <w:rPr>
          <w:rFonts w:hint="default" w:ascii="宋体" w:hAnsi="宋体" w:eastAsia="宋体"/>
          <w:sz w:val="22"/>
          <w:vertAlign w:val="superscript"/>
          <w:lang w:val="en-US"/>
        </w:rPr>
        <w:fldChar w:fldCharType="end"/>
      </w:r>
      <w:r>
        <w:rPr>
          <w:rFonts w:ascii="宋体" w:hAnsi="宋体" w:eastAsia="宋体"/>
          <w:sz w:val="22"/>
        </w:rPr>
        <w:t>。例如，在物流分拣场景中需要统计包裹数量，在工业零件检测中需要识别多个零件的位置，在教学实验中也常通过硬币、瓶盖、橡皮等物体模拟实际目标检测过程。相比深度学习方法，传统图像处理方法对计算资源要求较低，原理清楚，便于理解图像灰度、阈值分割、形态学运算和连通域分析之间的关系，因此非常适合作为机器视觉课程大作业的实现方案</w:t>
      </w:r>
      <w:r>
        <w:rPr>
          <w:rFonts w:hint="default" w:ascii="宋体" w:hAnsi="宋体" w:eastAsia="宋体"/>
          <w:sz w:val="22"/>
          <w:vertAlign w:val="superscript"/>
          <w:lang w:val="en-US"/>
        </w:rPr>
        <w:fldChar w:fldCharType="begin"/>
      </w:r>
      <w:r>
        <w:instrText xml:space="preserve"> REF _Ref28783 \w \h  \* MERGEFORMAT</w:instrText>
      </w:r>
      <w:r>
        <w:rPr>
          <w:rFonts w:hint="default" w:ascii="宋体" w:hAnsi="宋体" w:eastAsia="宋体"/>
          <w:sz w:val="22"/>
          <w:vertAlign w:val="superscript"/>
          <w:lang w:val="en-US"/>
        </w:rPr>
        <w:fldChar w:fldCharType="separate"/>
      </w:r>
      <w:r>
        <w:rPr>
          <w:rFonts w:hint="default" w:ascii="宋体" w:hAnsi="宋体" w:eastAsia="宋体"/>
          <w:sz w:val="22"/>
          <w:vertAlign w:val="superscript"/>
          <w:lang w:val="en-US"/>
        </w:rPr>
        <w:t>[1]</w:t>
      </w:r>
      <w:r>
        <w:rPr>
          <w:rFonts w:hint="default" w:ascii="宋体" w:hAnsi="宋体" w:eastAsia="宋体"/>
          <w:sz w:val="22"/>
          <w:vertAlign w:val="superscript"/>
          <w:lang w:val="en-US"/>
        </w:rPr>
        <w:fldChar w:fldCharType="end"/>
      </w:r>
      <w:r>
        <w:rPr>
          <w:rFonts w:ascii="宋体" w:hAnsi="宋体" w:eastAsia="宋体"/>
          <w:sz w:val="22"/>
        </w:rPr>
        <w:t>。</w:t>
      </w:r>
    </w:p>
    <w:p w14:paraId="6F7EB5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  <w:rPr>
          <w:sz w:val="22"/>
        </w:rPr>
      </w:pPr>
      <w:r>
        <w:rPr>
          <w:rFonts w:ascii="宋体" w:hAnsi="宋体" w:eastAsia="宋体"/>
          <w:sz w:val="22"/>
        </w:rPr>
        <w:t>本项目围绕“多目标物品自动计数与位置标注”任务展开，通过 MATLAB 实现完整的图像处理流程，并设计可交互的 GUI 界面。系统不仅能够显示每一步处理结果，还能够输出目标编号、中心坐标和面积等信息，使图像处理过程更加直观。项目的意义在于将课堂中学习到的灰度变换、滤波降噪、二值化分割、形态学处理、区域特征提取等知识整合到一个可运行系统中，从而提高对机器视觉基础算法的综合应用能力。</w:t>
      </w:r>
    </w:p>
    <w:p w14:paraId="5675A63D">
      <w:pPr>
        <w:pStyle w:val="3"/>
        <w:rPr>
          <w:rFonts w:eastAsia="宋体"/>
        </w:rPr>
      </w:pPr>
      <w:bookmarkStart w:id="6" w:name="_Toc230938493"/>
      <w:bookmarkStart w:id="7" w:name="heading_3"/>
      <w:r>
        <w:rPr>
          <w:rFonts w:eastAsia="宋体"/>
        </w:rPr>
        <w:t>项目研究内容</w:t>
      </w:r>
      <w:bookmarkEnd w:id="6"/>
      <w:bookmarkEnd w:id="7"/>
    </w:p>
    <w:p w14:paraId="1C3AE6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right="0" w:firstLine="440" w:firstLineChars="200"/>
        <w:jc w:val="left"/>
        <w:textAlignment w:val="auto"/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</w:pPr>
      <w:bookmarkStart w:id="8" w:name="heading_4"/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本项目围绕多目标物品自动计数与位置标注需求，依托 MATLAB 图像处理工具箱完成整套系统开发，主要研究内容分为七个部分：</w:t>
      </w:r>
    </w:p>
    <w:p w14:paraId="13E2639E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leftChars="0" w:right="0" w:rightChars="0" w:firstLine="440" w:firstLineChars="200"/>
        <w:jc w:val="left"/>
        <w:textAlignment w:val="auto"/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搭建可视化 MATLAB 图形交互界面，划分多窗口分步展示图像各处理阶段，配套加载图片、启动识别、保存输出、一键清空交互按钮，实现全流程可视化操作；</w:t>
      </w:r>
    </w:p>
    <w:p w14:paraId="329A7D9C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leftChars="0" w:right="0" w:rightChars="0" w:firstLine="440" w:firstLineChars="200"/>
        <w:jc w:val="left"/>
        <w:textAlignment w:val="auto"/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图像灰度化预处理，将 RGB 三通道彩色图像转换为单通道灰度图，简化后续分割运算，减少数据冗余</w:t>
      </w:r>
      <w:r>
        <w:rPr>
          <w:rFonts w:hint="eastAsia" w:ascii="Times New Roman" w:hAnsi="Times New Roman" w:eastAsia="宋体" w:cs="Times New Roman"/>
          <w:sz w:val="22"/>
          <w:szCs w:val="22"/>
          <w:vertAlign w:val="superscript"/>
          <w:lang w:val="en-US" w:eastAsia="zh-CN" w:bidi="ar-SA"/>
        </w:rPr>
        <w:fldChar w:fldCharType="begin"/>
      </w:r>
      <w:r>
        <w:instrText xml:space="preserve"> REF _Ref31882 \w \h  \* MERGEFORMAT</w:instrText>
      </w:r>
      <w:r>
        <w:rPr>
          <w:rFonts w:hint="eastAsia" w:ascii="Times New Roman" w:hAnsi="Times New Roman" w:eastAsia="宋体" w:cs="Times New Roman"/>
          <w:sz w:val="22"/>
          <w:szCs w:val="22"/>
          <w:vertAlign w:val="superscript"/>
          <w:lang w:val="en-US" w:eastAsia="zh-CN" w:bidi="ar-SA"/>
        </w:rPr>
        <w:fldChar w:fldCharType="separate"/>
      </w:r>
      <w:r>
        <w:rPr>
          <w:rFonts w:hint="eastAsia" w:ascii="Times New Roman" w:hAnsi="Times New Roman" w:eastAsia="宋体" w:cs="Times New Roman"/>
          <w:sz w:val="22"/>
          <w:szCs w:val="22"/>
          <w:vertAlign w:val="superscript"/>
          <w:lang w:val="en-US" w:eastAsia="zh-CN" w:bidi="ar-SA"/>
        </w:rPr>
        <w:t>[2]</w:t>
      </w:r>
      <w:r>
        <w:rPr>
          <w:rFonts w:hint="eastAsia" w:ascii="Times New Roman" w:hAnsi="Times New Roman" w:eastAsia="宋体" w:cs="Times New Roman"/>
          <w:sz w:val="22"/>
          <w:szCs w:val="22"/>
          <w:vertAlign w:val="superscript"/>
          <w:lang w:val="en-US" w:eastAsia="zh-CN" w:bidi="ar-SA"/>
        </w:rPr>
        <w:fldChar w:fldCharType="end"/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；</w:t>
      </w:r>
    </w:p>
    <w:p w14:paraId="62361D2B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leftChars="0" w:right="0" w:rightChars="0" w:firstLine="440" w:firstLineChars="200"/>
        <w:jc w:val="left"/>
        <w:textAlignment w:val="auto"/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引入 3×3 窗口中值滤波完成降噪处理，滤除拍摄产生的椒盐噪声与细小纹理干扰，同时保留物体完整边缘；</w:t>
      </w:r>
    </w:p>
    <w:p w14:paraId="4685F9D9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leftChars="0" w:right="0" w:rightChars="0" w:firstLine="440" w:firstLineChars="200"/>
        <w:jc w:val="left"/>
        <w:textAlignment w:val="auto"/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采用自适应局部阈值二值化分割图像，适配光照不均、明暗差异较大的实拍画面，自动区分前景目标与背景；</w:t>
      </w:r>
    </w:p>
    <w:p w14:paraId="3697E3C1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leftChars="0" w:right="0" w:rightChars="0" w:firstLine="440" w:firstLineChars="200"/>
        <w:jc w:val="left"/>
        <w:textAlignment w:val="auto"/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组合多重形态学运算优化二值图像：通过面积滤波剔除微小噪点、闭运算修补强光浅色物体断裂边缘、孔洞填充消除物体内部反光空洞，保证目标轮廓完整连续；</w:t>
      </w:r>
    </w:p>
    <w:p w14:paraId="79377286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leftChars="0" w:right="0" w:rightChars="0" w:firstLine="440" w:firstLineChars="200"/>
        <w:jc w:val="left"/>
        <w:textAlignment w:val="auto"/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基于连通域分析提取有效目标几何特征，筛选合理面积区间过滤大面积阴影干扰，获取每个目标外接矩形、中心像素坐标与区域面积，并在原图绘制矩形框、中心点与编号完成可视化标注；</w:t>
      </w:r>
    </w:p>
    <w:p w14:paraId="6669A717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tLeast"/>
        <w:ind w:left="0" w:leftChars="0" w:right="0" w:rightChars="0" w:firstLine="440" w:firstLineChars="200"/>
        <w:jc w:val="left"/>
        <w:textAlignment w:val="auto"/>
        <w:rPr>
          <w:rFonts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多组实拍图像开展对比测试，分析不同光照、重叠程度下系统识别效果，总结整套算法的优势与现存局限，并提出可行的优化改进方案。</w:t>
      </w:r>
    </w:p>
    <w:p w14:paraId="6655A944">
      <w:pPr>
        <w:pStyle w:val="3"/>
        <w:rPr>
          <w:rFonts w:eastAsia="宋体"/>
        </w:rPr>
      </w:pPr>
      <w:bookmarkStart w:id="9" w:name="_Toc230938494"/>
      <w:r>
        <w:rPr>
          <w:rFonts w:eastAsia="宋体"/>
        </w:rPr>
        <w:t>实验环境</w:t>
      </w:r>
      <w:bookmarkEnd w:id="8"/>
      <w:bookmarkEnd w:id="9"/>
    </w:p>
    <w:tbl>
      <w:tblPr>
        <w:tblStyle w:val="16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09"/>
        <w:gridCol w:w="4312"/>
      </w:tblGrid>
      <w:tr w14:paraId="3DEDF8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313F74F6">
            <w:bookmarkStart w:id="10" w:name="_Toc230938495"/>
            <w:bookmarkStart w:id="11" w:name="heading_5"/>
            <w:r>
              <w:rPr>
                <w:rFonts w:ascii="宋体" w:hAnsi="宋体" w:eastAsia="宋体"/>
                <w:b/>
                <w:sz w:val="21"/>
              </w:rPr>
              <w:t>操作系统</w:t>
            </w:r>
          </w:p>
        </w:tc>
        <w:tc>
          <w:tcPr>
            <w:tcW w:w="4702" w:type="dxa"/>
            <w:vAlign w:val="center"/>
          </w:tcPr>
          <w:p w14:paraId="24F438D1">
            <w:r>
              <w:rPr>
                <w:rFonts w:ascii="宋体" w:hAnsi="宋体" w:eastAsia="宋体"/>
                <w:b w:val="0"/>
                <w:sz w:val="22"/>
                <w:szCs w:val="22"/>
              </w:rPr>
              <w:t>Windows 11</w:t>
            </w:r>
          </w:p>
        </w:tc>
      </w:tr>
      <w:tr w14:paraId="30F3A1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33A93BD6">
            <w:r>
              <w:rPr>
                <w:rFonts w:ascii="宋体" w:hAnsi="宋体" w:eastAsia="宋体"/>
                <w:b/>
                <w:sz w:val="21"/>
              </w:rPr>
              <w:t>开发平台</w:t>
            </w:r>
          </w:p>
        </w:tc>
        <w:tc>
          <w:tcPr>
            <w:tcW w:w="4702" w:type="dxa"/>
            <w:vAlign w:val="center"/>
          </w:tcPr>
          <w:p w14:paraId="687B82DB">
            <w:r>
              <w:rPr>
                <w:rFonts w:ascii="宋体" w:hAnsi="宋体" w:eastAsia="宋体"/>
                <w:b w:val="0"/>
                <w:sz w:val="22"/>
                <w:szCs w:val="22"/>
              </w:rPr>
              <w:t>MATLAB R2024b 或相近版本</w:t>
            </w:r>
          </w:p>
        </w:tc>
      </w:tr>
      <w:tr w14:paraId="39AEF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161ACC73">
            <w:r>
              <w:rPr>
                <w:rFonts w:ascii="宋体" w:hAnsi="宋体" w:eastAsia="宋体"/>
                <w:b/>
                <w:sz w:val="21"/>
              </w:rPr>
              <w:t>主要工具箱</w:t>
            </w:r>
          </w:p>
        </w:tc>
        <w:tc>
          <w:tcPr>
            <w:tcW w:w="4702" w:type="dxa"/>
            <w:vAlign w:val="center"/>
          </w:tcPr>
          <w:p w14:paraId="6BBB5886">
            <w:r>
              <w:rPr>
                <w:rFonts w:ascii="宋体" w:hAnsi="宋体" w:eastAsia="宋体"/>
                <w:b w:val="0"/>
                <w:sz w:val="22"/>
                <w:szCs w:val="22"/>
              </w:rPr>
              <w:t>Image Processing Toolbox</w:t>
            </w:r>
          </w:p>
        </w:tc>
      </w:tr>
      <w:tr w14:paraId="160951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4718EAFB">
            <w:r>
              <w:rPr>
                <w:rFonts w:ascii="宋体" w:hAnsi="宋体" w:eastAsia="宋体"/>
                <w:b/>
                <w:sz w:val="21"/>
              </w:rPr>
              <w:t>输入图像</w:t>
            </w:r>
          </w:p>
        </w:tc>
        <w:tc>
          <w:tcPr>
            <w:tcW w:w="4702" w:type="dxa"/>
            <w:vAlign w:val="center"/>
          </w:tcPr>
          <w:p w14:paraId="5FC7A850">
            <w:r>
              <w:rPr>
                <w:rFonts w:ascii="宋体" w:hAnsi="宋体" w:eastAsia="宋体"/>
                <w:b w:val="0"/>
                <w:sz w:val="22"/>
                <w:szCs w:val="22"/>
              </w:rPr>
              <w:t>硬币、瓶盖、橡皮、文具或小零件等多目标图片</w:t>
            </w:r>
          </w:p>
        </w:tc>
      </w:tr>
      <w:tr w14:paraId="5A549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702" w:type="dxa"/>
            <w:vAlign w:val="center"/>
          </w:tcPr>
          <w:p w14:paraId="105FBF0A">
            <w:r>
              <w:rPr>
                <w:rFonts w:ascii="宋体" w:hAnsi="宋体" w:eastAsia="宋体"/>
                <w:b/>
                <w:sz w:val="21"/>
              </w:rPr>
              <w:t>输出结果</w:t>
            </w:r>
          </w:p>
        </w:tc>
        <w:tc>
          <w:tcPr>
            <w:tcW w:w="4702" w:type="dxa"/>
            <w:vAlign w:val="center"/>
          </w:tcPr>
          <w:p w14:paraId="545F33C5">
            <w:r>
              <w:rPr>
                <w:rFonts w:ascii="宋体" w:hAnsi="宋体" w:eastAsia="宋体"/>
                <w:b w:val="0"/>
                <w:sz w:val="22"/>
                <w:szCs w:val="22"/>
              </w:rPr>
              <w:t>处理过程图、目标框选结果图、目标数量、中心坐标和面积信息</w:t>
            </w:r>
          </w:p>
        </w:tc>
      </w:tr>
    </w:tbl>
    <w:p w14:paraId="5CDAF720">
      <w:pPr>
        <w:pStyle w:val="2"/>
      </w:pPr>
      <w:r>
        <w:t>核心理论与算法原理</w:t>
      </w:r>
      <w:bookmarkEnd w:id="10"/>
      <w:bookmarkEnd w:id="11"/>
    </w:p>
    <w:p w14:paraId="385FB9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灰度化是图像预处理中的基础步骤</w:t>
      </w:r>
      <w:r>
        <w:rPr>
          <w:rFonts w:hint="eastAsia" w:ascii="Times New Roman" w:hAnsi="Times New Roman" w:eastAsia="宋体" w:cs="Times New Roman"/>
          <w:sz w:val="22"/>
          <w:szCs w:val="22"/>
          <w:vertAlign w:val="superscript"/>
          <w:lang w:val="en-US" w:eastAsia="zh-CN" w:bidi="ar-SA"/>
        </w:rPr>
        <w:fldChar w:fldCharType="begin"/>
      </w:r>
      <w:r>
        <w:instrText xml:space="preserve"> REF _Ref31882 \w \h  \* MERGEFORMAT</w:instrText>
      </w:r>
      <w:r>
        <w:rPr>
          <w:rFonts w:hint="eastAsia" w:ascii="Times New Roman" w:hAnsi="Times New Roman" w:eastAsia="宋体" w:cs="Times New Roman"/>
          <w:sz w:val="22"/>
          <w:szCs w:val="22"/>
          <w:vertAlign w:val="superscript"/>
          <w:lang w:val="en-US" w:eastAsia="zh-CN" w:bidi="ar-SA"/>
        </w:rPr>
        <w:fldChar w:fldCharType="separate"/>
      </w:r>
      <w:r>
        <w:rPr>
          <w:rFonts w:hint="eastAsia" w:ascii="Times New Roman" w:hAnsi="Times New Roman" w:eastAsia="宋体" w:cs="Times New Roman"/>
          <w:sz w:val="22"/>
          <w:szCs w:val="22"/>
          <w:vertAlign w:val="superscript"/>
          <w:lang w:val="en-US" w:eastAsia="zh-CN" w:bidi="ar-SA"/>
        </w:rPr>
        <w:t>[2]</w:t>
      </w:r>
      <w:r>
        <w:rPr>
          <w:rFonts w:hint="eastAsia" w:ascii="Times New Roman" w:hAnsi="Times New Roman" w:eastAsia="宋体" w:cs="Times New Roman"/>
          <w:sz w:val="22"/>
          <w:szCs w:val="22"/>
          <w:vertAlign w:val="superscript"/>
          <w:lang w:val="en-US" w:eastAsia="zh-CN" w:bidi="ar-SA"/>
        </w:rPr>
        <w:fldChar w:fldCharType="end"/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。彩色图像通常由红、绿、蓝三个颜色通道组成，而阈值分割和形态学处理一般针对单通道图像进行。将彩色图像转换为灰度图后，可以降低数据维度，减少后续计算复杂度。</w:t>
      </w:r>
    </w:p>
    <w:p w14:paraId="27573ED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中值滤波是一种非线性滤波方法</w:t>
      </w:r>
      <w:r>
        <w:rPr>
          <w:rFonts w:hint="eastAsia" w:ascii="Times New Roman" w:hAnsi="Times New Roman" w:eastAsia="宋体" w:cs="Times New Roman"/>
          <w:sz w:val="22"/>
          <w:szCs w:val="22"/>
          <w:vertAlign w:val="superscript"/>
          <w:lang w:val="en-US" w:eastAsia="zh-CN" w:bidi="ar-SA"/>
        </w:rPr>
        <w:fldChar w:fldCharType="begin"/>
      </w:r>
      <w:r>
        <w:instrText xml:space="preserve"> REF _Ref31882 \w \h  \* MERGEFORMAT</w:instrText>
      </w:r>
      <w:r>
        <w:rPr>
          <w:rFonts w:hint="eastAsia" w:ascii="Times New Roman" w:hAnsi="Times New Roman" w:eastAsia="宋体" w:cs="Times New Roman"/>
          <w:sz w:val="22"/>
          <w:szCs w:val="22"/>
          <w:vertAlign w:val="superscript"/>
          <w:lang w:val="en-US" w:eastAsia="zh-CN" w:bidi="ar-SA"/>
        </w:rPr>
        <w:fldChar w:fldCharType="separate"/>
      </w:r>
      <w:r>
        <w:rPr>
          <w:rFonts w:hint="eastAsia" w:ascii="Times New Roman" w:hAnsi="Times New Roman" w:eastAsia="宋体" w:cs="Times New Roman"/>
          <w:sz w:val="22"/>
          <w:szCs w:val="22"/>
          <w:vertAlign w:val="superscript"/>
          <w:lang w:val="en-US" w:eastAsia="zh-CN" w:bidi="ar-SA"/>
        </w:rPr>
        <w:t>[2]</w:t>
      </w:r>
      <w:r>
        <w:rPr>
          <w:rFonts w:hint="eastAsia" w:ascii="Times New Roman" w:hAnsi="Times New Roman" w:eastAsia="宋体" w:cs="Times New Roman"/>
          <w:sz w:val="22"/>
          <w:szCs w:val="22"/>
          <w:vertAlign w:val="superscript"/>
          <w:lang w:val="en-US" w:eastAsia="zh-CN" w:bidi="ar-SA"/>
        </w:rPr>
        <w:fldChar w:fldCharType="end"/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。它用邻域内像素灰度值的中位数替代中心像素值，能够有效抑制椒盐噪声和局部亮点干扰，同时较好地保持目标边缘。相比均值滤波，中值滤波不会明显模糊边缘，因此更适合目标分割前的图像去噪。</w:t>
      </w:r>
    </w:p>
    <w:p w14:paraId="1699BC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二值化分割是本项目的关键环节</w:t>
      </w:r>
      <w:r>
        <w:rPr>
          <w:rFonts w:hint="eastAsia" w:ascii="Times New Roman" w:hAnsi="Times New Roman" w:eastAsia="宋体" w:cs="Times New Roman"/>
          <w:sz w:val="22"/>
          <w:szCs w:val="22"/>
          <w:vertAlign w:val="superscript"/>
          <w:lang w:val="en-US" w:eastAsia="zh-CN" w:bidi="ar-SA"/>
        </w:rPr>
        <w:fldChar w:fldCharType="begin"/>
      </w:r>
      <w:r>
        <w:instrText xml:space="preserve"> REF _Ref31882 \w \h  \* MERGEFORMAT</w:instrText>
      </w:r>
      <w:r>
        <w:rPr>
          <w:rFonts w:hint="eastAsia" w:ascii="Times New Roman" w:hAnsi="Times New Roman" w:eastAsia="宋体" w:cs="Times New Roman"/>
          <w:sz w:val="22"/>
          <w:szCs w:val="22"/>
          <w:vertAlign w:val="superscript"/>
          <w:lang w:val="en-US" w:eastAsia="zh-CN" w:bidi="ar-SA"/>
        </w:rPr>
        <w:fldChar w:fldCharType="separate"/>
      </w:r>
      <w:r>
        <w:rPr>
          <w:rFonts w:hint="eastAsia" w:ascii="Times New Roman" w:hAnsi="Times New Roman" w:eastAsia="宋体" w:cs="Times New Roman"/>
          <w:sz w:val="22"/>
          <w:szCs w:val="22"/>
          <w:vertAlign w:val="superscript"/>
          <w:lang w:val="en-US" w:eastAsia="zh-CN" w:bidi="ar-SA"/>
        </w:rPr>
        <w:t>[2]</w:t>
      </w:r>
      <w:r>
        <w:rPr>
          <w:rFonts w:hint="eastAsia" w:ascii="Times New Roman" w:hAnsi="Times New Roman" w:eastAsia="宋体" w:cs="Times New Roman"/>
          <w:sz w:val="22"/>
          <w:szCs w:val="22"/>
          <w:vertAlign w:val="superscript"/>
          <w:lang w:val="en-US" w:eastAsia="zh-CN" w:bidi="ar-SA"/>
        </w:rPr>
        <w:fldChar w:fldCharType="end"/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。系统采用自适应二值化方法，根据图像局部区域的亮度变化自动计算阈值，将目标和背景分离。由于实验图片可能存在光照不均、阴影或反光，固定阈值容易失效，而自适应阈值能够在一定程度上提高分割稳定性。</w:t>
      </w:r>
    </w:p>
    <w:p w14:paraId="52059F5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形态学处理用于改善二值图像质量</w:t>
      </w:r>
      <w:r>
        <w:rPr>
          <w:rFonts w:hint="default" w:ascii="宋体" w:hAnsi="宋体" w:eastAsia="宋体"/>
          <w:sz w:val="22"/>
          <w:vertAlign w:val="superscript"/>
          <w:lang w:val="en-US"/>
        </w:rPr>
        <w:fldChar w:fldCharType="begin"/>
      </w:r>
      <w:r>
        <w:instrText xml:space="preserve"> REF _Ref28783 \w \h  \* MERGEFORMAT</w:instrText>
      </w:r>
      <w:r>
        <w:rPr>
          <w:rFonts w:hint="default" w:ascii="宋体" w:hAnsi="宋体" w:eastAsia="宋体"/>
          <w:sz w:val="22"/>
          <w:vertAlign w:val="superscript"/>
          <w:lang w:val="en-US"/>
        </w:rPr>
        <w:fldChar w:fldCharType="separate"/>
      </w:r>
      <w:r>
        <w:rPr>
          <w:rFonts w:hint="default" w:ascii="宋体" w:hAnsi="宋体" w:eastAsia="宋体"/>
          <w:sz w:val="22"/>
          <w:vertAlign w:val="superscript"/>
          <w:lang w:val="en-US"/>
        </w:rPr>
        <w:t>[1]</w:t>
      </w:r>
      <w:r>
        <w:rPr>
          <w:rFonts w:hint="default" w:ascii="宋体" w:hAnsi="宋体" w:eastAsia="宋体"/>
          <w:sz w:val="22"/>
          <w:vertAlign w:val="superscript"/>
          <w:lang w:val="en-US"/>
        </w:rPr>
        <w:fldChar w:fldCharType="end"/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。面积滤波可以去除小面积噪声区域；闭运算先膨胀后腐蚀，可以连接目标边缘的小断裂；孔洞填充可以将目标内部空洞补齐，使目标区域更适合进行连通域分析。通过这些操作，二值图像中的目标区域更加完整，误检区域减少。</w:t>
      </w:r>
    </w:p>
    <w:p w14:paraId="0A61142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  <w:rPr>
          <w:rFonts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连通域分析是目标计数与定位的核心方法</w:t>
      </w:r>
      <w:r>
        <w:rPr>
          <w:rFonts w:hint="default" w:ascii="宋体" w:hAnsi="宋体" w:eastAsia="宋体"/>
          <w:sz w:val="22"/>
          <w:vertAlign w:val="superscript"/>
          <w:lang w:val="en-US"/>
        </w:rPr>
        <w:fldChar w:fldCharType="begin"/>
      </w:r>
      <w:r>
        <w:instrText xml:space="preserve"> REF _Ref28783 \w \h  \* MERGEFORMAT</w:instrText>
      </w:r>
      <w:r>
        <w:rPr>
          <w:rFonts w:hint="default" w:ascii="宋体" w:hAnsi="宋体" w:eastAsia="宋体"/>
          <w:sz w:val="22"/>
          <w:vertAlign w:val="superscript"/>
          <w:lang w:val="en-US"/>
        </w:rPr>
        <w:fldChar w:fldCharType="separate"/>
      </w:r>
      <w:r>
        <w:rPr>
          <w:rFonts w:hint="default" w:ascii="宋体" w:hAnsi="宋体" w:eastAsia="宋体"/>
          <w:sz w:val="22"/>
          <w:vertAlign w:val="superscript"/>
          <w:lang w:val="en-US"/>
        </w:rPr>
        <w:t>[1]</w:t>
      </w:r>
      <w:r>
        <w:rPr>
          <w:rFonts w:hint="default" w:ascii="宋体" w:hAnsi="宋体" w:eastAsia="宋体"/>
          <w:sz w:val="22"/>
          <w:vertAlign w:val="superscript"/>
          <w:lang w:val="en-US"/>
        </w:rPr>
        <w:fldChar w:fldCharType="end"/>
      </w:r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。二值图像中相互连通的白色区域可以看作一个目标候选区域。MATLAB 中的 regionprops 函数能够提取连通区域的面积、外接矩形和质心等特征。系统通过面积阈值筛除过小噪声和过大异常区域，再统计有效连通域数量，并输出每个目标的中心坐标。</w:t>
      </w:r>
    </w:p>
    <w:p w14:paraId="1274921A">
      <w:pPr>
        <w:pStyle w:val="2"/>
      </w:pPr>
      <w:bookmarkStart w:id="12" w:name="heading_10"/>
      <w:bookmarkStart w:id="13" w:name="_Toc230938496"/>
      <w:r>
        <w:t>实验总体设计与实现步骤</w:t>
      </w:r>
      <w:bookmarkEnd w:id="12"/>
      <w:bookmarkEnd w:id="13"/>
    </w:p>
    <w:p w14:paraId="1D15BC19">
      <w:pPr>
        <w:pStyle w:val="3"/>
        <w:rPr>
          <w:rFonts w:eastAsia="宋体"/>
        </w:rPr>
      </w:pPr>
      <w:bookmarkStart w:id="14" w:name="heading_11"/>
      <w:bookmarkStart w:id="15" w:name="_Toc230938497"/>
      <w:r>
        <w:rPr>
          <w:rFonts w:eastAsia="宋体"/>
        </w:rPr>
        <w:t>总体设计思路</w:t>
      </w:r>
      <w:bookmarkEnd w:id="14"/>
      <w:bookmarkEnd w:id="15"/>
    </w:p>
    <w:p w14:paraId="184495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  <w:rPr>
          <w:sz w:val="22"/>
        </w:rPr>
      </w:pPr>
      <w:bookmarkStart w:id="16" w:name="heading_12"/>
      <w:r>
        <w:rPr>
          <w:rFonts w:ascii="宋体" w:hAnsi="宋体" w:eastAsia="宋体"/>
          <w:sz w:val="22"/>
        </w:rPr>
        <w:t>系统总体采用“界面交互 + 图像处理流程 + 结果输出”的设计思路。用户首先通过“加载图片”按钮选择待处理图像，系统在左上方显示原图。点击“开始识别”后，程序依次完成灰度化、去噪、二值化、形态学处理和连通域分析，并将每一步结果显示在 2 行 3 列的图像区域中。最终识别结果图中使用红色矩形框标出目标位置，使用绿色十字标记中心点，并用黄色数字标注目标编号。右侧结果列表输出目标数量以及每个目标的中心坐标和面积。用户可以点击“保存结果”将最终识别图保存为 PNG 文件，也可以点击“清空”重置界面。</w:t>
      </w:r>
    </w:p>
    <w:p w14:paraId="0B98AF70">
      <w:pPr>
        <w:pStyle w:val="3"/>
        <w:rPr>
          <w:rFonts w:eastAsia="宋体"/>
        </w:rPr>
      </w:pPr>
      <w:bookmarkStart w:id="17" w:name="_Toc230938498"/>
      <w:r>
        <w:rPr>
          <w:rFonts w:eastAsia="宋体"/>
        </w:rPr>
        <w:t>具体实现步骤</w:t>
      </w:r>
      <w:bookmarkEnd w:id="16"/>
      <w:bookmarkEnd w:id="17"/>
    </w:p>
    <w:p w14:paraId="2D5682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left="420" w:hanging="198"/>
        <w:textAlignment w:val="auto"/>
        <w:rPr>
          <w:sz w:val="22"/>
        </w:rPr>
      </w:pPr>
      <w:bookmarkStart w:id="18" w:name="heading_13"/>
      <w:r>
        <w:rPr>
          <w:rFonts w:ascii="宋体" w:hAnsi="宋体" w:eastAsia="宋体"/>
          <w:b/>
          <w:bCs/>
          <w:sz w:val="22"/>
        </w:rPr>
        <w:t>步骤1</w:t>
      </w:r>
      <w:r>
        <w:rPr>
          <w:rFonts w:ascii="宋体" w:hAnsi="宋体" w:eastAsia="宋体"/>
          <w:sz w:val="22"/>
        </w:rPr>
        <w:t>：创建 MATLAB GUI 窗口，设置加载图片、开始识别、保存结果和清空四个按钮。</w:t>
      </w:r>
    </w:p>
    <w:p w14:paraId="051111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left="420" w:hanging="198"/>
        <w:textAlignment w:val="auto"/>
        <w:rPr>
          <w:sz w:val="22"/>
        </w:rPr>
      </w:pPr>
      <w:r>
        <w:rPr>
          <w:rFonts w:ascii="宋体" w:hAnsi="宋体" w:eastAsia="宋体"/>
          <w:b/>
          <w:bCs/>
          <w:sz w:val="22"/>
        </w:rPr>
        <w:t>步骤2</w:t>
      </w:r>
      <w:r>
        <w:rPr>
          <w:rFonts w:ascii="宋体" w:hAnsi="宋体" w:eastAsia="宋体"/>
          <w:sz w:val="22"/>
        </w:rPr>
        <w:t>：创建六个图像显示区域，分别显示原图、灰度图、去噪图、二值化图、形态学处理图和识别结果图。</w:t>
      </w:r>
    </w:p>
    <w:p w14:paraId="21A227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left="420" w:hanging="198"/>
        <w:textAlignment w:val="auto"/>
        <w:rPr>
          <w:sz w:val="22"/>
        </w:rPr>
      </w:pPr>
      <w:r>
        <w:rPr>
          <w:rFonts w:ascii="宋体" w:hAnsi="宋体" w:eastAsia="宋体"/>
          <w:b/>
          <w:bCs/>
          <w:sz w:val="22"/>
        </w:rPr>
        <w:t>步骤3</w:t>
      </w:r>
      <w:r>
        <w:rPr>
          <w:rFonts w:ascii="宋体" w:hAnsi="宋体" w:eastAsia="宋体"/>
          <w:sz w:val="22"/>
        </w:rPr>
        <w:t>：读取输入图像，判断其是否为彩色图像；若为彩色图像，则使用 rgb2gray 函数转换为灰度图。</w:t>
      </w:r>
    </w:p>
    <w:p w14:paraId="2E59F2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left="420" w:hanging="198"/>
        <w:textAlignment w:val="auto"/>
        <w:rPr>
          <w:sz w:val="22"/>
        </w:rPr>
      </w:pPr>
      <w:r>
        <w:rPr>
          <w:rFonts w:ascii="宋体" w:hAnsi="宋体" w:eastAsia="宋体"/>
          <w:b/>
          <w:bCs/>
          <w:sz w:val="22"/>
        </w:rPr>
        <w:t>步骤4</w:t>
      </w:r>
      <w:r>
        <w:rPr>
          <w:rFonts w:ascii="宋体" w:hAnsi="宋体" w:eastAsia="宋体"/>
          <w:sz w:val="22"/>
        </w:rPr>
        <w:t>：使用 medfilt2 函数进行 3×3 中值滤波，降低噪声影响。</w:t>
      </w:r>
    </w:p>
    <w:p w14:paraId="092122F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left="420" w:hanging="198"/>
        <w:textAlignment w:val="auto"/>
        <w:rPr>
          <w:sz w:val="22"/>
        </w:rPr>
      </w:pPr>
      <w:r>
        <w:rPr>
          <w:rFonts w:ascii="宋体" w:hAnsi="宋体" w:eastAsia="宋体"/>
          <w:b/>
          <w:bCs/>
          <w:sz w:val="22"/>
        </w:rPr>
        <w:t>步骤5</w:t>
      </w:r>
      <w:r>
        <w:rPr>
          <w:rFonts w:ascii="宋体" w:hAnsi="宋体" w:eastAsia="宋体"/>
          <w:sz w:val="22"/>
        </w:rPr>
        <w:t>：使用 imbinarize 函数进行自适应二值化，并根据前景像素比例判断是否需要反色。</w:t>
      </w:r>
    </w:p>
    <w:p w14:paraId="1E7254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left="420" w:hanging="198"/>
        <w:textAlignment w:val="auto"/>
        <w:rPr>
          <w:sz w:val="22"/>
        </w:rPr>
      </w:pPr>
      <w:r>
        <w:rPr>
          <w:rFonts w:ascii="宋体" w:hAnsi="宋体" w:eastAsia="宋体"/>
          <w:b/>
          <w:bCs/>
          <w:sz w:val="22"/>
        </w:rPr>
        <w:t>步骤6</w:t>
      </w:r>
      <w:r>
        <w:rPr>
          <w:rFonts w:ascii="宋体" w:hAnsi="宋体" w:eastAsia="宋体"/>
          <w:sz w:val="22"/>
        </w:rPr>
        <w:t>：使用 bwareaopen 删除小面积噪声，使用 imclose 连接目标边缘断裂，使用 imfill 填充目标内部孔洞。</w:t>
      </w:r>
    </w:p>
    <w:p w14:paraId="209090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left="420" w:hanging="198"/>
        <w:textAlignment w:val="auto"/>
        <w:rPr>
          <w:sz w:val="22"/>
        </w:rPr>
      </w:pPr>
      <w:r>
        <w:rPr>
          <w:rFonts w:ascii="宋体" w:hAnsi="宋体" w:eastAsia="宋体"/>
          <w:b/>
          <w:bCs/>
          <w:sz w:val="22"/>
        </w:rPr>
        <w:t>步骤7</w:t>
      </w:r>
      <w:r>
        <w:rPr>
          <w:rFonts w:ascii="宋体" w:hAnsi="宋体" w:eastAsia="宋体"/>
          <w:sz w:val="22"/>
        </w:rPr>
        <w:t>：使用 regionprops 提取每个连通区域的 BoundingBox、Centroid 和 Area。</w:t>
      </w:r>
    </w:p>
    <w:p w14:paraId="632286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24" w:lineRule="auto"/>
        <w:ind w:left="420" w:hanging="198"/>
        <w:textAlignment w:val="auto"/>
        <w:rPr>
          <w:sz w:val="22"/>
        </w:rPr>
      </w:pPr>
      <w:r>
        <w:rPr>
          <w:rFonts w:ascii="宋体" w:hAnsi="宋体" w:eastAsia="宋体"/>
          <w:b/>
          <w:bCs/>
          <w:sz w:val="22"/>
        </w:rPr>
        <w:t>步骤8</w:t>
      </w:r>
      <w:r>
        <w:rPr>
          <w:rFonts w:ascii="宋体" w:hAnsi="宋体" w:eastAsia="宋体"/>
          <w:sz w:val="22"/>
        </w:rPr>
        <w:t>：根据面积阈值筛选有效目标，统计数量，绘制目标框和中心点，并输出坐标信息。</w:t>
      </w:r>
    </w:p>
    <w:p w14:paraId="0EAC3905">
      <w:pPr>
        <w:pStyle w:val="2"/>
      </w:pPr>
      <w:bookmarkStart w:id="19" w:name="_Toc230938499"/>
      <w:r>
        <w:t>实验结果与分析</w:t>
      </w:r>
      <w:bookmarkEnd w:id="18"/>
      <w:bookmarkEnd w:id="19"/>
    </w:p>
    <w:p w14:paraId="0014369C">
      <w:pPr>
        <w:pStyle w:val="3"/>
        <w:rPr>
          <w:rFonts w:eastAsia="宋体"/>
        </w:rPr>
      </w:pPr>
      <w:bookmarkStart w:id="20" w:name="heading_14"/>
      <w:bookmarkStart w:id="21" w:name="_Toc230938500"/>
      <w:r>
        <w:rPr>
          <w:rFonts w:eastAsia="宋体"/>
        </w:rPr>
        <w:t>实验结果展示</w:t>
      </w:r>
      <w:bookmarkEnd w:id="20"/>
      <w:bookmarkEnd w:id="21"/>
    </w:p>
    <w:p w14:paraId="0FB39B0F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440" w:firstLineChars="200"/>
        <w:textAlignment w:val="auto"/>
        <w:rPr>
          <w:rFonts w:ascii="宋体" w:hAnsi="宋体" w:eastAsia="宋体"/>
          <w:sz w:val="22"/>
        </w:rPr>
      </w:pPr>
      <w:bookmarkStart w:id="22" w:name="heading_15"/>
      <w:r>
        <w:rPr>
          <w:rFonts w:ascii="宋体" w:hAnsi="宋体" w:eastAsia="宋体"/>
          <w:sz w:val="22"/>
        </w:rPr>
        <w:t>实验选取包含硬币、瓶盖、橡皮等多个目标的图像进行测试。系统能够在界面中同时展示原图、灰度图、去噪图、二值化图、形态学处理图和识别结果图，便于观察每一步处理效果。最终识别图中，目标被红色矩形框标出，中心点用绿色十字显示，右侧列表输出目标数量、中心坐标和面积。</w:t>
      </w:r>
    </w:p>
    <w:p w14:paraId="35AF3681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</w:pPr>
      <w:r>
        <w:drawing>
          <wp:inline distT="0" distB="0" distL="114300" distR="114300">
            <wp:extent cx="5262880" cy="3103245"/>
            <wp:effectExtent l="0" t="0" r="7620" b="8255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03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43B7A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</w:pPr>
      <w:r>
        <w:drawing>
          <wp:inline distT="0" distB="0" distL="114300" distR="114300">
            <wp:extent cx="2430780" cy="2070100"/>
            <wp:effectExtent l="0" t="0" r="762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3078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30145" cy="2070100"/>
            <wp:effectExtent l="0" t="0" r="8255" b="0"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B9E5EA">
      <w:pPr>
        <w:pStyle w:val="2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</w:pPr>
      <w:r>
        <w:drawing>
          <wp:inline distT="0" distB="0" distL="114300" distR="114300">
            <wp:extent cx="2430145" cy="2070100"/>
            <wp:effectExtent l="0" t="0" r="8255" b="0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30145" cy="2070100"/>
            <wp:effectExtent l="0" t="0" r="8255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30145" cy="2070100"/>
            <wp:effectExtent l="0" t="0" r="8255" b="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30145" cy="2070100"/>
            <wp:effectExtent l="0" t="0" r="8255" b="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0145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 xml:space="preserve"> </w:t>
      </w:r>
      <w:r>
        <w:drawing>
          <wp:inline distT="0" distB="0" distL="114300" distR="114300">
            <wp:extent cx="4121150" cy="2540000"/>
            <wp:effectExtent l="0" t="0" r="6350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1150" cy="25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CD816E">
      <w:pPr>
        <w:pStyle w:val="3"/>
        <w:rPr>
          <w:rFonts w:eastAsia="宋体"/>
        </w:rPr>
      </w:pPr>
      <w:bookmarkStart w:id="23" w:name="_Toc230938501"/>
      <w:r>
        <w:rPr>
          <w:rFonts w:eastAsia="宋体"/>
        </w:rPr>
        <w:t>实验效果分析</w:t>
      </w:r>
      <w:bookmarkEnd w:id="22"/>
      <w:bookmarkEnd w:id="23"/>
    </w:p>
    <w:p w14:paraId="2EAEF2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</w:pPr>
      <w:bookmarkStart w:id="24" w:name="heading_16"/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从实验结果可以看出，对于背景较为干净、目标边界较明显的图像，系统能够准确完成目标区域定位，并输出较为合理的中心坐标和面积。硬币和瓶盖等圆形目标由于与背景灰度差异较明显，二值化结果较稳定，形态学处理后目标区域较完整。橡皮等浅色物体与背景灰度较接近时，二值化结果可能主要保留边缘，形态学处理后局部仍可能存在不完全闭合现象，但最终仍可以通过连通域外接矩形完成目标定位。</w:t>
      </w:r>
    </w:p>
    <w:p w14:paraId="1D8B1C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  <w:rPr>
          <w:rFonts w:eastAsia="宋体" w:cs="Times New Roman"/>
          <w:sz w:val="22"/>
          <w:szCs w:val="22"/>
        </w:rPr>
      </w:pPr>
      <w:r>
        <w:rPr>
          <w:rFonts w:hint="eastAsia" w:ascii="Times New Roman" w:hAnsi="Times New Roman" w:eastAsia="宋体" w:cs="Times New Roman"/>
          <w:sz w:val="22"/>
          <w:szCs w:val="22"/>
          <w:lang w:val="en-US" w:eastAsia="zh-CN" w:bidi="ar-SA"/>
        </w:rPr>
        <w:t>右侧坐标输出区域能够完整显示每个目标的中心位置，解决了普通文本框显示不全的问题。识别结果图直观展示了目标编号、外接矩形和中心点，满足多目标计数与位置标注的基本要求。</w:t>
      </w:r>
    </w:p>
    <w:p w14:paraId="6E3B4A0C">
      <w:pPr>
        <w:pStyle w:val="3"/>
        <w:rPr>
          <w:rFonts w:eastAsia="宋体"/>
        </w:rPr>
      </w:pPr>
      <w:bookmarkStart w:id="25" w:name="_Toc230938502"/>
      <w:r>
        <w:rPr>
          <w:rFonts w:eastAsia="宋体"/>
        </w:rPr>
        <w:t>算法优缺点总结</w:t>
      </w:r>
      <w:bookmarkEnd w:id="24"/>
      <w:bookmarkEnd w:id="25"/>
    </w:p>
    <w:p w14:paraId="6A9B7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  <w:rPr>
          <w:rFonts w:ascii="宋体" w:hAnsi="宋体" w:eastAsia="宋体"/>
          <w:sz w:val="22"/>
        </w:rPr>
      </w:pPr>
      <w:bookmarkStart w:id="26" w:name="heading_17"/>
      <w:r>
        <w:rPr>
          <w:rFonts w:ascii="宋体" w:hAnsi="宋体" w:eastAsia="宋体"/>
          <w:sz w:val="22"/>
        </w:rPr>
        <w:t>本算法的优点是流程清晰、实现简单、运行速度快，不需要训练数据集，也不依赖复杂模型，适合课程实验和基础机器视觉任务。GUI 界面能够完整展示处理过程，便于观察算法每一步的作用。</w:t>
      </w:r>
    </w:p>
    <w:p w14:paraId="04007E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  <w:rPr>
          <w:sz w:val="22"/>
        </w:rPr>
      </w:pPr>
      <w:r>
        <w:rPr>
          <w:rFonts w:ascii="宋体" w:hAnsi="宋体" w:eastAsia="宋体"/>
          <w:sz w:val="22"/>
        </w:rPr>
        <w:t>算法的缺点是对光照、阴影、背景颜色和目标颜色较敏感。当目标与背景灰度过于接近或存在强反光时，二值化分割可能出现边缘不完整、目标内部空洞或局部漏检。若图像背景复杂或多个目标相互粘连，连通域分析也可能出现误检或少检。</w:t>
      </w:r>
    </w:p>
    <w:p w14:paraId="1B6BC43C">
      <w:pPr>
        <w:pStyle w:val="2"/>
      </w:pPr>
      <w:bookmarkStart w:id="27" w:name="_Toc230938503"/>
      <w:r>
        <w:t>实验问题与解决方案</w:t>
      </w:r>
      <w:bookmarkEnd w:id="26"/>
      <w:bookmarkEnd w:id="27"/>
    </w:p>
    <w:p w14:paraId="5BCE72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  <w:rPr>
          <w:sz w:val="22"/>
        </w:rPr>
      </w:pPr>
      <w:bookmarkStart w:id="28" w:name="heading_18"/>
      <w:r>
        <w:rPr>
          <w:rFonts w:ascii="宋体" w:hAnsi="宋体" w:eastAsia="宋体"/>
          <w:sz w:val="22"/>
        </w:rPr>
        <w:t>在实验过程中，首先遇到的问题是 GUI 控件与图像区域重叠，导致按钮和结果文字遮挡图像。解决方法是放弃 subplot 自动布局，改为手动设置 axes 的像素位置，并采用 2 行 3 列的显示方式，使界面更加整齐。</w:t>
      </w:r>
    </w:p>
    <w:p w14:paraId="546F6E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  <w:rPr>
          <w:sz w:val="22"/>
        </w:rPr>
      </w:pPr>
      <w:r>
        <w:rPr>
          <w:rFonts w:ascii="宋体" w:hAnsi="宋体" w:eastAsia="宋体"/>
          <w:sz w:val="22"/>
        </w:rPr>
        <w:t>第二个问题是图像旁边默认显示坐标轴，影响界面美观。解决方法是在创建每个 axes 后以及每次 imshow 显示图像后使用 axis off 关闭坐标轴，同时在清空界面时再次保持坐标轴关闭。</w:t>
      </w:r>
    </w:p>
    <w:p w14:paraId="2BED7C2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  <w:rPr>
          <w:sz w:val="22"/>
        </w:rPr>
      </w:pPr>
      <w:r>
        <w:rPr>
          <w:rFonts w:ascii="宋体" w:hAnsi="宋体" w:eastAsia="宋体"/>
          <w:sz w:val="22"/>
        </w:rPr>
        <w:t>第三个问题是浅色橡皮在二值化图像中边缘不完全闭合。经过测试发现，过度增强边缘会引入大量背景纹理噪声，导致误识别目标数量明显增加。因此最终选择保持较稳定的自适应阈值分割流程，只通过闭运算和孔洞填充进行适度修复。该方案虽然不能在所有图像中完全填实浅色物体，但能够保持整体检测结果稳定。</w:t>
      </w:r>
    </w:p>
    <w:p w14:paraId="21D0F2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60" w:line="360" w:lineRule="auto"/>
        <w:ind w:firstLine="440" w:firstLineChars="200"/>
        <w:textAlignment w:val="auto"/>
        <w:rPr>
          <w:sz w:val="22"/>
        </w:rPr>
      </w:pPr>
      <w:r>
        <w:rPr>
          <w:rFonts w:ascii="宋体" w:hAnsi="宋体" w:eastAsia="宋体"/>
          <w:sz w:val="22"/>
        </w:rPr>
        <w:t>第四个问题是坐标输出内容较多时显示不全。解决方法是使用 listbox 控件显示目标信息，使结果区域可以滚动查看，能够完整输出每个目标的编号、中心坐标和面积。</w:t>
      </w:r>
    </w:p>
    <w:p w14:paraId="56BB6F55">
      <w:pPr>
        <w:pStyle w:val="2"/>
      </w:pPr>
      <w:bookmarkStart w:id="29" w:name="_Toc230938504"/>
      <w:r>
        <w:t>平台归档与成果展示说明</w:t>
      </w:r>
      <w:bookmarkEnd w:id="28"/>
      <w:bookmarkEnd w:id="29"/>
    </w:p>
    <w:p w14:paraId="3E6641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本项目按照课程要求完成双平台归档。</w:t>
      </w:r>
    </w:p>
    <w:p w14:paraId="367B7A9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rFonts w:ascii="宋体" w:hAnsi="宋体" w:eastAsia="宋体"/>
          <w:sz w:val="22"/>
        </w:rPr>
        <w:t>GitHub部分建立公开仓库，归档内容包括完整MATLAB源代码、实验素材、</w:t>
      </w:r>
      <w:r>
        <w:rPr>
          <w:rFonts w:hint="eastAsia"/>
          <w:sz w:val="22"/>
          <w:lang w:val="en-US" w:eastAsia="zh-CN"/>
        </w:rPr>
        <w:t>实验结果</w:t>
      </w:r>
      <w:r>
        <w:rPr>
          <w:rFonts w:ascii="宋体" w:hAnsi="宋体" w:eastAsia="宋体"/>
          <w:sz w:val="22"/>
        </w:rPr>
        <w:t>、完整项目报告、README文档</w:t>
      </w:r>
      <w:r>
        <w:rPr>
          <w:rFonts w:hint="eastAsia"/>
          <w:sz w:val="22"/>
          <w:lang w:eastAsia="zh-CN"/>
        </w:rPr>
        <w:t>。</w:t>
      </w:r>
      <w:r>
        <w:rPr>
          <w:rFonts w:ascii="宋体" w:hAnsi="宋体" w:eastAsia="宋体"/>
          <w:sz w:val="22"/>
        </w:rPr>
        <w:t>README文档清晰说明了项目功能、实验环境、运行步骤、算法流程和实验结论，便于其他用户复现实验。</w:t>
      </w:r>
    </w:p>
    <w:p w14:paraId="6C52FB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rFonts w:ascii="宋体" w:hAnsi="宋体" w:eastAsia="宋体"/>
          <w:sz w:val="22"/>
        </w:rPr>
        <w:t>知乎部分整理为简易版作业总结，内容包括</w:t>
      </w:r>
      <w:r>
        <w:t>项目实现思路、核心效果、实验截图</w:t>
      </w:r>
      <w:r>
        <w:rPr>
          <w:rFonts w:ascii="宋体" w:hAnsi="宋体" w:eastAsia="宋体"/>
          <w:sz w:val="22"/>
        </w:rPr>
        <w:t>，不放置完整代码和长篇报告，符合平台展示的简洁性要求。</w:t>
      </w:r>
    </w:p>
    <w:p w14:paraId="4CFAFB7E">
      <w:pPr>
        <w:pStyle w:val="2"/>
      </w:pPr>
      <w:bookmarkStart w:id="30" w:name="_Toc230938505"/>
      <w:bookmarkStart w:id="31" w:name="heading_19"/>
      <w:r>
        <w:t>实验总结与心得体会</w:t>
      </w:r>
      <w:bookmarkEnd w:id="30"/>
      <w:bookmarkEnd w:id="31"/>
    </w:p>
    <w:p w14:paraId="5FF9D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  <w:rPr>
          <w:rFonts w:ascii="宋体" w:hAnsi="宋体" w:eastAsia="宋体"/>
          <w:sz w:val="22"/>
        </w:rPr>
      </w:pPr>
      <w:r>
        <w:rPr>
          <w:rFonts w:ascii="宋体" w:hAnsi="宋体" w:eastAsia="宋体"/>
          <w:sz w:val="22"/>
        </w:rPr>
        <w:t>通过本次课程设计，我较为完整地完成了一个基于MATLAB的多目标物品自动计数与位置标注系统。从需求分析、GUI界面设计到图像处理算法实现，再到实验测试与结果分析，进一步掌握了MATLAB图像处理工具箱的使用方法。实验过程中重点应用了灰度化、中值滤波、自适应二值化、形态学处理和连通域分析等经典算法，对机器视觉基础理论有了更加直观的理解。</w:t>
      </w:r>
    </w:p>
    <w:p w14:paraId="76580A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40" w:firstLineChars="200"/>
        <w:textAlignment w:val="auto"/>
      </w:pPr>
      <w:r>
        <w:rPr>
          <w:rFonts w:ascii="宋体" w:hAnsi="宋体" w:eastAsia="宋体"/>
          <w:sz w:val="22"/>
        </w:rPr>
        <w:t>在调试过程中发现，传统图像处理算法对光照条件、目标颜色及背景复杂程度较为敏感。当目标与背景灰度接近或存在强反光时，容易出现边缘不完整、目标漏检等现象。因此，在实际工程应用中，还可以结合光照补偿、自适应参数优化甚至深度学习目标检测算法进一步提升系统鲁棒性。总体来看，本系统完成了课程设计要求，实现了目标自动计数、位置标注及坐标输出功能，达到了预期目标。</w:t>
      </w:r>
    </w:p>
    <w:p w14:paraId="4FF9177D">
      <w:pPr>
        <w:pStyle w:val="2"/>
      </w:pPr>
      <w:bookmarkStart w:id="32" w:name="heading_20"/>
      <w:bookmarkStart w:id="33" w:name="_Toc230938507"/>
      <w:r>
        <w:t>参考文献</w:t>
      </w:r>
      <w:bookmarkEnd w:id="32"/>
      <w:bookmarkEnd w:id="33"/>
    </w:p>
    <w:p w14:paraId="784D09F9">
      <w:pPr>
        <w:numPr>
          <w:ilvl w:val="0"/>
          <w:numId w:val="4"/>
        </w:numPr>
        <w:spacing w:line="360" w:lineRule="auto"/>
        <w:ind w:left="425" w:leftChars="0" w:hanging="425" w:firstLineChars="0"/>
      </w:pPr>
      <w:bookmarkStart w:id="34" w:name="_Ref28783"/>
      <w:bookmarkStart w:id="35" w:name="_Toc230938506"/>
      <w:r>
        <w:rPr>
          <w:rFonts w:ascii="宋体" w:hAnsi="宋体" w:eastAsia="宋体"/>
          <w:sz w:val="22"/>
        </w:rPr>
        <w:t>王强. 机器视觉与数字图像处理基础: HALCON版[M]. 北京: 化学工业出版社, 2021.</w:t>
      </w:r>
      <w:bookmarkEnd w:id="34"/>
    </w:p>
    <w:p w14:paraId="120852A8">
      <w:pPr>
        <w:numPr>
          <w:ilvl w:val="0"/>
          <w:numId w:val="4"/>
        </w:numPr>
        <w:spacing w:line="360" w:lineRule="auto"/>
        <w:ind w:left="425" w:leftChars="0" w:hanging="425" w:firstLineChars="0"/>
      </w:pPr>
      <w:bookmarkStart w:id="36" w:name="_Ref31882"/>
      <w:r>
        <w:rPr>
          <w:rFonts w:ascii="宋体" w:hAnsi="宋体" w:eastAsia="宋体"/>
          <w:sz w:val="22"/>
        </w:rPr>
        <w:t>冈萨雷斯, 伍兹. 数字图像处理[M]. 阮秋琦, 等译. 北京: 电子工业出版社, 2020.</w:t>
      </w:r>
      <w:bookmarkEnd w:id="36"/>
    </w:p>
    <w:p w14:paraId="63F1BB7A">
      <w:pPr>
        <w:pStyle w:val="2"/>
      </w:pPr>
      <w:r>
        <w:rPr>
          <w:rFonts w:hint="eastAsia"/>
        </w:rPr>
        <w:t>附录：二维码</w:t>
      </w:r>
      <w:bookmarkEnd w:id="35"/>
    </w:p>
    <w:tbl>
      <w:tblPr>
        <w:tblStyle w:val="1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45"/>
        <w:gridCol w:w="4276"/>
      </w:tblGrid>
      <w:tr w14:paraId="4C067F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0" w:type="dxa"/>
            <w:vAlign w:val="center"/>
          </w:tcPr>
          <w:p w14:paraId="4BB21248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113280" cy="2113280"/>
                  <wp:effectExtent l="0" t="0" r="7620" b="7620"/>
                  <wp:docPr id="2" name="图片 2" descr="fe5ed1bdb6bd367acf02514ea0f38e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fe5ed1bdb6bd367acf02514ea0f38e05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211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61" w:type="dxa"/>
            <w:vAlign w:val="center"/>
          </w:tcPr>
          <w:p w14:paraId="097441A1">
            <w:pPr>
              <w:spacing w:after="0" w:line="240" w:lineRule="auto"/>
              <w:jc w:val="center"/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2567940" cy="2567940"/>
                  <wp:effectExtent l="0" t="0" r="10160" b="10160"/>
                  <wp:docPr id="1" name="图片 1" descr="55b0b942fa3912fb039eebc409dbea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55b0b942fa3912fb039eebc409dbea65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7940" cy="256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06ABD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260" w:type="dxa"/>
            <w:vAlign w:val="center"/>
          </w:tcPr>
          <w:p w14:paraId="30534C72">
            <w:pPr>
              <w:spacing w:after="0" w:line="240" w:lineRule="auto"/>
              <w:jc w:val="center"/>
            </w:pPr>
            <w:r>
              <w:rPr>
                <w:rFonts w:hint="eastAsia"/>
              </w:rPr>
              <w:t>本项目Github二维码</w:t>
            </w:r>
          </w:p>
        </w:tc>
        <w:tc>
          <w:tcPr>
            <w:tcW w:w="4261" w:type="dxa"/>
            <w:vAlign w:val="center"/>
          </w:tcPr>
          <w:p w14:paraId="06A86EB6">
            <w:pPr>
              <w:spacing w:after="0" w:line="240" w:lineRule="auto"/>
              <w:jc w:val="center"/>
            </w:pPr>
            <w:r>
              <w:rPr>
                <w:rFonts w:hint="eastAsia"/>
              </w:rPr>
              <w:t>本项目知乎二维码</w:t>
            </w:r>
          </w:p>
        </w:tc>
      </w:tr>
    </w:tbl>
    <w:p w14:paraId="249BE693">
      <w:pPr>
        <w:rPr>
          <w:rFonts w:asciiTheme="minorHAnsi" w:hAnsiTheme="minorHAnsi" w:eastAsiaTheme="minorEastAsia"/>
        </w:rPr>
      </w:pPr>
    </w:p>
    <w:sectPr>
      <w:footerReference r:id="rId6" w:type="default"/>
      <w:pgSz w:w="11905" w:h="16840"/>
      <w:pgMar w:top="1440" w:right="1800" w:bottom="1440" w:left="180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5D5587F">
    <w:pPr>
      <w:pStyle w:val="12"/>
      <w:jc w:val="center"/>
    </w:pPr>
  </w:p>
  <w:p w14:paraId="70279B4A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473045296"/>
      <w:docPartObj>
        <w:docPartGallery w:val="autotext"/>
      </w:docPartObj>
    </w:sdtPr>
    <w:sdtContent>
      <w:p w14:paraId="518B4277">
        <w:pPr>
          <w:pStyle w:val="12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D222697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9121DA9"/>
    <w:multiLevelType w:val="singleLevel"/>
    <w:tmpl w:val="D9121DA9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">
    <w:nsid w:val="E0334895"/>
    <w:multiLevelType w:val="multilevel"/>
    <w:tmpl w:val="E03348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392326A"/>
    <w:multiLevelType w:val="multilevel"/>
    <w:tmpl w:val="6392326A"/>
    <w:lvl w:ilvl="0" w:tentative="0">
      <w:start w:val="1"/>
      <w:numFmt w:val="decimal"/>
      <w:pStyle w:val="2"/>
      <w:lvlText w:val="%1"/>
      <w:lvlJc w:val="left"/>
      <w:pPr>
        <w:ind w:left="432" w:hanging="432"/>
      </w:pPr>
    </w:lvl>
    <w:lvl w:ilvl="1" w:tentative="0">
      <w:start w:val="1"/>
      <w:numFmt w:val="decimal"/>
      <w:pStyle w:val="3"/>
      <w:lvlText w:val="%1.%2"/>
      <w:lvlJc w:val="left"/>
      <w:pPr>
        <w:ind w:left="576" w:hanging="576"/>
      </w:pPr>
    </w:lvl>
    <w:lvl w:ilvl="2" w:tentative="0">
      <w:start w:val="1"/>
      <w:numFmt w:val="decimal"/>
      <w:pStyle w:val="4"/>
      <w:lvlText w:val="%1.%2.%3"/>
      <w:lvlJc w:val="left"/>
      <w:pPr>
        <w:ind w:left="720" w:hanging="720"/>
      </w:p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</w:lvl>
    <w:lvl w:ilvl="5" w:tentative="0">
      <w:start w:val="1"/>
      <w:numFmt w:val="decimal"/>
      <w:pStyle w:val="7"/>
      <w:lvlText w:val="%1.%2.%3.%4.%5.%6"/>
      <w:lvlJc w:val="left"/>
      <w:pPr>
        <w:ind w:left="1152" w:hanging="1152"/>
      </w:p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</w:lvl>
    <w:lvl w:ilvl="7" w:tentative="0">
      <w:start w:val="1"/>
      <w:numFmt w:val="decimal"/>
      <w:pStyle w:val="9"/>
      <w:lvlText w:val="%1.%2.%3.%4.%5.%6.%7.%8"/>
      <w:lvlJc w:val="left"/>
      <w:pPr>
        <w:ind w:left="1440" w:hanging="1440"/>
      </w:pPr>
    </w:lvl>
    <w:lvl w:ilvl="8" w:tentative="0">
      <w:start w:val="1"/>
      <w:numFmt w:val="decimal"/>
      <w:pStyle w:val="10"/>
      <w:lvlText w:val="%1.%2.%3.%4.%5.%6.%7.%8.%9"/>
      <w:lvlJc w:val="left"/>
      <w:pPr>
        <w:ind w:left="1584" w:hanging="1584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2"/>
  </w:compat>
  <w:rsids>
    <w:rsidRoot w:val="00A95EC2"/>
    <w:rsid w:val="0001262F"/>
    <w:rsid w:val="00127C02"/>
    <w:rsid w:val="0014112A"/>
    <w:rsid w:val="001E1FE1"/>
    <w:rsid w:val="002A7552"/>
    <w:rsid w:val="002B6382"/>
    <w:rsid w:val="003F21F1"/>
    <w:rsid w:val="0042745B"/>
    <w:rsid w:val="00431A58"/>
    <w:rsid w:val="00470B17"/>
    <w:rsid w:val="004D155E"/>
    <w:rsid w:val="004D62AC"/>
    <w:rsid w:val="00523D1C"/>
    <w:rsid w:val="005517B7"/>
    <w:rsid w:val="005A3EAE"/>
    <w:rsid w:val="005C6009"/>
    <w:rsid w:val="00601D16"/>
    <w:rsid w:val="006C6B42"/>
    <w:rsid w:val="006E5241"/>
    <w:rsid w:val="00704659"/>
    <w:rsid w:val="007A253A"/>
    <w:rsid w:val="009D1659"/>
    <w:rsid w:val="009E27FF"/>
    <w:rsid w:val="00A649D3"/>
    <w:rsid w:val="00A95EC2"/>
    <w:rsid w:val="00AE2327"/>
    <w:rsid w:val="00B77937"/>
    <w:rsid w:val="00C46FC0"/>
    <w:rsid w:val="00C64BC6"/>
    <w:rsid w:val="00C7056D"/>
    <w:rsid w:val="00CC5600"/>
    <w:rsid w:val="00D0463A"/>
    <w:rsid w:val="00D764F8"/>
    <w:rsid w:val="00D8220B"/>
    <w:rsid w:val="00D85D3E"/>
    <w:rsid w:val="00E822D6"/>
    <w:rsid w:val="00EC6953"/>
    <w:rsid w:val="00FA340A"/>
    <w:rsid w:val="00FA73D4"/>
    <w:rsid w:val="040A4AA1"/>
    <w:rsid w:val="18EF6E3F"/>
    <w:rsid w:val="1C42582B"/>
    <w:rsid w:val="2A614B6C"/>
    <w:rsid w:val="2E823302"/>
    <w:rsid w:val="345A5DAA"/>
    <w:rsid w:val="375F35B5"/>
    <w:rsid w:val="38C703C8"/>
    <w:rsid w:val="3EA10B7B"/>
    <w:rsid w:val="47BE77C5"/>
    <w:rsid w:val="4A9A1760"/>
    <w:rsid w:val="4B7E2AFF"/>
    <w:rsid w:val="4CC33FE4"/>
    <w:rsid w:val="4F226EB7"/>
    <w:rsid w:val="50D07E24"/>
    <w:rsid w:val="519A2107"/>
    <w:rsid w:val="583D11FF"/>
    <w:rsid w:val="5B3B4706"/>
    <w:rsid w:val="5FA45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="宋体" w:cstheme="minorBidi"/>
      <w:sz w:val="22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autoRedefine/>
    <w:qFormat/>
    <w:uiPriority w:val="9"/>
    <w:pPr>
      <w:keepNext/>
      <w:keepLines/>
      <w:numPr>
        <w:ilvl w:val="0"/>
        <w:numId w:val="1"/>
      </w:numPr>
      <w:spacing w:before="240" w:after="0"/>
      <w:outlineLvl w:val="0"/>
    </w:pPr>
    <w:rPr>
      <w:rFonts w:cstheme="majorBidi"/>
      <w:b/>
      <w:sz w:val="32"/>
      <w:szCs w:val="32"/>
    </w:rPr>
  </w:style>
  <w:style w:type="paragraph" w:styleId="3">
    <w:name w:val="heading 2"/>
    <w:basedOn w:val="1"/>
    <w:next w:val="1"/>
    <w:link w:val="23"/>
    <w:autoRedefine/>
    <w:unhideWhenUsed/>
    <w:qFormat/>
    <w:uiPriority w:val="9"/>
    <w:pPr>
      <w:keepNext/>
      <w:keepLines/>
      <w:numPr>
        <w:ilvl w:val="1"/>
        <w:numId w:val="1"/>
      </w:numPr>
      <w:spacing w:before="40" w:after="0"/>
      <w:outlineLvl w:val="1"/>
    </w:pPr>
    <w:rPr>
      <w:rFonts w:eastAsia="Times New Roman" w:cstheme="majorBidi"/>
      <w:b/>
      <w:sz w:val="26"/>
      <w:szCs w:val="26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hAnsiTheme="majorHAnsi" w:eastAsiaTheme="majorEastAsia" w:cstheme="majorBidi"/>
      <w:color w:val="1F3863" w:themeColor="accent1" w:themeShade="7F"/>
      <w:sz w:val="24"/>
      <w:szCs w:val="24"/>
    </w:rPr>
  </w:style>
  <w:style w:type="paragraph" w:styleId="5">
    <w:name w:val="heading 4"/>
    <w:basedOn w:val="1"/>
    <w:next w:val="1"/>
    <w:link w:val="29"/>
    <w:semiHidden/>
    <w:unhideWhenUsed/>
    <w:qFormat/>
    <w:uiPriority w:val="9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6">
    <w:name w:val="heading 5"/>
    <w:basedOn w:val="1"/>
    <w:next w:val="1"/>
    <w:link w:val="30"/>
    <w:semiHidden/>
    <w:unhideWhenUsed/>
    <w:qFormat/>
    <w:uiPriority w:val="9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hAnsiTheme="majorHAnsi" w:eastAsiaTheme="majorEastAsia" w:cstheme="majorBidi"/>
      <w:color w:val="2F5496" w:themeColor="accent1" w:themeShade="BF"/>
    </w:rPr>
  </w:style>
  <w:style w:type="paragraph" w:styleId="7">
    <w:name w:val="heading 6"/>
    <w:basedOn w:val="1"/>
    <w:next w:val="1"/>
    <w:link w:val="31"/>
    <w:semiHidden/>
    <w:unhideWhenUsed/>
    <w:qFormat/>
    <w:uiPriority w:val="9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hAnsiTheme="majorHAnsi" w:eastAsiaTheme="majorEastAsia" w:cstheme="majorBidi"/>
      <w:color w:val="1F3863" w:themeColor="accent1" w:themeShade="7F"/>
    </w:rPr>
  </w:style>
  <w:style w:type="paragraph" w:styleId="8">
    <w:name w:val="heading 7"/>
    <w:basedOn w:val="1"/>
    <w:next w:val="1"/>
    <w:link w:val="32"/>
    <w:semiHidden/>
    <w:unhideWhenUsed/>
    <w:qFormat/>
    <w:uiPriority w:val="9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863" w:themeColor="accent1" w:themeShade="7F"/>
    </w:rPr>
  </w:style>
  <w:style w:type="paragraph" w:styleId="9">
    <w:name w:val="heading 8"/>
    <w:basedOn w:val="1"/>
    <w:next w:val="1"/>
    <w:link w:val="33"/>
    <w:semiHidden/>
    <w:unhideWhenUsed/>
    <w:qFormat/>
    <w:uiPriority w:val="9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hAnsiTheme="majorHAnsi" w:eastAsiaTheme="majorEastAsia" w:cstheme="majorBidi"/>
      <w:color w:val="262626" w:themeColor="text1" w:themeTint="D8"/>
      <w:sz w:val="21"/>
      <w:szCs w:val="21"/>
    </w:rPr>
  </w:style>
  <w:style w:type="paragraph" w:styleId="10">
    <w:name w:val="heading 9"/>
    <w:basedOn w:val="1"/>
    <w:next w:val="1"/>
    <w:link w:val="34"/>
    <w:semiHidden/>
    <w:unhideWhenUsed/>
    <w:qFormat/>
    <w:uiPriority w:val="9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hAnsiTheme="majorHAnsi" w:eastAsiaTheme="majorEastAsia" w:cstheme="majorBidi"/>
      <w:i/>
      <w:iCs/>
      <w:color w:val="262626" w:themeColor="text1" w:themeTint="D8"/>
      <w:sz w:val="21"/>
      <w:szCs w:val="21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3"/>
    <w:basedOn w:val="1"/>
    <w:next w:val="1"/>
    <w:autoRedefine/>
    <w:unhideWhenUsed/>
    <w:qFormat/>
    <w:uiPriority w:val="39"/>
    <w:pPr>
      <w:spacing w:after="100"/>
      <w:ind w:left="440"/>
    </w:pPr>
  </w:style>
  <w:style w:type="paragraph" w:styleId="12">
    <w:name w:val="footer"/>
    <w:basedOn w:val="1"/>
    <w:link w:val="25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13">
    <w:name w:val="header"/>
    <w:basedOn w:val="1"/>
    <w:link w:val="24"/>
    <w:unhideWhenUsed/>
    <w:qFormat/>
    <w:uiPriority w:val="99"/>
    <w:pPr>
      <w:tabs>
        <w:tab w:val="center" w:pos="4320"/>
        <w:tab w:val="right" w:pos="8640"/>
      </w:tabs>
      <w:spacing w:after="0" w:line="240" w:lineRule="auto"/>
    </w:pPr>
  </w:style>
  <w:style w:type="paragraph" w:styleId="14">
    <w:name w:val="toc 1"/>
    <w:basedOn w:val="1"/>
    <w:next w:val="1"/>
    <w:autoRedefine/>
    <w:unhideWhenUsed/>
    <w:qFormat/>
    <w:uiPriority w:val="39"/>
    <w:pPr>
      <w:spacing w:after="100"/>
    </w:pPr>
  </w:style>
  <w:style w:type="paragraph" w:styleId="15">
    <w:name w:val="toc 2"/>
    <w:basedOn w:val="1"/>
    <w:next w:val="1"/>
    <w:autoRedefine/>
    <w:unhideWhenUsed/>
    <w:qFormat/>
    <w:uiPriority w:val="39"/>
    <w:pPr>
      <w:spacing w:after="100"/>
      <w:ind w:left="220"/>
    </w:pPr>
  </w:style>
  <w:style w:type="table" w:styleId="17">
    <w:name w:val="Table Grid"/>
    <w:basedOn w:val="1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Hyperlink"/>
    <w:basedOn w:val="18"/>
    <w:unhideWhenUsed/>
    <w:qFormat/>
    <w:uiPriority w:val="99"/>
    <w:rPr>
      <w:color w:val="0563C1" w:themeColor="hyperlink"/>
      <w:u w:val="single"/>
    </w:rPr>
  </w:style>
  <w:style w:type="character" w:customStyle="1" w:styleId="20">
    <w:name w:val="Heading 1 Char"/>
    <w:basedOn w:val="18"/>
    <w:link w:val="2"/>
    <w:qFormat/>
    <w:uiPriority w:val="9"/>
    <w:rPr>
      <w:rFonts w:ascii="Times New Roman" w:hAnsi="Times New Roman" w:eastAsia="宋体" w:cstheme="majorBidi"/>
      <w:b/>
      <w:sz w:val="32"/>
      <w:szCs w:val="32"/>
    </w:rPr>
  </w:style>
  <w:style w:type="paragraph" w:customStyle="1" w:styleId="21">
    <w:name w:val="TOC Heading"/>
    <w:basedOn w:val="3"/>
    <w:next w:val="1"/>
    <w:autoRedefine/>
    <w:unhideWhenUsed/>
    <w:qFormat/>
    <w:uiPriority w:val="39"/>
    <w:pPr>
      <w:numPr>
        <w:ilvl w:val="0"/>
        <w:numId w:val="0"/>
      </w:numPr>
      <w:ind w:left="576" w:hanging="576"/>
      <w:jc w:val="center"/>
      <w:outlineLvl w:val="9"/>
    </w:pPr>
    <w:rPr>
      <w:rFonts w:eastAsia="宋体"/>
      <w:color w:val="000000" w:themeColor="text1"/>
      <w:lang w:eastAsia="en-US"/>
    </w:rPr>
  </w:style>
  <w:style w:type="character" w:customStyle="1" w:styleId="22">
    <w:name w:val="Heading 3 Char"/>
    <w:basedOn w:val="18"/>
    <w:link w:val="4"/>
    <w:qFormat/>
    <w:uiPriority w:val="9"/>
    <w:rPr>
      <w:rFonts w:asciiTheme="majorHAnsi" w:hAnsiTheme="majorHAnsi" w:eastAsiaTheme="majorEastAsia" w:cstheme="majorBidi"/>
      <w:color w:val="1F3863" w:themeColor="accent1" w:themeShade="7F"/>
      <w:sz w:val="24"/>
      <w:szCs w:val="24"/>
    </w:rPr>
  </w:style>
  <w:style w:type="character" w:customStyle="1" w:styleId="23">
    <w:name w:val="Heading 2 Char"/>
    <w:basedOn w:val="18"/>
    <w:link w:val="3"/>
    <w:qFormat/>
    <w:uiPriority w:val="9"/>
    <w:rPr>
      <w:rFonts w:ascii="Times New Roman" w:hAnsi="Times New Roman" w:eastAsia="Times New Roman" w:cstheme="majorBidi"/>
      <w:b/>
      <w:sz w:val="26"/>
      <w:szCs w:val="26"/>
    </w:rPr>
  </w:style>
  <w:style w:type="character" w:customStyle="1" w:styleId="24">
    <w:name w:val="Header Char"/>
    <w:basedOn w:val="18"/>
    <w:link w:val="13"/>
    <w:qFormat/>
    <w:uiPriority w:val="99"/>
    <w:rPr>
      <w:rFonts w:ascii="Times New Roman" w:hAnsi="Times New Roman" w:eastAsia="宋体"/>
    </w:rPr>
  </w:style>
  <w:style w:type="character" w:customStyle="1" w:styleId="25">
    <w:name w:val="Footer Char"/>
    <w:basedOn w:val="18"/>
    <w:link w:val="12"/>
    <w:qFormat/>
    <w:uiPriority w:val="99"/>
    <w:rPr>
      <w:rFonts w:ascii="Times New Roman" w:hAnsi="Times New Roman" w:eastAsia="宋体"/>
    </w:rPr>
  </w:style>
  <w:style w:type="paragraph" w:customStyle="1" w:styleId="26">
    <w:name w:val="Normal-2"/>
    <w:basedOn w:val="1"/>
    <w:link w:val="28"/>
    <w:autoRedefine/>
    <w:qFormat/>
    <w:uiPriority w:val="0"/>
    <w:pPr>
      <w:spacing w:before="120" w:after="120" w:line="288" w:lineRule="auto"/>
      <w:ind w:firstLine="440" w:firstLineChars="200"/>
    </w:pPr>
    <w:rPr>
      <w:rFonts w:cs="Times New Roman"/>
    </w:rPr>
  </w:style>
  <w:style w:type="paragraph" w:styleId="27">
    <w:name w:val="List Paragraph"/>
    <w:basedOn w:val="1"/>
    <w:qFormat/>
    <w:uiPriority w:val="34"/>
    <w:pPr>
      <w:ind w:left="720"/>
      <w:contextualSpacing/>
    </w:pPr>
  </w:style>
  <w:style w:type="character" w:customStyle="1" w:styleId="28">
    <w:name w:val="Normal-2 Char"/>
    <w:basedOn w:val="18"/>
    <w:link w:val="26"/>
    <w:qFormat/>
    <w:uiPriority w:val="0"/>
    <w:rPr>
      <w:rFonts w:ascii="Times New Roman" w:hAnsi="Times New Roman" w:eastAsia="宋体" w:cs="Times New Roman"/>
    </w:rPr>
  </w:style>
  <w:style w:type="character" w:customStyle="1" w:styleId="29">
    <w:name w:val="Heading 4 Char"/>
    <w:basedOn w:val="18"/>
    <w:link w:val="5"/>
    <w:semiHidden/>
    <w:qFormat/>
    <w:uiPriority w:val="9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customStyle="1" w:styleId="30">
    <w:name w:val="Heading 5 Char"/>
    <w:basedOn w:val="18"/>
    <w:link w:val="6"/>
    <w:semiHidden/>
    <w:qFormat/>
    <w:uiPriority w:val="9"/>
    <w:rPr>
      <w:rFonts w:asciiTheme="majorHAnsi" w:hAnsiTheme="majorHAnsi" w:eastAsiaTheme="majorEastAsia" w:cstheme="majorBidi"/>
      <w:color w:val="2F5496" w:themeColor="accent1" w:themeShade="BF"/>
    </w:rPr>
  </w:style>
  <w:style w:type="character" w:customStyle="1" w:styleId="31">
    <w:name w:val="Heading 6 Char"/>
    <w:basedOn w:val="18"/>
    <w:link w:val="7"/>
    <w:semiHidden/>
    <w:qFormat/>
    <w:uiPriority w:val="9"/>
    <w:rPr>
      <w:rFonts w:asciiTheme="majorHAnsi" w:hAnsiTheme="majorHAnsi" w:eastAsiaTheme="majorEastAsia" w:cstheme="majorBidi"/>
      <w:color w:val="1F3863" w:themeColor="accent1" w:themeShade="7F"/>
    </w:rPr>
  </w:style>
  <w:style w:type="character" w:customStyle="1" w:styleId="32">
    <w:name w:val="Heading 7 Char"/>
    <w:basedOn w:val="18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1F3863" w:themeColor="accent1" w:themeShade="7F"/>
    </w:rPr>
  </w:style>
  <w:style w:type="character" w:customStyle="1" w:styleId="33">
    <w:name w:val="Heading 8 Char"/>
    <w:basedOn w:val="18"/>
    <w:link w:val="9"/>
    <w:semiHidden/>
    <w:qFormat/>
    <w:uiPriority w:val="9"/>
    <w:rPr>
      <w:rFonts w:asciiTheme="majorHAnsi" w:hAnsiTheme="majorHAnsi" w:eastAsiaTheme="majorEastAsia" w:cstheme="majorBidi"/>
      <w:color w:val="262626" w:themeColor="text1" w:themeTint="D8"/>
      <w:sz w:val="21"/>
      <w:szCs w:val="21"/>
    </w:rPr>
  </w:style>
  <w:style w:type="character" w:customStyle="1" w:styleId="34">
    <w:name w:val="Heading 9 Char"/>
    <w:basedOn w:val="18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262626" w:themeColor="text1" w:themeTint="D8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numbering" Target="numbering.xml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A8227-C37B-44E5-A131-E2708956E6A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4361</Words>
  <Characters>4657</Characters>
  <Lines>13</Lines>
  <Paragraphs>3</Paragraphs>
  <TotalTime>0</TotalTime>
  <ScaleCrop>false</ScaleCrop>
  <LinksUpToDate>false</LinksUpToDate>
  <CharactersWithSpaces>4854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2026-05-28T03:51:00Z</dcterms:created>
  <dc:creator>Apache POI</dc:creator>
  <cp:lastModifiedBy>星辰XFZ</cp:lastModifiedBy>
  <dcterms:modified xsi:type="dcterms:W3CDTF">2026-07-03T15:07:52Z</dcterms:modified>
  <cp:revision>117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{"Label":"1","ContentProducer":"001191110102MACQD9K64010000","ProduceID":"7644785260396055769","ReservedCode1":"","ContentPropagator":"","PropagateID":"","ReservedCode2":""}</vt:lpwstr>
  </property>
  <property fmtid="{D5CDD505-2E9C-101B-9397-08002B2CF9AE}" pid="3" name="KSOTemplateDocerSaveRecord">
    <vt:lpwstr>eyJoZGlkIjoiN2EzZDQ1NWYxOWM2YzQ0MWM5YjAzOTVjYTMzMDEyYTIiLCJ1c2VySWQiOiI4OTE0MTY5NzkifQ==</vt:lpwstr>
  </property>
  <property fmtid="{D5CDD505-2E9C-101B-9397-08002B2CF9AE}" pid="4" name="KSOProductBuildVer">
    <vt:lpwstr>2052-12.1.0.26884</vt:lpwstr>
  </property>
  <property fmtid="{D5CDD505-2E9C-101B-9397-08002B2CF9AE}" pid="5" name="ICV">
    <vt:lpwstr>8812458C8E994F7B9BDAD5A079B5AA77_12</vt:lpwstr>
  </property>
</Properties>
</file>