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7D29" w:rsidRDefault="00570B89" w:rsidP="003F3957">
      <w:pPr>
        <w:pStyle w:val="Corpsdetexte"/>
      </w:pPr>
      <w:r>
        <w:rPr>
          <w:noProof/>
          <w:lang w:eastAsia="fr-FR" w:bidi="ar-SA"/>
        </w:rPr>
        <w:drawing>
          <wp:anchor distT="0" distB="0" distL="114300" distR="114300" simplePos="0" relativeHeight="251673600" behindDoc="0" locked="0" layoutInCell="1" allowOverlap="1">
            <wp:simplePos x="0" y="0"/>
            <wp:positionH relativeFrom="column">
              <wp:posOffset>-551180</wp:posOffset>
            </wp:positionH>
            <wp:positionV relativeFrom="paragraph">
              <wp:posOffset>-536472</wp:posOffset>
            </wp:positionV>
            <wp:extent cx="1949116" cy="942065"/>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1949116" cy="942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0CBF" w:rsidRPr="00135567">
        <w:rPr>
          <w:noProof/>
          <w:lang w:eastAsia="fr-FR" w:bidi="ar-SA"/>
        </w:rPr>
        <w:drawing>
          <wp:anchor distT="0" distB="0" distL="114300" distR="114300" simplePos="0" relativeHeight="251644927" behindDoc="0" locked="0" layoutInCell="1" allowOverlap="1" wp14:anchorId="140653B3">
            <wp:simplePos x="0" y="0"/>
            <wp:positionH relativeFrom="column">
              <wp:posOffset>-814982</wp:posOffset>
            </wp:positionH>
            <wp:positionV relativeFrom="paragraph">
              <wp:posOffset>-711464</wp:posOffset>
            </wp:positionV>
            <wp:extent cx="8538781" cy="6098876"/>
            <wp:effectExtent l="0" t="0" r="0" b="0"/>
            <wp:wrapNone/>
            <wp:docPr id="11" name="Image 10">
              <a:extLst xmlns:a="http://schemas.openxmlformats.org/drawingml/2006/main">
                <a:ext uri="{FF2B5EF4-FFF2-40B4-BE49-F238E27FC236}">
                  <a16:creationId xmlns:a16="http://schemas.microsoft.com/office/drawing/2014/main" id="{73EF4357-A410-40DD-8249-EE63D862C1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a:extLst>
                        <a:ext uri="{FF2B5EF4-FFF2-40B4-BE49-F238E27FC236}">
                          <a16:creationId xmlns:a16="http://schemas.microsoft.com/office/drawing/2014/main" id="{73EF4357-A410-40DD-8249-EE63D862C199}"/>
                        </a:ext>
                      </a:extLst>
                    </pic:cNvPr>
                    <pic:cNvPicPr>
                      <a:picLocks noChangeAspect="1"/>
                    </pic:cNvPicPr>
                  </pic:nvPicPr>
                  <pic:blipFill rotWithShape="1">
                    <a:blip r:embed="rId9" cstate="screen">
                      <a:extLst>
                        <a:ext uri="{28A0092B-C50C-407E-A947-70E740481C1C}">
                          <a14:useLocalDpi xmlns:a14="http://schemas.microsoft.com/office/drawing/2010/main"/>
                        </a:ext>
                      </a:extLst>
                    </a:blip>
                    <a:srcRect/>
                    <a:stretch/>
                  </pic:blipFill>
                  <pic:spPr>
                    <a:xfrm>
                      <a:off x="0" y="0"/>
                      <a:ext cx="8550908" cy="6107538"/>
                    </a:xfrm>
                    <a:prstGeom prst="rect">
                      <a:avLst/>
                    </a:prstGeom>
                  </pic:spPr>
                </pic:pic>
              </a:graphicData>
            </a:graphic>
            <wp14:sizeRelH relativeFrom="margin">
              <wp14:pctWidth>0</wp14:pctWidth>
            </wp14:sizeRelH>
            <wp14:sizeRelV relativeFrom="margin">
              <wp14:pctHeight>0</wp14:pctHeight>
            </wp14:sizeRelV>
          </wp:anchor>
        </w:drawing>
      </w:r>
    </w:p>
    <w:p w:rsidR="00CD7D29" w:rsidRDefault="00CD7D29" w:rsidP="003F3957">
      <w:pPr>
        <w:pStyle w:val="Corpsdetexte"/>
      </w:pPr>
    </w:p>
    <w:p w:rsidR="00CD7D29" w:rsidRDefault="00CD7D29" w:rsidP="003F3957">
      <w:pPr>
        <w:pStyle w:val="Corpsdetexte"/>
      </w:pPr>
    </w:p>
    <w:p w:rsidR="00CD7D29" w:rsidRDefault="00CD7D29" w:rsidP="003F3957">
      <w:pPr>
        <w:pStyle w:val="Corpsdetexte"/>
      </w:pPr>
    </w:p>
    <w:p w:rsidR="00CD7D29" w:rsidRDefault="00CD7D29" w:rsidP="003F3957">
      <w:pPr>
        <w:pStyle w:val="Corpsdetexte"/>
      </w:pPr>
    </w:p>
    <w:p w:rsidR="00CD7D29" w:rsidRDefault="00CD7D29" w:rsidP="003F3957">
      <w:pPr>
        <w:pStyle w:val="Corpsdetexte"/>
      </w:pPr>
    </w:p>
    <w:p w:rsidR="007115CC" w:rsidRDefault="007115CC" w:rsidP="003F3957">
      <w:pPr>
        <w:pStyle w:val="Corpsdetexte"/>
      </w:pPr>
    </w:p>
    <w:p w:rsidR="007115CC" w:rsidRDefault="007115CC" w:rsidP="003F3957">
      <w:pPr>
        <w:pStyle w:val="Corpsdetexte"/>
      </w:pPr>
    </w:p>
    <w:p w:rsidR="00F639EA" w:rsidRDefault="00E72581" w:rsidP="003F3957">
      <w:pPr>
        <w:pStyle w:val="Corpsdetexte"/>
      </w:pPr>
      <w:r w:rsidRPr="00E72581">
        <w:rPr>
          <w:rFonts w:eastAsia="Times New Roman" w:cs="Liberation Sans"/>
          <w:caps/>
          <w:noProof/>
          <w:color w:val="FFFFFF"/>
          <w:sz w:val="32"/>
          <w:szCs w:val="32"/>
          <w:shd w:val="clear" w:color="auto" w:fill="0084D1"/>
          <w:lang w:eastAsia="fr-FR" w:bidi="ar-SA"/>
        </w:rPr>
        <mc:AlternateContent>
          <mc:Choice Requires="wps">
            <w:drawing>
              <wp:anchor distT="0" distB="0" distL="114300" distR="114300" simplePos="0" relativeHeight="251680768" behindDoc="1" locked="0" layoutInCell="1" allowOverlap="1" wp14:anchorId="1F350389" wp14:editId="4FD56294">
                <wp:simplePos x="0" y="0"/>
                <wp:positionH relativeFrom="column">
                  <wp:posOffset>6903720</wp:posOffset>
                </wp:positionH>
                <wp:positionV relativeFrom="paragraph">
                  <wp:posOffset>141767</wp:posOffset>
                </wp:positionV>
                <wp:extent cx="6912610" cy="431800"/>
                <wp:effectExtent l="0" t="0" r="2540" b="6350"/>
                <wp:wrapNone/>
                <wp:docPr id="16" name="Rectangle : coins arrondis 9">
                  <a:extLst xmlns:a="http://schemas.openxmlformats.org/drawingml/2006/main"/>
                </wp:docPr>
                <wp:cNvGraphicFramePr/>
                <a:graphic xmlns:a="http://schemas.openxmlformats.org/drawingml/2006/main">
                  <a:graphicData uri="http://schemas.microsoft.com/office/word/2010/wordprocessingShape">
                    <wps:wsp>
                      <wps:cNvSpPr/>
                      <wps:spPr>
                        <a:xfrm>
                          <a:off x="0" y="0"/>
                          <a:ext cx="6912610" cy="431800"/>
                        </a:xfrm>
                        <a:prstGeom prst="roundRect">
                          <a:avLst>
                            <a:gd name="adj" fmla="val 20239"/>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720A4" w:rsidRPr="00E72581" w:rsidRDefault="008720A4" w:rsidP="00E72581">
                            <w:pPr>
                              <w:pStyle w:val="Titre"/>
                              <w:rPr>
                                <w:sz w:val="22"/>
                                <w:szCs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F350389" id="Rectangle : coins arrondis 9" o:spid="_x0000_s1026" style="position:absolute;left:0;text-align:left;margin-left:543.6pt;margin-top:11.15pt;width:544.3pt;height:34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32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" fillcolor="#0087cd [3215]" stroked="f" strokeweight="2pt">
                <v:textbox>
                  <w:txbxContent>
                    <w:p w:rsidR="008720A4" w:rsidRPr="00E72581" w:rsidRDefault="008720A4" w:rsidP="00E72581">
                      <w:pPr>
                        <w:pStyle w:val="Titre"/>
                        <w:rPr>
                          <w:sz w:val="22"/>
                          <w:szCs w:val="24"/>
                        </w:rPr>
                      </w:pPr>
                    </w:p>
                  </w:txbxContent>
                </v:textbox>
              </v:roundrect>
            </w:pict>
          </mc:Fallback>
        </mc:AlternateContent>
      </w:r>
      <w:bookmarkStart w:id="0" w:name="NomRap"/>
      <w:bookmarkEnd w:id="0"/>
      <w:r w:rsidR="00E7315C">
        <w:rPr>
          <w:noProof/>
          <w:lang w:eastAsia="fr-FR" w:bidi="ar-SA"/>
        </w:rPr>
        <mc:AlternateContent>
          <mc:Choice Requires="wps">
            <w:drawing>
              <wp:anchor distT="0" distB="0" distL="0" distR="0" simplePos="0" relativeHeight="251645952" behindDoc="0" locked="0" layoutInCell="1" allowOverlap="1" wp14:anchorId="5F8CCB84" wp14:editId="376866CA">
                <wp:simplePos x="0" y="0"/>
                <wp:positionH relativeFrom="column">
                  <wp:posOffset>-202565</wp:posOffset>
                </wp:positionH>
                <wp:positionV relativeFrom="paragraph">
                  <wp:posOffset>457835</wp:posOffset>
                </wp:positionV>
                <wp:extent cx="1505585" cy="895985"/>
                <wp:effectExtent l="0" t="0" r="0" b="0"/>
                <wp:wrapNone/>
                <wp:docPr id="7" name="Forme2"/>
                <wp:cNvGraphicFramePr/>
                <a:graphic xmlns:a="http://schemas.openxmlformats.org/drawingml/2006/main">
                  <a:graphicData uri="http://schemas.microsoft.com/office/word/2010/wordprocessingShape">
                    <wps:wsp>
                      <wps:cNvSpPr txBox="1"/>
                      <wps:spPr>
                        <a:xfrm>
                          <a:off x="0" y="0"/>
                          <a:ext cx="1504800" cy="895320"/>
                        </a:xfrm>
                        <a:prstGeom prst="rect">
                          <a:avLst/>
                        </a:prstGeom>
                        <a:noFill/>
                        <a:ln>
                          <a:noFill/>
                        </a:ln>
                      </wps:spPr>
                      <wps:bodyPr/>
                    </wps:wsp>
                  </a:graphicData>
                </a:graphic>
              </wp:anchor>
            </w:drawing>
          </mc:Choice>
          <mc:Fallback>
            <w:pict>
              <v:shapetype w14:anchorId="12AAFAF9" id="_x0000_t202" coordsize="21600,21600" o:spt="202" path="m,l,21600r21600,l21600,xe">
                <v:stroke joinstyle="miter"/>
                <v:path gradientshapeok="t" o:connecttype="rect"/>
              </v:shapetype>
              <v:shape id="Forme2" o:spid="_x0000_s1026" type="#_x0000_t202" style="position:absolute;margin-left:-15.95pt;margin-top:36.05pt;width:118.55pt;height:70.55pt;z-index:251645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" filled="f" stroked="f"/>
            </w:pict>
          </mc:Fallback>
        </mc:AlternateContent>
      </w:r>
    </w:p>
    <w:p w:rsidR="00F639EA" w:rsidRDefault="00F639EA" w:rsidP="003F3957">
      <w:pPr>
        <w:pStyle w:val="Corpsdetexte"/>
      </w:pPr>
    </w:p>
    <w:p w:rsidR="00F639EA" w:rsidRDefault="00F639EA" w:rsidP="003F3957">
      <w:pPr>
        <w:pStyle w:val="Corpsdetexte"/>
      </w:pPr>
    </w:p>
    <w:p w:rsidR="00F639EA" w:rsidRDefault="00F639EA" w:rsidP="003F3957">
      <w:pPr>
        <w:pStyle w:val="Corpsdetexte"/>
      </w:pPr>
    </w:p>
    <w:p w:rsidR="00F639EA" w:rsidRDefault="00F639EA" w:rsidP="003F3957">
      <w:pPr>
        <w:pStyle w:val="Corpsdetexte"/>
      </w:pPr>
    </w:p>
    <w:p w:rsidR="00F639EA" w:rsidRDefault="00F639EA" w:rsidP="003F3957">
      <w:pPr>
        <w:pStyle w:val="Corpsdetexte"/>
      </w:pPr>
    </w:p>
    <w:p w:rsidR="00F639EA" w:rsidRDefault="006F0CBF" w:rsidP="003F3957">
      <w:pPr>
        <w:pStyle w:val="Corpsdetexte"/>
      </w:pPr>
      <w:r w:rsidRPr="002365E9">
        <w:rPr>
          <w:noProof/>
          <w:lang w:eastAsia="fr-FR" w:bidi="ar-SA"/>
        </w:rPr>
        <mc:AlternateContent>
          <mc:Choice Requires="wps">
            <w:drawing>
              <wp:anchor distT="0" distB="0" distL="114300" distR="114300" simplePos="0" relativeHeight="251672576" behindDoc="0" locked="0" layoutInCell="1" allowOverlap="1" wp14:anchorId="47B49F1D" wp14:editId="38F98C4C">
                <wp:simplePos x="0" y="0"/>
                <wp:positionH relativeFrom="column">
                  <wp:posOffset>-783590</wp:posOffset>
                </wp:positionH>
                <wp:positionV relativeFrom="paragraph">
                  <wp:posOffset>270139</wp:posOffset>
                </wp:positionV>
                <wp:extent cx="7611745" cy="1709420"/>
                <wp:effectExtent l="0" t="0" r="8255" b="5080"/>
                <wp:wrapNone/>
                <wp:docPr id="5" name="Titre 4">
                  <a:extLst xmlns:a="http://schemas.openxmlformats.org/drawingml/2006/main">
                    <a:ext uri="{FF2B5EF4-FFF2-40B4-BE49-F238E27FC236}">
                      <a16:creationId xmlns:a16="http://schemas.microsoft.com/office/drawing/2014/main" id="{BA5EC5E7-F2C0-4639-96F7-4ADF407A5B04}"/>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gray">
                        <a:xfrm rot="10800000">
                          <a:off x="0" y="0"/>
                          <a:ext cx="7611745" cy="1709420"/>
                        </a:xfrm>
                        <a:prstGeom prst="round1Rect">
                          <a:avLst>
                            <a:gd name="adj" fmla="val 30994"/>
                          </a:avLst>
                        </a:prstGeom>
                        <a:solidFill>
                          <a:schemeClr val="tx2"/>
                        </a:solidFill>
                      </wps:spPr>
                      <wps:txbx>
                        <w:txbxContent>
                          <w:p w:rsidR="008720A4" w:rsidRDefault="008720A4" w:rsidP="003F3957">
                            <w:pPr>
                              <w:pStyle w:val="NormalWeb"/>
                              <w:rPr>
                                <w:sz w:val="24"/>
                              </w:rPr>
                            </w:pPr>
                            <w:r>
                              <w:rPr>
                                <w:rFonts w:eastAsiaTheme="majorEastAsia"/>
                              </w:rPr>
                              <w:t xml:space="preserve"> </w:t>
                            </w:r>
                          </w:p>
                        </w:txbxContent>
                      </wps:txbx>
                      <wps:bodyPr wrap="square" lIns="360000" tIns="0" rIns="0" bIns="210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7B49F1D" id="Titre 4" o:spid="_x0000_s1027" style="position:absolute;left:0;text-align:left;margin-left:-61.7pt;margin-top:21.25pt;width:599.35pt;height:134.6pt;rotation:18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611745,1709420" o:spt="100"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" adj="-11796480,,5400" path="m,l7081927,v292610,,529818,237208,529818,529818l7611745,1709420,,1709420,,xe" fillcolor="#0087cd [3215]" stroked="f">
                <v:stroke joinstyle="miter"/>
                <v:formulas/>
                <v:path arrowok="t" o:connecttype="custom" o:connectlocs="0,0;7081927,0;7611745,529818;7611745,1709420;0,1709420;0,0" o:connectangles="0,0,0,0,0,0" textboxrect="0,0,7611745,1709420"/>
                <o:lock v:ext="edit" grouping="t"/>
                <v:textbox inset="10mm,0,0,58.5mm">
                  <w:txbxContent>
                    <w:p w:rsidR="008720A4" w:rsidRDefault="008720A4" w:rsidP="003F3957">
                      <w:pPr>
                        <w:pStyle w:val="NormalWeb"/>
                        <w:rPr>
                          <w:sz w:val="24"/>
                        </w:rPr>
                      </w:pPr>
                      <w:r>
                        <w:rPr>
                          <w:rFonts w:eastAsiaTheme="majorEastAsia"/>
                        </w:rPr>
                        <w:t xml:space="preserve"> </w:t>
                      </w:r>
                    </w:p>
                  </w:txbxContent>
                </v:textbox>
              </v:shape>
            </w:pict>
          </mc:Fallback>
        </mc:AlternateContent>
      </w:r>
      <w:r>
        <w:rPr>
          <w:noProof/>
          <w:lang w:eastAsia="fr-FR" w:bidi="ar-SA"/>
        </w:rPr>
        <mc:AlternateContent>
          <mc:Choice Requires="wps">
            <w:drawing>
              <wp:anchor distT="0" distB="0" distL="114300" distR="114300" simplePos="0" relativeHeight="251676672" behindDoc="0" locked="0" layoutInCell="1" allowOverlap="1">
                <wp:simplePos x="0" y="0"/>
                <wp:positionH relativeFrom="column">
                  <wp:posOffset>-636905</wp:posOffset>
                </wp:positionH>
                <wp:positionV relativeFrom="paragraph">
                  <wp:posOffset>133614</wp:posOffset>
                </wp:positionV>
                <wp:extent cx="6775450" cy="1555115"/>
                <wp:effectExtent l="0" t="0" r="0" b="6985"/>
                <wp:wrapNone/>
                <wp:docPr id="10" name="Zone de texte 10"/>
                <wp:cNvGraphicFramePr/>
                <a:graphic xmlns:a="http://schemas.openxmlformats.org/drawingml/2006/main">
                  <a:graphicData uri="http://schemas.microsoft.com/office/word/2010/wordprocessingShape">
                    <wps:wsp>
                      <wps:cNvSpPr txBox="1"/>
                      <wps:spPr>
                        <a:xfrm>
                          <a:off x="0" y="0"/>
                          <a:ext cx="6775450" cy="1555115"/>
                        </a:xfrm>
                        <a:prstGeom prst="rect">
                          <a:avLst/>
                        </a:prstGeom>
                        <a:noFill/>
                        <a:ln w="6350">
                          <a:noFill/>
                        </a:ln>
                      </wps:spPr>
                      <wps:txbx>
                        <w:txbxContent>
                          <w:p w:rsidR="008720A4" w:rsidRPr="00DD657A" w:rsidRDefault="001E0EF3" w:rsidP="003474B0">
                            <w:pPr>
                              <w:pStyle w:val="Titredudocument"/>
                              <w:rPr>
                                <w:b w:val="0"/>
                                <w:bCs w:val="0"/>
                              </w:rPr>
                            </w:pPr>
                            <w:r w:rsidRPr="001E0EF3">
                              <w:rPr>
                                <w:b w:val="0"/>
                                <w:bCs w:val="0"/>
                              </w:rPr>
                              <w:t xml:space="preserve">{{TITRE_RAPPORT}} </w:t>
                            </w:r>
                            <w:r w:rsidRPr="001E0EF3">
                              <w:rPr>
                                <w:b w:val="0"/>
                                <w:bCs w:val="0"/>
                                <w:highlight w:val="yellow"/>
                              </w:rPr>
                              <w:t>[ENTREPRISE]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0" o:spid="_x0000_s1028" type="#_x0000_t202" style="position:absolute;left:0;text-align:left;margin-left:-50.15pt;margin-top:10.5pt;width:533.5pt;height:122.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" filled="f" stroked="f" strokeweight=".5pt">
                <v:textbox>
                  <w:txbxContent>
                    <w:p w:rsidR="008720A4" w:rsidRPr="00DD657A" w:rsidRDefault="001E0EF3" w:rsidP="003474B0">
                      <w:pPr>
                        <w:pStyle w:val="Titredudocument"/>
                        <w:rPr>
                          <w:b w:val="0"/>
                          <w:bCs w:val="0"/>
                        </w:rPr>
                      </w:pPr>
                      <w:r w:rsidRPr="001E0EF3">
                        <w:rPr>
                          <w:b w:val="0"/>
                          <w:bCs w:val="0"/>
                        </w:rPr>
                        <w:t xml:space="preserve">{{TITRE_RAPPORT}} </w:t>
                      </w:r>
                      <w:r w:rsidRPr="001E0EF3">
                        <w:rPr>
                          <w:b w:val="0"/>
                          <w:bCs w:val="0"/>
                          <w:highlight w:val="yellow"/>
                        </w:rPr>
                        <w:t>[ENTREPRISE]</w:t>
                      </w:r>
                    </w:p>
                  </w:txbxContent>
                </v:textbox>
              </v:shape>
            </w:pict>
          </mc:Fallback>
        </mc:AlternateContent>
      </w:r>
    </w:p>
    <w:p w:rsidR="00F639EA" w:rsidRDefault="00F639EA" w:rsidP="003F3957">
      <w:pPr>
        <w:pStyle w:val="Corpsdetexte"/>
      </w:pPr>
    </w:p>
    <w:p w:rsidR="00F639EA" w:rsidRDefault="00F639EA" w:rsidP="003F3957">
      <w:pPr>
        <w:pStyle w:val="Corpsdetexte"/>
      </w:pPr>
    </w:p>
    <w:p w:rsidR="00F639EA" w:rsidRDefault="00F639EA" w:rsidP="003F3957">
      <w:pPr>
        <w:pStyle w:val="Corpsdetexte"/>
      </w:pPr>
    </w:p>
    <w:p w:rsidR="00E72581" w:rsidRPr="00EF1D6E" w:rsidRDefault="00E72581" w:rsidP="003F3957">
      <w:pPr>
        <w:rPr>
          <w:rFonts w:ascii="Calibri" w:hAnsi="Calibri"/>
        </w:rPr>
      </w:pPr>
      <w:r>
        <w:br w:type="page"/>
      </w:r>
    </w:p>
    <w:p w:rsidR="006A4952" w:rsidRDefault="006A4952" w:rsidP="00F92962">
      <w:pPr>
        <w:pStyle w:val="Titre"/>
        <w:framePr w:wrap="notBeside"/>
        <w:rPr>
          <w:shd w:val="clear" w:color="auto" w:fill="0084D1"/>
          <w:lang w:eastAsia="fr-FR" w:bidi="ar-SA"/>
        </w:rPr>
      </w:pPr>
      <w:bookmarkStart w:id="1" w:name="_Toc150866099"/>
      <w:bookmarkStart w:id="2" w:name="_Toc175237822"/>
      <w:r w:rsidRPr="006A4952">
        <w:rPr>
          <w:shd w:val="clear" w:color="auto" w:fill="0084D1"/>
          <w:lang w:eastAsia="fr-FR" w:bidi="ar-SA"/>
        </w:rPr>
        <w:lastRenderedPageBreak/>
        <w:t xml:space="preserve">Rédaction et </w:t>
      </w:r>
      <w:r w:rsidRPr="00E86600">
        <w:rPr>
          <w:rStyle w:val="Accentuation"/>
        </w:rPr>
        <w:t>validation</w:t>
      </w:r>
      <w:bookmarkEnd w:id="1"/>
      <w:bookmarkEnd w:id="2"/>
    </w:p>
    <w:p w:rsidR="009A6A7A" w:rsidRDefault="009A6A7A" w:rsidP="003F3957">
      <w:pPr>
        <w:pStyle w:val="Corpsdetexte"/>
        <w:rPr>
          <w:lang w:eastAsia="fr-FR" w:bidi="ar-SA"/>
        </w:rPr>
      </w:pPr>
    </w:p>
    <w:tbl>
      <w:tblPr>
        <w:tblStyle w:val="TableauListe3-Accentuation1"/>
        <w:tblW w:w="9648" w:type="dxa"/>
        <w:tblLook w:val="04A0" w:firstRow="1" w:lastRow="0" w:firstColumn="1" w:lastColumn="0" w:noHBand="0" w:noVBand="1"/>
      </w:tblPr>
      <w:tblGrid>
        <w:gridCol w:w="3114"/>
        <w:gridCol w:w="6534"/>
      </w:tblGrid>
      <w:tr w:rsidR="001E0EF3" w:rsidRPr="006A4952" w:rsidTr="00CE24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4" w:type="dxa"/>
            <w:hideMark/>
          </w:tcPr>
          <w:p w:rsidR="001E0EF3" w:rsidRPr="00F92962" w:rsidRDefault="001E0EF3" w:rsidP="00CE24C0">
            <w:pPr>
              <w:widowControl/>
              <w:spacing w:before="113"/>
              <w:rPr>
                <w:rFonts w:ascii="LPO" w:eastAsia="Times New Roman" w:hAnsi="LPO" w:cstheme="minorHAnsi"/>
                <w:sz w:val="18"/>
                <w:szCs w:val="18"/>
                <w:lang w:eastAsia="fr-FR" w:bidi="ar-SA"/>
              </w:rPr>
            </w:pPr>
            <w:r w:rsidRPr="00F92962">
              <w:rPr>
                <w:rFonts w:ascii="LPO" w:eastAsia="Times New Roman" w:hAnsi="LPO" w:cstheme="minorHAnsi"/>
                <w:color w:val="FFFFFF"/>
                <w:szCs w:val="22"/>
                <w:lang w:eastAsia="fr-FR" w:bidi="ar-SA"/>
              </w:rPr>
              <w:t>Objet</w:t>
            </w:r>
          </w:p>
        </w:tc>
        <w:tc>
          <w:tcPr>
            <w:tcW w:w="6534" w:type="dxa"/>
            <w:hideMark/>
          </w:tcPr>
          <w:p w:rsidR="001E0EF3" w:rsidRPr="00F92962" w:rsidRDefault="001E0EF3" w:rsidP="00CE24C0">
            <w:pPr>
              <w:widowControl/>
              <w:spacing w:before="113"/>
              <w:cnfStyle w:val="100000000000" w:firstRow="1" w:lastRow="0" w:firstColumn="0" w:lastColumn="0" w:oddVBand="0" w:evenVBand="0" w:oddHBand="0" w:evenHBand="0" w:firstRowFirstColumn="0" w:firstRowLastColumn="0" w:lastRowFirstColumn="0" w:lastRowLastColumn="0"/>
              <w:rPr>
                <w:rFonts w:ascii="LPO" w:eastAsia="Times New Roman" w:hAnsi="LPO" w:cstheme="minorHAnsi"/>
                <w:sz w:val="18"/>
                <w:szCs w:val="18"/>
                <w:lang w:eastAsia="fr-FR" w:bidi="ar-SA"/>
              </w:rPr>
            </w:pPr>
            <w:r w:rsidRPr="00F92962">
              <w:rPr>
                <w:rFonts w:ascii="LPO" w:eastAsia="Times New Roman" w:hAnsi="LPO" w:cstheme="minorHAnsi"/>
                <w:color w:val="FFFFFF"/>
                <w:szCs w:val="22"/>
                <w:lang w:eastAsia="fr-FR" w:bidi="ar-SA"/>
              </w:rPr>
              <w:t>Personne</w:t>
            </w:r>
          </w:p>
        </w:tc>
      </w:tr>
      <w:tr w:rsidR="001E0EF3" w:rsidRPr="006A4952" w:rsidTr="00CE2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rsidR="001E0EF3" w:rsidRPr="00F92962" w:rsidRDefault="001E0EF3" w:rsidP="001E0EF3">
            <w:pPr>
              <w:spacing w:line="240" w:lineRule="auto"/>
              <w:rPr>
                <w:rFonts w:ascii="LPO" w:hAnsi="LPO"/>
                <w:lang w:eastAsia="fr-FR" w:bidi="ar-SA"/>
              </w:rPr>
            </w:pPr>
            <w:r>
              <w:rPr>
                <w:rFonts w:ascii="LPO" w:hAnsi="LPO"/>
                <w:lang w:eastAsia="fr-FR" w:bidi="ar-SA"/>
              </w:rPr>
              <w:t>Extraction des données, mise en forme et cartographies</w:t>
            </w:r>
          </w:p>
        </w:tc>
        <w:tc>
          <w:tcPr>
            <w:tcW w:w="6534" w:type="dxa"/>
            <w:hideMark/>
          </w:tcPr>
          <w:p w:rsidR="001E0EF3" w:rsidRPr="00050AAF" w:rsidRDefault="001E0EF3" w:rsidP="001E0EF3">
            <w:pPr>
              <w:spacing w:line="240" w:lineRule="auto"/>
              <w:cnfStyle w:val="000000100000" w:firstRow="0" w:lastRow="0" w:firstColumn="0" w:lastColumn="0" w:oddVBand="0" w:evenVBand="0" w:oddHBand="1" w:evenHBand="0" w:firstRowFirstColumn="0" w:firstRowLastColumn="0" w:lastRowFirstColumn="0" w:lastRowLastColumn="0"/>
              <w:rPr>
                <w:lang w:bidi="ar-SA"/>
              </w:rPr>
            </w:pPr>
            <w:r w:rsidRPr="00050AAF">
              <w:rPr>
                <w:lang w:bidi="ar-SA"/>
              </w:rPr>
              <w:t xml:space="preserve">Axel FOURNEYRON, Chargé de missions au service Valorisation des connaissances, LPO </w:t>
            </w:r>
            <w:proofErr w:type="spellStart"/>
            <w:r w:rsidRPr="00050AAF">
              <w:rPr>
                <w:lang w:bidi="ar-SA"/>
              </w:rPr>
              <w:t>AuRA</w:t>
            </w:r>
            <w:proofErr w:type="spellEnd"/>
          </w:p>
        </w:tc>
      </w:tr>
      <w:tr w:rsidR="001E0EF3" w:rsidRPr="006A4952" w:rsidTr="00CE24C0">
        <w:tc>
          <w:tcPr>
            <w:cnfStyle w:val="001000000000" w:firstRow="0" w:lastRow="0" w:firstColumn="1" w:lastColumn="0" w:oddVBand="0" w:evenVBand="0" w:oddHBand="0" w:evenHBand="0" w:firstRowFirstColumn="0" w:firstRowLastColumn="0" w:lastRowFirstColumn="0" w:lastRowLastColumn="0"/>
            <w:tcW w:w="3114" w:type="dxa"/>
          </w:tcPr>
          <w:p w:rsidR="001E0EF3" w:rsidRPr="00F92962" w:rsidRDefault="001E0EF3" w:rsidP="00CE24C0">
            <w:pPr>
              <w:rPr>
                <w:rFonts w:ascii="LPO" w:hAnsi="LPO"/>
                <w:lang w:eastAsia="fr-FR" w:bidi="ar-SA"/>
              </w:rPr>
            </w:pPr>
            <w:r w:rsidRPr="00F92962">
              <w:rPr>
                <w:rFonts w:ascii="LPO" w:hAnsi="LPO"/>
                <w:lang w:eastAsia="fr-FR" w:bidi="ar-SA"/>
              </w:rPr>
              <w:t>Rédaction</w:t>
            </w:r>
          </w:p>
        </w:tc>
        <w:tc>
          <w:tcPr>
            <w:tcW w:w="6534" w:type="dxa"/>
          </w:tcPr>
          <w:p w:rsidR="001E0EF3" w:rsidRPr="00050AAF" w:rsidRDefault="001E0EF3" w:rsidP="001E0EF3">
            <w:pPr>
              <w:spacing w:line="240" w:lineRule="auto"/>
              <w:cnfStyle w:val="000000000000" w:firstRow="0" w:lastRow="0" w:firstColumn="0" w:lastColumn="0" w:oddVBand="0" w:evenVBand="0" w:oddHBand="0" w:evenHBand="0" w:firstRowFirstColumn="0" w:firstRowLastColumn="0" w:lastRowFirstColumn="0" w:lastRowLastColumn="0"/>
              <w:rPr>
                <w:lang w:bidi="ar-SA"/>
              </w:rPr>
            </w:pPr>
            <w:r w:rsidRPr="00050AAF">
              <w:rPr>
                <w:lang w:bidi="ar-SA"/>
              </w:rPr>
              <w:t xml:space="preserve">Romain RIOLS, Chargé de missions au service Connaissance et préservation de la biodiversité, LPO </w:t>
            </w:r>
            <w:proofErr w:type="spellStart"/>
            <w:r w:rsidRPr="00050AAF">
              <w:rPr>
                <w:lang w:bidi="ar-SA"/>
              </w:rPr>
              <w:t>AuRA</w:t>
            </w:r>
            <w:proofErr w:type="spellEnd"/>
            <w:r w:rsidRPr="00050AAF">
              <w:rPr>
                <w:lang w:bidi="ar-SA"/>
              </w:rPr>
              <w:t xml:space="preserve"> DT Auvergne</w:t>
            </w:r>
          </w:p>
        </w:tc>
      </w:tr>
      <w:tr w:rsidR="001E0EF3" w:rsidRPr="006A4952" w:rsidTr="00CE2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1E0EF3" w:rsidRPr="00F92962" w:rsidRDefault="001E0EF3" w:rsidP="00CE24C0">
            <w:pPr>
              <w:rPr>
                <w:rFonts w:ascii="LPO" w:hAnsi="LPO"/>
                <w:lang w:eastAsia="fr-FR" w:bidi="ar-SA"/>
              </w:rPr>
            </w:pPr>
            <w:r>
              <w:rPr>
                <w:rFonts w:ascii="LPO" w:hAnsi="LPO"/>
                <w:lang w:eastAsia="fr-FR" w:bidi="ar-SA"/>
              </w:rPr>
              <w:t>Relecture et validation</w:t>
            </w:r>
          </w:p>
        </w:tc>
        <w:tc>
          <w:tcPr>
            <w:tcW w:w="6534" w:type="dxa"/>
          </w:tcPr>
          <w:p w:rsidR="001E0EF3" w:rsidRPr="00050AAF" w:rsidRDefault="001E0EF3" w:rsidP="001E0EF3">
            <w:pPr>
              <w:spacing w:line="240" w:lineRule="auto"/>
              <w:cnfStyle w:val="000000100000" w:firstRow="0" w:lastRow="0" w:firstColumn="0" w:lastColumn="0" w:oddVBand="0" w:evenVBand="0" w:oddHBand="1" w:evenHBand="0" w:firstRowFirstColumn="0" w:firstRowLastColumn="0" w:lastRowFirstColumn="0" w:lastRowLastColumn="0"/>
              <w:rPr>
                <w:lang w:bidi="ar-SA"/>
              </w:rPr>
            </w:pPr>
            <w:r w:rsidRPr="00050AAF">
              <w:rPr>
                <w:lang w:bidi="ar-SA"/>
              </w:rPr>
              <w:t xml:space="preserve">Pauline TONI, Cheffe du service Connaissance et préservation de la biodiversité, LPO </w:t>
            </w:r>
            <w:proofErr w:type="spellStart"/>
            <w:r w:rsidRPr="00050AAF">
              <w:rPr>
                <w:lang w:bidi="ar-SA"/>
              </w:rPr>
              <w:t>AuRA</w:t>
            </w:r>
            <w:proofErr w:type="spellEnd"/>
            <w:r w:rsidRPr="00050AAF">
              <w:rPr>
                <w:lang w:bidi="ar-SA"/>
              </w:rPr>
              <w:t xml:space="preserve"> DT Auvergne</w:t>
            </w:r>
          </w:p>
        </w:tc>
      </w:tr>
    </w:tbl>
    <w:p w:rsidR="0087686E" w:rsidRDefault="0087686E" w:rsidP="003F3957">
      <w:pPr>
        <w:rPr>
          <w:shd w:val="clear" w:color="auto" w:fill="0084D1"/>
          <w:lang w:eastAsia="fr-FR" w:bidi="ar-SA"/>
        </w:rPr>
      </w:pPr>
    </w:p>
    <w:p w:rsidR="006A4952" w:rsidRPr="006A4952" w:rsidRDefault="006A4952" w:rsidP="00F92962">
      <w:pPr>
        <w:pStyle w:val="Titre"/>
        <w:framePr w:wrap="notBeside"/>
        <w:rPr>
          <w:rFonts w:ascii="Times New Roman" w:hAnsi="Times New Roman" w:cs="Times New Roman"/>
          <w:lang w:eastAsia="fr-FR" w:bidi="ar-SA"/>
        </w:rPr>
      </w:pPr>
      <w:bookmarkStart w:id="3" w:name="_Toc150866100"/>
      <w:bookmarkStart w:id="4" w:name="_Toc175237823"/>
      <w:r w:rsidRPr="006A4952">
        <w:rPr>
          <w:shd w:val="clear" w:color="auto" w:fill="0084D1"/>
          <w:lang w:eastAsia="fr-FR" w:bidi="ar-SA"/>
        </w:rPr>
        <w:t>Structure</w:t>
      </w:r>
      <w:bookmarkEnd w:id="3"/>
      <w:bookmarkEnd w:id="4"/>
      <w:r w:rsidR="00570B89">
        <w:rPr>
          <w:shd w:val="clear" w:color="auto" w:fill="0084D1"/>
          <w:lang w:eastAsia="fr-FR" w:bidi="ar-SA"/>
        </w:rPr>
        <w:t>S</w:t>
      </w:r>
    </w:p>
    <w:p w:rsidR="00F92962" w:rsidRDefault="00F92962" w:rsidP="003F3957">
      <w:pPr>
        <w:rPr>
          <w:lang w:eastAsia="fr-FR" w:bidi="ar-SA"/>
        </w:rPr>
      </w:pPr>
    </w:p>
    <w:p w:rsidR="00F92962" w:rsidRPr="001A4A19" w:rsidRDefault="00395D33" w:rsidP="003F3957">
      <w:pPr>
        <w:rPr>
          <w:rFonts w:asciiTheme="majorHAnsi" w:hAnsiTheme="majorHAnsi"/>
          <w:b/>
          <w:lang w:eastAsia="fr-FR" w:bidi="ar-SA"/>
        </w:rPr>
      </w:pPr>
      <w:r w:rsidRPr="001A4A19">
        <w:rPr>
          <w:rFonts w:asciiTheme="majorHAnsi" w:hAnsiTheme="majorHAnsi"/>
          <w:b/>
          <w:noProof/>
          <w:lang w:eastAsia="fr-FR" w:bidi="ar-SA"/>
        </w:rPr>
        <w:drawing>
          <wp:anchor distT="0" distB="0" distL="114300" distR="114300" simplePos="0" relativeHeight="251691008" behindDoc="0" locked="0" layoutInCell="1" allowOverlap="1" wp14:anchorId="19922148" wp14:editId="161387BF">
            <wp:simplePos x="0" y="0"/>
            <wp:positionH relativeFrom="column">
              <wp:posOffset>4696460</wp:posOffset>
            </wp:positionH>
            <wp:positionV relativeFrom="paragraph">
              <wp:posOffset>45085</wp:posOffset>
            </wp:positionV>
            <wp:extent cx="1809292" cy="876300"/>
            <wp:effectExtent l="0" t="0" r="0" b="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1809292" cy="876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2962" w:rsidRPr="001A4A19">
        <w:rPr>
          <w:rFonts w:asciiTheme="majorHAnsi" w:hAnsiTheme="majorHAnsi"/>
          <w:b/>
          <w:lang w:eastAsia="fr-FR" w:bidi="ar-SA"/>
        </w:rPr>
        <w:t xml:space="preserve">Réalisé par : </w:t>
      </w:r>
      <w:r w:rsidR="001E0EF3">
        <w:rPr>
          <w:rFonts w:asciiTheme="majorHAnsi" w:hAnsiTheme="majorHAnsi"/>
          <w:b/>
          <w:lang w:eastAsia="fr-FR" w:bidi="ar-SA"/>
        </w:rPr>
        <w:br/>
      </w:r>
      <w:r w:rsidR="00F92962" w:rsidRPr="001A4A19">
        <w:rPr>
          <w:rFonts w:asciiTheme="majorHAnsi" w:hAnsiTheme="majorHAnsi"/>
          <w:b/>
          <w:lang w:eastAsia="fr-FR" w:bidi="ar-SA"/>
        </w:rPr>
        <w:t>LPO Auvergne</w:t>
      </w:r>
      <w:r w:rsidR="001A4A19">
        <w:rPr>
          <w:rFonts w:asciiTheme="majorHAnsi" w:hAnsiTheme="majorHAnsi"/>
          <w:b/>
          <w:lang w:eastAsia="fr-FR" w:bidi="ar-SA"/>
        </w:rPr>
        <w:t xml:space="preserve"> </w:t>
      </w:r>
      <w:r w:rsidR="00F92962" w:rsidRPr="001A4A19">
        <w:rPr>
          <w:rFonts w:asciiTheme="majorHAnsi" w:hAnsiTheme="majorHAnsi"/>
          <w:b/>
          <w:lang w:eastAsia="fr-FR" w:bidi="ar-SA"/>
        </w:rPr>
        <w:t xml:space="preserve">Rhône-Alpes </w:t>
      </w:r>
    </w:p>
    <w:p w:rsidR="00F92962" w:rsidRPr="00F92962" w:rsidRDefault="001E0EF3" w:rsidP="001E0EF3">
      <w:pPr>
        <w:rPr>
          <w:rFonts w:ascii="LPO" w:hAnsi="LPO"/>
          <w:lang w:eastAsia="fr-FR" w:bidi="ar-SA"/>
        </w:rPr>
      </w:pPr>
      <w:r w:rsidRPr="00395D33">
        <w:rPr>
          <w:lang w:eastAsia="fr-FR" w:bidi="ar-SA"/>
        </w:rPr>
        <w:t>Adresse : 100 rue des Fougères 69009 Lyon</w:t>
      </w:r>
      <w:r>
        <w:rPr>
          <w:lang w:eastAsia="fr-FR" w:bidi="ar-SA"/>
        </w:rPr>
        <w:br/>
      </w:r>
      <w:r w:rsidRPr="00395D33">
        <w:rPr>
          <w:lang w:eastAsia="fr-FR" w:bidi="ar-SA"/>
        </w:rPr>
        <w:t>Tél : 06 87 61 51 67</w:t>
      </w:r>
      <w:r w:rsidRPr="00395D33">
        <w:rPr>
          <w:lang w:eastAsia="fr-FR" w:bidi="ar-SA"/>
        </w:rPr>
        <w:br/>
        <w:t xml:space="preserve">Email : </w:t>
      </w:r>
      <w:hyperlink r:id="rId11" w:history="1">
        <w:r w:rsidRPr="00395D33">
          <w:rPr>
            <w:rStyle w:val="Lienhypertexte"/>
            <w:lang w:eastAsia="fr-FR" w:bidi="ar-SA"/>
          </w:rPr>
          <w:t>julien.girard-claudon@lpo.fr</w:t>
        </w:r>
      </w:hyperlink>
      <w:r w:rsidR="00F92962" w:rsidRPr="00F92962">
        <w:rPr>
          <w:rFonts w:ascii="LPO" w:hAnsi="LPO"/>
          <w:lang w:eastAsia="fr-FR" w:bidi="ar-SA"/>
        </w:rPr>
        <w:br/>
        <w:t> </w:t>
      </w:r>
    </w:p>
    <w:p w:rsidR="00F92962" w:rsidRPr="001E0EF3" w:rsidRDefault="00F92962" w:rsidP="001E0EF3">
      <w:pPr>
        <w:widowControl/>
        <w:rPr>
          <w:rFonts w:ascii="LPO" w:hAnsi="LPO"/>
          <w:b/>
          <w:bCs/>
          <w:i/>
          <w:iCs/>
          <w:lang w:eastAsia="fr-FR" w:bidi="ar-SA"/>
        </w:rPr>
      </w:pPr>
      <w:r w:rsidRPr="001A4A19">
        <w:rPr>
          <w:rFonts w:asciiTheme="majorHAnsi" w:hAnsiTheme="majorHAnsi"/>
          <w:b/>
          <w:lang w:eastAsia="fr-FR" w:bidi="ar-SA"/>
        </w:rPr>
        <w:t>Pour :</w:t>
      </w:r>
      <w:r w:rsidR="001E0EF3">
        <w:rPr>
          <w:rFonts w:asciiTheme="majorHAnsi" w:hAnsiTheme="majorHAnsi"/>
          <w:b/>
          <w:lang w:eastAsia="fr-FR" w:bidi="ar-SA"/>
        </w:rPr>
        <w:br/>
      </w:r>
      <w:r w:rsidR="001E0EF3" w:rsidRPr="0013361E">
        <w:rPr>
          <w:rFonts w:ascii="LPO" w:hAnsi="LPO"/>
          <w:b/>
          <w:bCs/>
          <w:i/>
          <w:iCs/>
          <w:highlight w:val="yellow"/>
          <w:lang w:eastAsia="fr-FR" w:bidi="ar-SA"/>
        </w:rPr>
        <w:t>[ENTREPRISE]</w:t>
      </w:r>
    </w:p>
    <w:p w:rsidR="001E0EF3" w:rsidRPr="0013361E" w:rsidRDefault="001E0EF3" w:rsidP="001E0EF3">
      <w:pPr>
        <w:widowControl/>
        <w:rPr>
          <w:szCs w:val="22"/>
        </w:rPr>
      </w:pPr>
      <w:r w:rsidRPr="0013361E">
        <w:rPr>
          <w:szCs w:val="22"/>
          <w:highlight w:val="yellow"/>
        </w:rPr>
        <w:t>[ADRESSE DE L'ENTREPRISE]</w:t>
      </w:r>
    </w:p>
    <w:p w:rsidR="00F92962" w:rsidRPr="00FE19A0" w:rsidRDefault="00F92962" w:rsidP="003F3957">
      <w:pPr>
        <w:rPr>
          <w:lang w:eastAsia="fr-FR" w:bidi="ar-SA"/>
        </w:rPr>
      </w:pPr>
    </w:p>
    <w:p w:rsidR="006A4952" w:rsidRPr="006A4952" w:rsidRDefault="006A4952" w:rsidP="00F92962">
      <w:pPr>
        <w:pStyle w:val="Titre"/>
        <w:framePr w:wrap="notBeside"/>
        <w:rPr>
          <w:rFonts w:ascii="Times New Roman" w:hAnsi="Times New Roman" w:cs="Times New Roman"/>
          <w:lang w:eastAsia="fr-FR" w:bidi="ar-SA"/>
        </w:rPr>
      </w:pPr>
      <w:bookmarkStart w:id="5" w:name="_Toc150866101"/>
      <w:bookmarkStart w:id="6" w:name="_Toc175237824"/>
      <w:r w:rsidRPr="006A4952">
        <w:rPr>
          <w:shd w:val="clear" w:color="auto" w:fill="0084D1"/>
          <w:lang w:eastAsia="fr-FR" w:bidi="ar-SA"/>
        </w:rPr>
        <w:t>Crédits photo</w:t>
      </w:r>
      <w:bookmarkEnd w:id="5"/>
      <w:bookmarkEnd w:id="6"/>
    </w:p>
    <w:p w:rsidR="001E0EF3" w:rsidRDefault="001E0EF3" w:rsidP="001E0EF3">
      <w:pPr>
        <w:pStyle w:val="En-tte"/>
        <w:rPr>
          <w:lang w:eastAsia="fr-FR" w:bidi="ar-SA"/>
        </w:rPr>
      </w:pPr>
    </w:p>
    <w:p w:rsidR="001D5601" w:rsidRPr="001D5601" w:rsidRDefault="001E0EF3" w:rsidP="001D5601">
      <w:pPr>
        <w:pStyle w:val="En-tte"/>
        <w:rPr>
          <w:rFonts w:asciiTheme="majorHAnsi" w:hAnsiTheme="majorHAnsi"/>
          <w:sz w:val="16"/>
          <w:szCs w:val="18"/>
        </w:rPr>
      </w:pPr>
      <w:r w:rsidRPr="001E0EF3">
        <w:rPr>
          <w:lang w:eastAsia="fr-FR" w:bidi="ar-SA"/>
        </w:rPr>
        <w:t xml:space="preserve">Page de garde : © </w:t>
      </w:r>
      <w:r w:rsidR="00EF1D6E">
        <w:rPr>
          <w:lang w:eastAsia="fr-FR" w:bidi="ar-SA"/>
        </w:rPr>
        <w:br w:type="page"/>
      </w:r>
    </w:p>
    <w:p w:rsidR="00D83651" w:rsidRPr="006A4952" w:rsidRDefault="00D83651" w:rsidP="00395D33">
      <w:pPr>
        <w:pStyle w:val="Titre"/>
        <w:framePr w:wrap="notBeside"/>
        <w:rPr>
          <w:rFonts w:ascii="Times New Roman" w:hAnsi="Times New Roman" w:cs="Times New Roman"/>
          <w:lang w:eastAsia="fr-FR" w:bidi="ar-SA"/>
        </w:rPr>
      </w:pPr>
      <w:bookmarkStart w:id="7" w:name="_Toc150866102"/>
      <w:bookmarkStart w:id="8" w:name="_Toc175237825"/>
      <w:r>
        <w:rPr>
          <w:shd w:val="clear" w:color="auto" w:fill="0084D1"/>
          <w:lang w:eastAsia="fr-FR" w:bidi="ar-SA"/>
        </w:rPr>
        <w:lastRenderedPageBreak/>
        <w:t>SOMMAIRE</w:t>
      </w:r>
      <w:bookmarkEnd w:id="7"/>
      <w:bookmarkEnd w:id="8"/>
    </w:p>
    <w:p w:rsidR="00954F67" w:rsidRDefault="007E5409">
      <w:pPr>
        <w:pStyle w:val="TM1"/>
        <w:tabs>
          <w:tab w:val="left" w:pos="440"/>
          <w:tab w:val="right" w:leader="dot" w:pos="9628"/>
        </w:tabs>
        <w:rPr>
          <w:rFonts w:asciiTheme="minorHAnsi" w:eastAsiaTheme="minorEastAsia" w:hAnsiTheme="minorHAnsi" w:cstheme="minorBidi"/>
          <w:b w:val="0"/>
          <w:bCs w:val="0"/>
          <w:caps w:val="0"/>
          <w:noProof/>
          <w:sz w:val="22"/>
          <w:szCs w:val="22"/>
          <w:lang w:eastAsia="fr-FR" w:bidi="ar-SA"/>
        </w:rPr>
      </w:pPr>
      <w:r>
        <w:rPr>
          <w:rFonts w:cstheme="minorHAnsi"/>
          <w:szCs w:val="20"/>
        </w:rPr>
        <w:fldChar w:fldCharType="begin"/>
      </w:r>
      <w:r>
        <w:instrText xml:space="preserve"> TOC \o \h \z </w:instrText>
      </w:r>
      <w:r>
        <w:rPr>
          <w:rFonts w:cstheme="minorHAnsi"/>
          <w:szCs w:val="20"/>
        </w:rPr>
        <w:fldChar w:fldCharType="separate"/>
      </w:r>
      <w:hyperlink w:anchor="_Toc209775932" w:history="1">
        <w:r w:rsidR="00954F67" w:rsidRPr="00F066A2">
          <w:rPr>
            <w:rStyle w:val="Lienhypertexte"/>
            <w:noProof/>
          </w:rPr>
          <w:t>1.</w:t>
        </w:r>
        <w:r w:rsidR="00954F67">
          <w:rPr>
            <w:rFonts w:asciiTheme="minorHAnsi" w:eastAsiaTheme="minorEastAsia" w:hAnsiTheme="minorHAnsi" w:cstheme="minorBidi"/>
            <w:b w:val="0"/>
            <w:bCs w:val="0"/>
            <w:caps w:val="0"/>
            <w:noProof/>
            <w:sz w:val="22"/>
            <w:szCs w:val="22"/>
            <w:lang w:eastAsia="fr-FR" w:bidi="ar-SA"/>
          </w:rPr>
          <w:tab/>
        </w:r>
        <w:r w:rsidR="00954F67" w:rsidRPr="00F066A2">
          <w:rPr>
            <w:rStyle w:val="Lienhypertexte"/>
            <w:noProof/>
          </w:rPr>
          <w:t>MATÉRIEL ET MÉTHODES</w:t>
        </w:r>
        <w:r w:rsidR="00954F67">
          <w:rPr>
            <w:noProof/>
            <w:webHidden/>
          </w:rPr>
          <w:tab/>
        </w:r>
        <w:r w:rsidR="00954F67">
          <w:rPr>
            <w:noProof/>
            <w:webHidden/>
          </w:rPr>
          <w:fldChar w:fldCharType="begin"/>
        </w:r>
        <w:r w:rsidR="00954F67">
          <w:rPr>
            <w:noProof/>
            <w:webHidden/>
          </w:rPr>
          <w:instrText xml:space="preserve"> PAGEREF _Toc209775932 \h </w:instrText>
        </w:r>
        <w:r w:rsidR="00954F67">
          <w:rPr>
            <w:noProof/>
            <w:webHidden/>
          </w:rPr>
        </w:r>
        <w:r w:rsidR="00954F67">
          <w:rPr>
            <w:noProof/>
            <w:webHidden/>
          </w:rPr>
          <w:fldChar w:fldCharType="separate"/>
        </w:r>
        <w:r w:rsidR="00954F67">
          <w:rPr>
            <w:noProof/>
            <w:webHidden/>
          </w:rPr>
          <w:t>5</w:t>
        </w:r>
        <w:r w:rsidR="00954F67">
          <w:rPr>
            <w:noProof/>
            <w:webHidden/>
          </w:rPr>
          <w:fldChar w:fldCharType="end"/>
        </w:r>
      </w:hyperlink>
    </w:p>
    <w:p w:rsidR="00954F67" w:rsidRDefault="00D60FC7">
      <w:pPr>
        <w:pStyle w:val="TM2"/>
        <w:tabs>
          <w:tab w:val="left" w:pos="660"/>
          <w:tab w:val="right" w:leader="dot" w:pos="9628"/>
        </w:tabs>
        <w:rPr>
          <w:rFonts w:eastAsiaTheme="minorEastAsia" w:cstheme="minorBidi"/>
          <w:b w:val="0"/>
          <w:bCs w:val="0"/>
          <w:noProof/>
          <w:sz w:val="22"/>
          <w:szCs w:val="22"/>
          <w:lang w:eastAsia="fr-FR" w:bidi="ar-SA"/>
        </w:rPr>
      </w:pPr>
      <w:hyperlink w:anchor="_Toc209775933" w:history="1">
        <w:r w:rsidR="00954F67" w:rsidRPr="00F066A2">
          <w:rPr>
            <w:rStyle w:val="Lienhypertexte"/>
            <w:noProof/>
          </w:rPr>
          <w:t>1.1.</w:t>
        </w:r>
        <w:r w:rsidR="00954F67">
          <w:rPr>
            <w:rFonts w:eastAsiaTheme="minorEastAsia" w:cstheme="minorBidi"/>
            <w:b w:val="0"/>
            <w:bCs w:val="0"/>
            <w:noProof/>
            <w:sz w:val="22"/>
            <w:szCs w:val="22"/>
            <w:lang w:eastAsia="fr-FR" w:bidi="ar-SA"/>
          </w:rPr>
          <w:tab/>
        </w:r>
        <w:r w:rsidR="00954F67" w:rsidRPr="00F066A2">
          <w:rPr>
            <w:rStyle w:val="Lienhypertexte"/>
            <w:noProof/>
          </w:rPr>
          <w:t>Données prises en compte</w:t>
        </w:r>
        <w:r w:rsidR="00954F67">
          <w:rPr>
            <w:noProof/>
            <w:webHidden/>
          </w:rPr>
          <w:tab/>
        </w:r>
        <w:r w:rsidR="00954F67">
          <w:rPr>
            <w:noProof/>
            <w:webHidden/>
          </w:rPr>
          <w:fldChar w:fldCharType="begin"/>
        </w:r>
        <w:r w:rsidR="00954F67">
          <w:rPr>
            <w:noProof/>
            <w:webHidden/>
          </w:rPr>
          <w:instrText xml:space="preserve"> PAGEREF _Toc209775933 \h </w:instrText>
        </w:r>
        <w:r w:rsidR="00954F67">
          <w:rPr>
            <w:noProof/>
            <w:webHidden/>
          </w:rPr>
        </w:r>
        <w:r w:rsidR="00954F67">
          <w:rPr>
            <w:noProof/>
            <w:webHidden/>
          </w:rPr>
          <w:fldChar w:fldCharType="separate"/>
        </w:r>
        <w:r w:rsidR="00954F67">
          <w:rPr>
            <w:noProof/>
            <w:webHidden/>
          </w:rPr>
          <w:t>5</w:t>
        </w:r>
        <w:r w:rsidR="00954F67">
          <w:rPr>
            <w:noProof/>
            <w:webHidden/>
          </w:rPr>
          <w:fldChar w:fldCharType="end"/>
        </w:r>
      </w:hyperlink>
    </w:p>
    <w:p w:rsidR="00954F67" w:rsidRDefault="00D60FC7">
      <w:pPr>
        <w:pStyle w:val="TM2"/>
        <w:tabs>
          <w:tab w:val="left" w:pos="660"/>
          <w:tab w:val="right" w:leader="dot" w:pos="9628"/>
        </w:tabs>
        <w:rPr>
          <w:rFonts w:eastAsiaTheme="minorEastAsia" w:cstheme="minorBidi"/>
          <w:b w:val="0"/>
          <w:bCs w:val="0"/>
          <w:noProof/>
          <w:sz w:val="22"/>
          <w:szCs w:val="22"/>
          <w:lang w:eastAsia="fr-FR" w:bidi="ar-SA"/>
        </w:rPr>
      </w:pPr>
      <w:hyperlink w:anchor="_Toc209775934" w:history="1">
        <w:r w:rsidR="00954F67" w:rsidRPr="00F066A2">
          <w:rPr>
            <w:rStyle w:val="Lienhypertexte"/>
            <w:noProof/>
          </w:rPr>
          <w:t>1.2.</w:t>
        </w:r>
        <w:r w:rsidR="00954F67">
          <w:rPr>
            <w:rFonts w:eastAsiaTheme="minorEastAsia" w:cstheme="minorBidi"/>
            <w:b w:val="0"/>
            <w:bCs w:val="0"/>
            <w:noProof/>
            <w:sz w:val="22"/>
            <w:szCs w:val="22"/>
            <w:lang w:eastAsia="fr-FR" w:bidi="ar-SA"/>
          </w:rPr>
          <w:tab/>
        </w:r>
        <w:r w:rsidR="00954F67" w:rsidRPr="00F066A2">
          <w:rPr>
            <w:rStyle w:val="Lienhypertexte"/>
            <w:noProof/>
          </w:rPr>
          <w:t>Limites</w:t>
        </w:r>
        <w:r w:rsidR="00954F67">
          <w:rPr>
            <w:noProof/>
            <w:webHidden/>
          </w:rPr>
          <w:tab/>
        </w:r>
        <w:r w:rsidR="00954F67">
          <w:rPr>
            <w:noProof/>
            <w:webHidden/>
          </w:rPr>
          <w:fldChar w:fldCharType="begin"/>
        </w:r>
        <w:r w:rsidR="00954F67">
          <w:rPr>
            <w:noProof/>
            <w:webHidden/>
          </w:rPr>
          <w:instrText xml:space="preserve"> PAGEREF _Toc209775934 \h </w:instrText>
        </w:r>
        <w:r w:rsidR="00954F67">
          <w:rPr>
            <w:noProof/>
            <w:webHidden/>
          </w:rPr>
        </w:r>
        <w:r w:rsidR="00954F67">
          <w:rPr>
            <w:noProof/>
            <w:webHidden/>
          </w:rPr>
          <w:fldChar w:fldCharType="separate"/>
        </w:r>
        <w:r w:rsidR="00954F67">
          <w:rPr>
            <w:noProof/>
            <w:webHidden/>
          </w:rPr>
          <w:t>5</w:t>
        </w:r>
        <w:r w:rsidR="00954F67">
          <w:rPr>
            <w:noProof/>
            <w:webHidden/>
          </w:rPr>
          <w:fldChar w:fldCharType="end"/>
        </w:r>
      </w:hyperlink>
    </w:p>
    <w:p w:rsidR="00954F67" w:rsidRDefault="00D60FC7">
      <w:pPr>
        <w:pStyle w:val="TM1"/>
        <w:tabs>
          <w:tab w:val="left" w:pos="440"/>
          <w:tab w:val="right" w:leader="dot" w:pos="9628"/>
        </w:tabs>
        <w:rPr>
          <w:rFonts w:asciiTheme="minorHAnsi" w:eastAsiaTheme="minorEastAsia" w:hAnsiTheme="minorHAnsi" w:cstheme="minorBidi"/>
          <w:b w:val="0"/>
          <w:bCs w:val="0"/>
          <w:caps w:val="0"/>
          <w:noProof/>
          <w:sz w:val="22"/>
          <w:szCs w:val="22"/>
          <w:lang w:eastAsia="fr-FR" w:bidi="ar-SA"/>
        </w:rPr>
      </w:pPr>
      <w:hyperlink w:anchor="_Toc209775935" w:history="1">
        <w:r w:rsidR="00954F67" w:rsidRPr="00F066A2">
          <w:rPr>
            <w:rStyle w:val="Lienhypertexte"/>
            <w:noProof/>
            <w:lang w:eastAsia="fr-FR"/>
          </w:rPr>
          <w:t>2.</w:t>
        </w:r>
        <w:r w:rsidR="00954F67">
          <w:rPr>
            <w:rFonts w:asciiTheme="minorHAnsi" w:eastAsiaTheme="minorEastAsia" w:hAnsiTheme="minorHAnsi" w:cstheme="minorBidi"/>
            <w:b w:val="0"/>
            <w:bCs w:val="0"/>
            <w:caps w:val="0"/>
            <w:noProof/>
            <w:sz w:val="22"/>
            <w:szCs w:val="22"/>
            <w:lang w:eastAsia="fr-FR" w:bidi="ar-SA"/>
          </w:rPr>
          <w:tab/>
        </w:r>
        <w:r w:rsidR="00954F67" w:rsidRPr="00F066A2">
          <w:rPr>
            <w:rStyle w:val="Lienhypertexte"/>
            <w:noProof/>
            <w:lang w:eastAsia="fr-FR"/>
          </w:rPr>
          <w:t>lOCALISATION DU PROJET</w:t>
        </w:r>
        <w:r w:rsidR="00954F67">
          <w:rPr>
            <w:noProof/>
            <w:webHidden/>
          </w:rPr>
          <w:tab/>
        </w:r>
        <w:r w:rsidR="00954F67">
          <w:rPr>
            <w:noProof/>
            <w:webHidden/>
          </w:rPr>
          <w:fldChar w:fldCharType="begin"/>
        </w:r>
        <w:r w:rsidR="00954F67">
          <w:rPr>
            <w:noProof/>
            <w:webHidden/>
          </w:rPr>
          <w:instrText xml:space="preserve"> PAGEREF _Toc209775935 \h </w:instrText>
        </w:r>
        <w:r w:rsidR="00954F67">
          <w:rPr>
            <w:noProof/>
            <w:webHidden/>
          </w:rPr>
        </w:r>
        <w:r w:rsidR="00954F67">
          <w:rPr>
            <w:noProof/>
            <w:webHidden/>
          </w:rPr>
          <w:fldChar w:fldCharType="separate"/>
        </w:r>
        <w:r w:rsidR="00954F67">
          <w:rPr>
            <w:noProof/>
            <w:webHidden/>
          </w:rPr>
          <w:t>5</w:t>
        </w:r>
        <w:r w:rsidR="00954F67">
          <w:rPr>
            <w:noProof/>
            <w:webHidden/>
          </w:rPr>
          <w:fldChar w:fldCharType="end"/>
        </w:r>
      </w:hyperlink>
    </w:p>
    <w:p w:rsidR="00954F67" w:rsidRDefault="00D60FC7">
      <w:pPr>
        <w:pStyle w:val="TM1"/>
        <w:tabs>
          <w:tab w:val="left" w:pos="440"/>
          <w:tab w:val="right" w:leader="dot" w:pos="9628"/>
        </w:tabs>
        <w:rPr>
          <w:rFonts w:asciiTheme="minorHAnsi" w:eastAsiaTheme="minorEastAsia" w:hAnsiTheme="minorHAnsi" w:cstheme="minorBidi"/>
          <w:b w:val="0"/>
          <w:bCs w:val="0"/>
          <w:caps w:val="0"/>
          <w:noProof/>
          <w:sz w:val="22"/>
          <w:szCs w:val="22"/>
          <w:lang w:eastAsia="fr-FR" w:bidi="ar-SA"/>
        </w:rPr>
      </w:pPr>
      <w:hyperlink w:anchor="_Toc209775936" w:history="1">
        <w:r w:rsidR="00954F67" w:rsidRPr="00F066A2">
          <w:rPr>
            <w:rStyle w:val="Lienhypertexte"/>
            <w:noProof/>
          </w:rPr>
          <w:t>3.</w:t>
        </w:r>
        <w:r w:rsidR="00954F67">
          <w:rPr>
            <w:rFonts w:asciiTheme="minorHAnsi" w:eastAsiaTheme="minorEastAsia" w:hAnsiTheme="minorHAnsi" w:cstheme="minorBidi"/>
            <w:b w:val="0"/>
            <w:bCs w:val="0"/>
            <w:caps w:val="0"/>
            <w:noProof/>
            <w:sz w:val="22"/>
            <w:szCs w:val="22"/>
            <w:lang w:eastAsia="fr-FR" w:bidi="ar-SA"/>
          </w:rPr>
          <w:tab/>
        </w:r>
        <w:r w:rsidR="00954F67" w:rsidRPr="00F066A2">
          <w:rPr>
            <w:rStyle w:val="Lienhypertexte"/>
            <w:noProof/>
          </w:rPr>
          <w:t>cONNAISSANCE DES OISEAUX</w:t>
        </w:r>
        <w:r w:rsidR="00954F67">
          <w:rPr>
            <w:noProof/>
            <w:webHidden/>
          </w:rPr>
          <w:tab/>
        </w:r>
        <w:r w:rsidR="00954F67">
          <w:rPr>
            <w:noProof/>
            <w:webHidden/>
          </w:rPr>
          <w:fldChar w:fldCharType="begin"/>
        </w:r>
        <w:r w:rsidR="00954F67">
          <w:rPr>
            <w:noProof/>
            <w:webHidden/>
          </w:rPr>
          <w:instrText xml:space="preserve"> PAGEREF _Toc209775936 \h </w:instrText>
        </w:r>
        <w:r w:rsidR="00954F67">
          <w:rPr>
            <w:noProof/>
            <w:webHidden/>
          </w:rPr>
        </w:r>
        <w:r w:rsidR="00954F67">
          <w:rPr>
            <w:noProof/>
            <w:webHidden/>
          </w:rPr>
          <w:fldChar w:fldCharType="separate"/>
        </w:r>
        <w:r w:rsidR="00954F67">
          <w:rPr>
            <w:noProof/>
            <w:webHidden/>
          </w:rPr>
          <w:t>7</w:t>
        </w:r>
        <w:r w:rsidR="00954F67">
          <w:rPr>
            <w:noProof/>
            <w:webHidden/>
          </w:rPr>
          <w:fldChar w:fldCharType="end"/>
        </w:r>
      </w:hyperlink>
    </w:p>
    <w:p w:rsidR="00954F67" w:rsidRDefault="00D60FC7">
      <w:pPr>
        <w:pStyle w:val="TM1"/>
        <w:tabs>
          <w:tab w:val="left" w:pos="440"/>
          <w:tab w:val="right" w:leader="dot" w:pos="9628"/>
        </w:tabs>
        <w:rPr>
          <w:rFonts w:asciiTheme="minorHAnsi" w:eastAsiaTheme="minorEastAsia" w:hAnsiTheme="minorHAnsi" w:cstheme="minorBidi"/>
          <w:b w:val="0"/>
          <w:bCs w:val="0"/>
          <w:caps w:val="0"/>
          <w:noProof/>
          <w:sz w:val="22"/>
          <w:szCs w:val="22"/>
          <w:lang w:eastAsia="fr-FR" w:bidi="ar-SA"/>
        </w:rPr>
      </w:pPr>
      <w:hyperlink w:anchor="_Toc209775937" w:history="1">
        <w:r w:rsidR="00954F67" w:rsidRPr="00F066A2">
          <w:rPr>
            <w:rStyle w:val="Lienhypertexte"/>
            <w:noProof/>
          </w:rPr>
          <w:t>4.</w:t>
        </w:r>
        <w:r w:rsidR="00954F67">
          <w:rPr>
            <w:rFonts w:asciiTheme="minorHAnsi" w:eastAsiaTheme="minorEastAsia" w:hAnsiTheme="minorHAnsi" w:cstheme="minorBidi"/>
            <w:b w:val="0"/>
            <w:bCs w:val="0"/>
            <w:caps w:val="0"/>
            <w:noProof/>
            <w:sz w:val="22"/>
            <w:szCs w:val="22"/>
            <w:lang w:eastAsia="fr-FR" w:bidi="ar-SA"/>
          </w:rPr>
          <w:tab/>
        </w:r>
        <w:r w:rsidR="00954F67" w:rsidRPr="00F066A2">
          <w:rPr>
            <w:rStyle w:val="Lienhypertexte"/>
            <w:noProof/>
          </w:rPr>
          <w:t>LES ESPECES A ENJEUX OBSERVEES</w:t>
        </w:r>
        <w:r w:rsidR="00954F67">
          <w:rPr>
            <w:noProof/>
            <w:webHidden/>
          </w:rPr>
          <w:tab/>
        </w:r>
        <w:r w:rsidR="00954F67">
          <w:rPr>
            <w:noProof/>
            <w:webHidden/>
          </w:rPr>
          <w:fldChar w:fldCharType="begin"/>
        </w:r>
        <w:r w:rsidR="00954F67">
          <w:rPr>
            <w:noProof/>
            <w:webHidden/>
          </w:rPr>
          <w:instrText xml:space="preserve"> PAGEREF _Toc209775937 \h </w:instrText>
        </w:r>
        <w:r w:rsidR="00954F67">
          <w:rPr>
            <w:noProof/>
            <w:webHidden/>
          </w:rPr>
        </w:r>
        <w:r w:rsidR="00954F67">
          <w:rPr>
            <w:noProof/>
            <w:webHidden/>
          </w:rPr>
          <w:fldChar w:fldCharType="separate"/>
        </w:r>
        <w:r w:rsidR="00954F67">
          <w:rPr>
            <w:noProof/>
            <w:webHidden/>
          </w:rPr>
          <w:t>10</w:t>
        </w:r>
        <w:r w:rsidR="00954F67">
          <w:rPr>
            <w:noProof/>
            <w:webHidden/>
          </w:rPr>
          <w:fldChar w:fldCharType="end"/>
        </w:r>
      </w:hyperlink>
    </w:p>
    <w:p w:rsidR="00954F67" w:rsidRDefault="00D60FC7">
      <w:pPr>
        <w:pStyle w:val="TM1"/>
        <w:tabs>
          <w:tab w:val="left" w:pos="440"/>
          <w:tab w:val="right" w:leader="dot" w:pos="9628"/>
        </w:tabs>
        <w:rPr>
          <w:rFonts w:asciiTheme="minorHAnsi" w:eastAsiaTheme="minorEastAsia" w:hAnsiTheme="minorHAnsi" w:cstheme="minorBidi"/>
          <w:b w:val="0"/>
          <w:bCs w:val="0"/>
          <w:caps w:val="0"/>
          <w:noProof/>
          <w:sz w:val="22"/>
          <w:szCs w:val="22"/>
          <w:lang w:eastAsia="fr-FR" w:bidi="ar-SA"/>
        </w:rPr>
      </w:pPr>
      <w:hyperlink w:anchor="_Toc209775938" w:history="1">
        <w:r w:rsidR="00954F67" w:rsidRPr="00F066A2">
          <w:rPr>
            <w:rStyle w:val="Lienhypertexte"/>
            <w:noProof/>
            <w:lang w:eastAsia="fr-FR"/>
          </w:rPr>
          <w:t>5.</w:t>
        </w:r>
        <w:r w:rsidR="00954F67">
          <w:rPr>
            <w:rFonts w:asciiTheme="minorHAnsi" w:eastAsiaTheme="minorEastAsia" w:hAnsiTheme="minorHAnsi" w:cstheme="minorBidi"/>
            <w:b w:val="0"/>
            <w:bCs w:val="0"/>
            <w:caps w:val="0"/>
            <w:noProof/>
            <w:sz w:val="22"/>
            <w:szCs w:val="22"/>
            <w:lang w:eastAsia="fr-FR" w:bidi="ar-SA"/>
          </w:rPr>
          <w:tab/>
        </w:r>
        <w:r w:rsidR="00954F67" w:rsidRPr="00F066A2">
          <w:rPr>
            <w:rStyle w:val="Lienhypertexte"/>
            <w:noProof/>
            <w:lang w:eastAsia="fr-FR"/>
          </w:rPr>
          <w:t>Nidification</w:t>
        </w:r>
        <w:r w:rsidR="00954F67">
          <w:rPr>
            <w:noProof/>
            <w:webHidden/>
          </w:rPr>
          <w:tab/>
        </w:r>
        <w:r w:rsidR="00954F67">
          <w:rPr>
            <w:noProof/>
            <w:webHidden/>
          </w:rPr>
          <w:fldChar w:fldCharType="begin"/>
        </w:r>
        <w:r w:rsidR="00954F67">
          <w:rPr>
            <w:noProof/>
            <w:webHidden/>
          </w:rPr>
          <w:instrText xml:space="preserve"> PAGEREF _Toc209775938 \h </w:instrText>
        </w:r>
        <w:r w:rsidR="00954F67">
          <w:rPr>
            <w:noProof/>
            <w:webHidden/>
          </w:rPr>
        </w:r>
        <w:r w:rsidR="00954F67">
          <w:rPr>
            <w:noProof/>
            <w:webHidden/>
          </w:rPr>
          <w:fldChar w:fldCharType="separate"/>
        </w:r>
        <w:r w:rsidR="00954F67">
          <w:rPr>
            <w:noProof/>
            <w:webHidden/>
          </w:rPr>
          <w:t>12</w:t>
        </w:r>
        <w:r w:rsidR="00954F67">
          <w:rPr>
            <w:noProof/>
            <w:webHidden/>
          </w:rPr>
          <w:fldChar w:fldCharType="end"/>
        </w:r>
      </w:hyperlink>
    </w:p>
    <w:p w:rsidR="00954F67" w:rsidRDefault="00D60FC7">
      <w:pPr>
        <w:pStyle w:val="TM2"/>
        <w:tabs>
          <w:tab w:val="left" w:pos="660"/>
          <w:tab w:val="right" w:leader="dot" w:pos="9628"/>
        </w:tabs>
        <w:rPr>
          <w:rFonts w:eastAsiaTheme="minorEastAsia" w:cstheme="minorBidi"/>
          <w:b w:val="0"/>
          <w:bCs w:val="0"/>
          <w:noProof/>
          <w:sz w:val="22"/>
          <w:szCs w:val="22"/>
          <w:lang w:eastAsia="fr-FR" w:bidi="ar-SA"/>
        </w:rPr>
      </w:pPr>
      <w:hyperlink w:anchor="_Toc209775939" w:history="1">
        <w:r w:rsidR="00954F67" w:rsidRPr="00F066A2">
          <w:rPr>
            <w:rStyle w:val="Lienhypertexte"/>
            <w:noProof/>
          </w:rPr>
          <w:t>5.1.</w:t>
        </w:r>
        <w:r w:rsidR="00954F67">
          <w:rPr>
            <w:rFonts w:eastAsiaTheme="minorEastAsia" w:cstheme="minorBidi"/>
            <w:b w:val="0"/>
            <w:bCs w:val="0"/>
            <w:noProof/>
            <w:sz w:val="22"/>
            <w:szCs w:val="22"/>
            <w:lang w:eastAsia="fr-FR" w:bidi="ar-SA"/>
          </w:rPr>
          <w:tab/>
        </w:r>
        <w:r w:rsidR="00954F67" w:rsidRPr="00F066A2">
          <w:rPr>
            <w:rStyle w:val="Lienhypertexte"/>
            <w:noProof/>
          </w:rPr>
          <w:t>Les rapaces</w:t>
        </w:r>
        <w:r w:rsidR="00954F67">
          <w:rPr>
            <w:noProof/>
            <w:webHidden/>
          </w:rPr>
          <w:tab/>
        </w:r>
        <w:r w:rsidR="00954F67">
          <w:rPr>
            <w:noProof/>
            <w:webHidden/>
          </w:rPr>
          <w:fldChar w:fldCharType="begin"/>
        </w:r>
        <w:r w:rsidR="00954F67">
          <w:rPr>
            <w:noProof/>
            <w:webHidden/>
          </w:rPr>
          <w:instrText xml:space="preserve"> PAGEREF _Toc209775939 \h </w:instrText>
        </w:r>
        <w:r w:rsidR="00954F67">
          <w:rPr>
            <w:noProof/>
            <w:webHidden/>
          </w:rPr>
        </w:r>
        <w:r w:rsidR="00954F67">
          <w:rPr>
            <w:noProof/>
            <w:webHidden/>
          </w:rPr>
          <w:fldChar w:fldCharType="separate"/>
        </w:r>
        <w:r w:rsidR="00954F67">
          <w:rPr>
            <w:noProof/>
            <w:webHidden/>
          </w:rPr>
          <w:t>12</w:t>
        </w:r>
        <w:r w:rsidR="00954F67">
          <w:rPr>
            <w:noProof/>
            <w:webHidden/>
          </w:rPr>
          <w:fldChar w:fldCharType="end"/>
        </w:r>
      </w:hyperlink>
    </w:p>
    <w:p w:rsidR="00954F67" w:rsidRDefault="00D60FC7">
      <w:pPr>
        <w:pStyle w:val="TM2"/>
        <w:tabs>
          <w:tab w:val="left" w:pos="660"/>
          <w:tab w:val="right" w:leader="dot" w:pos="9628"/>
        </w:tabs>
        <w:rPr>
          <w:rFonts w:eastAsiaTheme="minorEastAsia" w:cstheme="minorBidi"/>
          <w:b w:val="0"/>
          <w:bCs w:val="0"/>
          <w:noProof/>
          <w:sz w:val="22"/>
          <w:szCs w:val="22"/>
          <w:lang w:eastAsia="fr-FR" w:bidi="ar-SA"/>
        </w:rPr>
      </w:pPr>
      <w:hyperlink w:anchor="_Toc209775940" w:history="1">
        <w:r w:rsidR="00954F67" w:rsidRPr="00F066A2">
          <w:rPr>
            <w:rStyle w:val="Lienhypertexte"/>
            <w:noProof/>
          </w:rPr>
          <w:t>5.2.</w:t>
        </w:r>
        <w:r w:rsidR="00954F67">
          <w:rPr>
            <w:rFonts w:eastAsiaTheme="minorEastAsia" w:cstheme="minorBidi"/>
            <w:b w:val="0"/>
            <w:bCs w:val="0"/>
            <w:noProof/>
            <w:sz w:val="22"/>
            <w:szCs w:val="22"/>
            <w:lang w:eastAsia="fr-FR" w:bidi="ar-SA"/>
          </w:rPr>
          <w:tab/>
        </w:r>
        <w:r w:rsidR="00954F67" w:rsidRPr="00F066A2">
          <w:rPr>
            <w:rStyle w:val="Lienhypertexte"/>
            <w:noProof/>
          </w:rPr>
          <w:t>Les Ardéidés, Ciconiidés et LARIDés</w:t>
        </w:r>
        <w:r w:rsidR="00954F67">
          <w:rPr>
            <w:noProof/>
            <w:webHidden/>
          </w:rPr>
          <w:tab/>
        </w:r>
        <w:r w:rsidR="00954F67">
          <w:rPr>
            <w:noProof/>
            <w:webHidden/>
          </w:rPr>
          <w:fldChar w:fldCharType="begin"/>
        </w:r>
        <w:r w:rsidR="00954F67">
          <w:rPr>
            <w:noProof/>
            <w:webHidden/>
          </w:rPr>
          <w:instrText xml:space="preserve"> PAGEREF _Toc209775940 \h </w:instrText>
        </w:r>
        <w:r w:rsidR="00954F67">
          <w:rPr>
            <w:noProof/>
            <w:webHidden/>
          </w:rPr>
        </w:r>
        <w:r w:rsidR="00954F67">
          <w:rPr>
            <w:noProof/>
            <w:webHidden/>
          </w:rPr>
          <w:fldChar w:fldCharType="separate"/>
        </w:r>
        <w:r w:rsidR="00954F67">
          <w:rPr>
            <w:noProof/>
            <w:webHidden/>
          </w:rPr>
          <w:t>18</w:t>
        </w:r>
        <w:r w:rsidR="00954F67">
          <w:rPr>
            <w:noProof/>
            <w:webHidden/>
          </w:rPr>
          <w:fldChar w:fldCharType="end"/>
        </w:r>
      </w:hyperlink>
    </w:p>
    <w:p w:rsidR="00954F67" w:rsidRDefault="00D60FC7">
      <w:pPr>
        <w:pStyle w:val="TM1"/>
        <w:tabs>
          <w:tab w:val="left" w:pos="440"/>
          <w:tab w:val="right" w:leader="dot" w:pos="9628"/>
        </w:tabs>
        <w:rPr>
          <w:rFonts w:asciiTheme="minorHAnsi" w:eastAsiaTheme="minorEastAsia" w:hAnsiTheme="minorHAnsi" w:cstheme="minorBidi"/>
          <w:b w:val="0"/>
          <w:bCs w:val="0"/>
          <w:caps w:val="0"/>
          <w:noProof/>
          <w:sz w:val="22"/>
          <w:szCs w:val="22"/>
          <w:lang w:eastAsia="fr-FR" w:bidi="ar-SA"/>
        </w:rPr>
      </w:pPr>
      <w:hyperlink w:anchor="_Toc209775941" w:history="1">
        <w:r w:rsidR="00954F67" w:rsidRPr="00F066A2">
          <w:rPr>
            <w:rStyle w:val="Lienhypertexte"/>
            <w:noProof/>
          </w:rPr>
          <w:t>6.</w:t>
        </w:r>
        <w:r w:rsidR="00954F67">
          <w:rPr>
            <w:rFonts w:asciiTheme="minorHAnsi" w:eastAsiaTheme="minorEastAsia" w:hAnsiTheme="minorHAnsi" w:cstheme="minorBidi"/>
            <w:b w:val="0"/>
            <w:bCs w:val="0"/>
            <w:caps w:val="0"/>
            <w:noProof/>
            <w:sz w:val="22"/>
            <w:szCs w:val="22"/>
            <w:lang w:eastAsia="fr-FR" w:bidi="ar-SA"/>
          </w:rPr>
          <w:tab/>
        </w:r>
        <w:r w:rsidR="00954F67" w:rsidRPr="00F066A2">
          <w:rPr>
            <w:rStyle w:val="Lienhypertexte"/>
            <w:noProof/>
          </w:rPr>
          <w:t>Les dortoirs</w:t>
        </w:r>
        <w:r w:rsidR="00954F67">
          <w:rPr>
            <w:noProof/>
            <w:webHidden/>
          </w:rPr>
          <w:tab/>
        </w:r>
        <w:r w:rsidR="00954F67">
          <w:rPr>
            <w:noProof/>
            <w:webHidden/>
          </w:rPr>
          <w:fldChar w:fldCharType="begin"/>
        </w:r>
        <w:r w:rsidR="00954F67">
          <w:rPr>
            <w:noProof/>
            <w:webHidden/>
          </w:rPr>
          <w:instrText xml:space="preserve"> PAGEREF _Toc209775941 \h </w:instrText>
        </w:r>
        <w:r w:rsidR="00954F67">
          <w:rPr>
            <w:noProof/>
            <w:webHidden/>
          </w:rPr>
        </w:r>
        <w:r w:rsidR="00954F67">
          <w:rPr>
            <w:noProof/>
            <w:webHidden/>
          </w:rPr>
          <w:fldChar w:fldCharType="separate"/>
        </w:r>
        <w:r w:rsidR="00954F67">
          <w:rPr>
            <w:noProof/>
            <w:webHidden/>
          </w:rPr>
          <w:t>22</w:t>
        </w:r>
        <w:r w:rsidR="00954F67">
          <w:rPr>
            <w:noProof/>
            <w:webHidden/>
          </w:rPr>
          <w:fldChar w:fldCharType="end"/>
        </w:r>
      </w:hyperlink>
    </w:p>
    <w:p w:rsidR="00954F67" w:rsidRDefault="00D60FC7">
      <w:pPr>
        <w:pStyle w:val="TM1"/>
        <w:tabs>
          <w:tab w:val="left" w:pos="440"/>
          <w:tab w:val="right" w:leader="dot" w:pos="9628"/>
        </w:tabs>
        <w:rPr>
          <w:rFonts w:asciiTheme="minorHAnsi" w:eastAsiaTheme="minorEastAsia" w:hAnsiTheme="minorHAnsi" w:cstheme="minorBidi"/>
          <w:b w:val="0"/>
          <w:bCs w:val="0"/>
          <w:caps w:val="0"/>
          <w:noProof/>
          <w:sz w:val="22"/>
          <w:szCs w:val="22"/>
          <w:lang w:eastAsia="fr-FR" w:bidi="ar-SA"/>
        </w:rPr>
      </w:pPr>
      <w:hyperlink w:anchor="_Toc209775942" w:history="1">
        <w:r w:rsidR="00954F67" w:rsidRPr="00F066A2">
          <w:rPr>
            <w:rStyle w:val="Lienhypertexte"/>
            <w:noProof/>
            <w:lang w:eastAsia="fr-FR"/>
          </w:rPr>
          <w:t>7.</w:t>
        </w:r>
        <w:r w:rsidR="00954F67">
          <w:rPr>
            <w:rFonts w:asciiTheme="minorHAnsi" w:eastAsiaTheme="minorEastAsia" w:hAnsiTheme="minorHAnsi" w:cstheme="minorBidi"/>
            <w:b w:val="0"/>
            <w:bCs w:val="0"/>
            <w:caps w:val="0"/>
            <w:noProof/>
            <w:sz w:val="22"/>
            <w:szCs w:val="22"/>
            <w:lang w:eastAsia="fr-FR" w:bidi="ar-SA"/>
          </w:rPr>
          <w:tab/>
        </w:r>
        <w:r w:rsidR="00954F67" w:rsidRPr="00F066A2">
          <w:rPr>
            <w:rStyle w:val="Lienhypertexte"/>
            <w:noProof/>
            <w:lang w:eastAsia="fr-FR"/>
          </w:rPr>
          <w:t>Migration</w:t>
        </w:r>
        <w:r w:rsidR="00954F67">
          <w:rPr>
            <w:noProof/>
            <w:webHidden/>
          </w:rPr>
          <w:tab/>
        </w:r>
        <w:r w:rsidR="00954F67">
          <w:rPr>
            <w:noProof/>
            <w:webHidden/>
          </w:rPr>
          <w:fldChar w:fldCharType="begin"/>
        </w:r>
        <w:r w:rsidR="00954F67">
          <w:rPr>
            <w:noProof/>
            <w:webHidden/>
          </w:rPr>
          <w:instrText xml:space="preserve"> PAGEREF _Toc209775942 \h </w:instrText>
        </w:r>
        <w:r w:rsidR="00954F67">
          <w:rPr>
            <w:noProof/>
            <w:webHidden/>
          </w:rPr>
        </w:r>
        <w:r w:rsidR="00954F67">
          <w:rPr>
            <w:noProof/>
            <w:webHidden/>
          </w:rPr>
          <w:fldChar w:fldCharType="separate"/>
        </w:r>
        <w:r w:rsidR="00954F67">
          <w:rPr>
            <w:noProof/>
            <w:webHidden/>
          </w:rPr>
          <w:t>28</w:t>
        </w:r>
        <w:r w:rsidR="00954F67">
          <w:rPr>
            <w:noProof/>
            <w:webHidden/>
          </w:rPr>
          <w:fldChar w:fldCharType="end"/>
        </w:r>
      </w:hyperlink>
    </w:p>
    <w:p w:rsidR="00954F67" w:rsidRDefault="00D60FC7">
      <w:pPr>
        <w:pStyle w:val="TM1"/>
        <w:tabs>
          <w:tab w:val="left" w:pos="440"/>
          <w:tab w:val="right" w:leader="dot" w:pos="9628"/>
        </w:tabs>
        <w:rPr>
          <w:rFonts w:asciiTheme="minorHAnsi" w:eastAsiaTheme="minorEastAsia" w:hAnsiTheme="minorHAnsi" w:cstheme="minorBidi"/>
          <w:b w:val="0"/>
          <w:bCs w:val="0"/>
          <w:caps w:val="0"/>
          <w:noProof/>
          <w:sz w:val="22"/>
          <w:szCs w:val="22"/>
          <w:lang w:eastAsia="fr-FR" w:bidi="ar-SA"/>
        </w:rPr>
      </w:pPr>
      <w:hyperlink w:anchor="_Toc209775943" w:history="1">
        <w:r w:rsidR="00954F67" w:rsidRPr="00F066A2">
          <w:rPr>
            <w:rStyle w:val="Lienhypertexte"/>
            <w:noProof/>
          </w:rPr>
          <w:t>8.</w:t>
        </w:r>
        <w:r w:rsidR="00954F67">
          <w:rPr>
            <w:rFonts w:asciiTheme="minorHAnsi" w:eastAsiaTheme="minorEastAsia" w:hAnsiTheme="minorHAnsi" w:cstheme="minorBidi"/>
            <w:b w:val="0"/>
            <w:bCs w:val="0"/>
            <w:caps w:val="0"/>
            <w:noProof/>
            <w:sz w:val="22"/>
            <w:szCs w:val="22"/>
            <w:lang w:eastAsia="fr-FR" w:bidi="ar-SA"/>
          </w:rPr>
          <w:tab/>
        </w:r>
        <w:r w:rsidR="00954F67" w:rsidRPr="00F066A2">
          <w:rPr>
            <w:rStyle w:val="Lienhypertexte"/>
            <w:noProof/>
          </w:rPr>
          <w:t>ANALYSE Sensibilité eolienne des oiseaux</w:t>
        </w:r>
        <w:r w:rsidR="00954F67">
          <w:rPr>
            <w:noProof/>
            <w:webHidden/>
          </w:rPr>
          <w:tab/>
        </w:r>
        <w:r w:rsidR="00954F67">
          <w:rPr>
            <w:noProof/>
            <w:webHidden/>
          </w:rPr>
          <w:fldChar w:fldCharType="begin"/>
        </w:r>
        <w:r w:rsidR="00954F67">
          <w:rPr>
            <w:noProof/>
            <w:webHidden/>
          </w:rPr>
          <w:instrText xml:space="preserve"> PAGEREF _Toc209775943 \h </w:instrText>
        </w:r>
        <w:r w:rsidR="00954F67">
          <w:rPr>
            <w:noProof/>
            <w:webHidden/>
          </w:rPr>
        </w:r>
        <w:r w:rsidR="00954F67">
          <w:rPr>
            <w:noProof/>
            <w:webHidden/>
          </w:rPr>
          <w:fldChar w:fldCharType="separate"/>
        </w:r>
        <w:r w:rsidR="00954F67">
          <w:rPr>
            <w:noProof/>
            <w:webHidden/>
          </w:rPr>
          <w:t>34</w:t>
        </w:r>
        <w:r w:rsidR="00954F67">
          <w:rPr>
            <w:noProof/>
            <w:webHidden/>
          </w:rPr>
          <w:fldChar w:fldCharType="end"/>
        </w:r>
      </w:hyperlink>
    </w:p>
    <w:p w:rsidR="00954F67" w:rsidRDefault="00D60FC7">
      <w:pPr>
        <w:pStyle w:val="TM2"/>
        <w:tabs>
          <w:tab w:val="left" w:pos="660"/>
          <w:tab w:val="right" w:leader="dot" w:pos="9628"/>
        </w:tabs>
        <w:rPr>
          <w:rFonts w:eastAsiaTheme="minorEastAsia" w:cstheme="minorBidi"/>
          <w:b w:val="0"/>
          <w:bCs w:val="0"/>
          <w:noProof/>
          <w:sz w:val="22"/>
          <w:szCs w:val="22"/>
          <w:lang w:eastAsia="fr-FR" w:bidi="ar-SA"/>
        </w:rPr>
      </w:pPr>
      <w:hyperlink w:anchor="_Toc209775944" w:history="1">
        <w:r w:rsidR="00954F67" w:rsidRPr="00F066A2">
          <w:rPr>
            <w:rStyle w:val="Lienhypertexte"/>
            <w:noProof/>
          </w:rPr>
          <w:t>8.1.</w:t>
        </w:r>
        <w:r w:rsidR="00954F67">
          <w:rPr>
            <w:rFonts w:eastAsiaTheme="minorEastAsia" w:cstheme="minorBidi"/>
            <w:b w:val="0"/>
            <w:bCs w:val="0"/>
            <w:noProof/>
            <w:sz w:val="22"/>
            <w:szCs w:val="22"/>
            <w:lang w:eastAsia="fr-FR" w:bidi="ar-SA"/>
          </w:rPr>
          <w:tab/>
        </w:r>
        <w:r w:rsidR="00954F67" w:rsidRPr="00F066A2">
          <w:rPr>
            <w:rStyle w:val="Lienhypertexte"/>
            <w:noProof/>
          </w:rPr>
          <w:t>Indice de sensibilité éolienne</w:t>
        </w:r>
        <w:r w:rsidR="00954F67">
          <w:rPr>
            <w:noProof/>
            <w:webHidden/>
          </w:rPr>
          <w:tab/>
        </w:r>
        <w:r w:rsidR="00954F67">
          <w:rPr>
            <w:noProof/>
            <w:webHidden/>
          </w:rPr>
          <w:fldChar w:fldCharType="begin"/>
        </w:r>
        <w:r w:rsidR="00954F67">
          <w:rPr>
            <w:noProof/>
            <w:webHidden/>
          </w:rPr>
          <w:instrText xml:space="preserve"> PAGEREF _Toc209775944 \h </w:instrText>
        </w:r>
        <w:r w:rsidR="00954F67">
          <w:rPr>
            <w:noProof/>
            <w:webHidden/>
          </w:rPr>
        </w:r>
        <w:r w:rsidR="00954F67">
          <w:rPr>
            <w:noProof/>
            <w:webHidden/>
          </w:rPr>
          <w:fldChar w:fldCharType="separate"/>
        </w:r>
        <w:r w:rsidR="00954F67">
          <w:rPr>
            <w:noProof/>
            <w:webHidden/>
          </w:rPr>
          <w:t>34</w:t>
        </w:r>
        <w:r w:rsidR="00954F67">
          <w:rPr>
            <w:noProof/>
            <w:webHidden/>
          </w:rPr>
          <w:fldChar w:fldCharType="end"/>
        </w:r>
      </w:hyperlink>
    </w:p>
    <w:p w:rsidR="00954F67" w:rsidRDefault="00D60FC7">
      <w:pPr>
        <w:pStyle w:val="TM2"/>
        <w:tabs>
          <w:tab w:val="left" w:pos="660"/>
          <w:tab w:val="right" w:leader="dot" w:pos="9628"/>
        </w:tabs>
        <w:rPr>
          <w:rFonts w:eastAsiaTheme="minorEastAsia" w:cstheme="minorBidi"/>
          <w:b w:val="0"/>
          <w:bCs w:val="0"/>
          <w:noProof/>
          <w:sz w:val="22"/>
          <w:szCs w:val="22"/>
          <w:lang w:eastAsia="fr-FR" w:bidi="ar-SA"/>
        </w:rPr>
      </w:pPr>
      <w:hyperlink w:anchor="_Toc209775945" w:history="1">
        <w:r w:rsidR="00954F67" w:rsidRPr="00F066A2">
          <w:rPr>
            <w:rStyle w:val="Lienhypertexte"/>
            <w:noProof/>
          </w:rPr>
          <w:t>8.2.</w:t>
        </w:r>
        <w:r w:rsidR="00954F67">
          <w:rPr>
            <w:rFonts w:eastAsiaTheme="minorEastAsia" w:cstheme="minorBidi"/>
            <w:b w:val="0"/>
            <w:bCs w:val="0"/>
            <w:noProof/>
            <w:sz w:val="22"/>
            <w:szCs w:val="22"/>
            <w:lang w:eastAsia="fr-FR" w:bidi="ar-SA"/>
          </w:rPr>
          <w:tab/>
        </w:r>
        <w:r w:rsidR="00954F67" w:rsidRPr="00F066A2">
          <w:rPr>
            <w:rStyle w:val="Lienhypertexte"/>
            <w:noProof/>
          </w:rPr>
          <w:t>Tampons autour des sites de nidification des rapaces</w:t>
        </w:r>
        <w:r w:rsidR="00954F67">
          <w:rPr>
            <w:noProof/>
            <w:webHidden/>
          </w:rPr>
          <w:tab/>
        </w:r>
        <w:r w:rsidR="00954F67">
          <w:rPr>
            <w:noProof/>
            <w:webHidden/>
          </w:rPr>
          <w:fldChar w:fldCharType="begin"/>
        </w:r>
        <w:r w:rsidR="00954F67">
          <w:rPr>
            <w:noProof/>
            <w:webHidden/>
          </w:rPr>
          <w:instrText xml:space="preserve"> PAGEREF _Toc209775945 \h </w:instrText>
        </w:r>
        <w:r w:rsidR="00954F67">
          <w:rPr>
            <w:noProof/>
            <w:webHidden/>
          </w:rPr>
        </w:r>
        <w:r w:rsidR="00954F67">
          <w:rPr>
            <w:noProof/>
            <w:webHidden/>
          </w:rPr>
          <w:fldChar w:fldCharType="separate"/>
        </w:r>
        <w:r w:rsidR="00954F67">
          <w:rPr>
            <w:noProof/>
            <w:webHidden/>
          </w:rPr>
          <w:t>34</w:t>
        </w:r>
        <w:r w:rsidR="00954F67">
          <w:rPr>
            <w:noProof/>
            <w:webHidden/>
          </w:rPr>
          <w:fldChar w:fldCharType="end"/>
        </w:r>
      </w:hyperlink>
    </w:p>
    <w:p w:rsidR="00954F67" w:rsidRDefault="00D60FC7">
      <w:pPr>
        <w:pStyle w:val="TM1"/>
        <w:tabs>
          <w:tab w:val="left" w:pos="440"/>
          <w:tab w:val="right" w:leader="dot" w:pos="9628"/>
        </w:tabs>
        <w:rPr>
          <w:rFonts w:asciiTheme="minorHAnsi" w:eastAsiaTheme="minorEastAsia" w:hAnsiTheme="minorHAnsi" w:cstheme="minorBidi"/>
          <w:b w:val="0"/>
          <w:bCs w:val="0"/>
          <w:caps w:val="0"/>
          <w:noProof/>
          <w:sz w:val="22"/>
          <w:szCs w:val="22"/>
          <w:lang w:eastAsia="fr-FR" w:bidi="ar-SA"/>
        </w:rPr>
      </w:pPr>
      <w:hyperlink w:anchor="_Toc209775946" w:history="1">
        <w:r w:rsidR="00954F67" w:rsidRPr="00F066A2">
          <w:rPr>
            <w:rStyle w:val="Lienhypertexte"/>
            <w:noProof/>
            <w:lang w:eastAsia="fr-FR"/>
          </w:rPr>
          <w:t>9.</w:t>
        </w:r>
        <w:r w:rsidR="00954F67">
          <w:rPr>
            <w:rFonts w:asciiTheme="minorHAnsi" w:eastAsiaTheme="minorEastAsia" w:hAnsiTheme="minorHAnsi" w:cstheme="minorBidi"/>
            <w:b w:val="0"/>
            <w:bCs w:val="0"/>
            <w:caps w:val="0"/>
            <w:noProof/>
            <w:sz w:val="22"/>
            <w:szCs w:val="22"/>
            <w:lang w:eastAsia="fr-FR" w:bidi="ar-SA"/>
          </w:rPr>
          <w:tab/>
        </w:r>
        <w:r w:rsidR="00954F67" w:rsidRPr="00F066A2">
          <w:rPr>
            <w:rStyle w:val="Lienhypertexte"/>
            <w:noProof/>
            <w:lang w:eastAsia="fr-FR"/>
          </w:rPr>
          <w:t>Conclusion</w:t>
        </w:r>
        <w:r w:rsidR="00954F67">
          <w:rPr>
            <w:noProof/>
            <w:webHidden/>
          </w:rPr>
          <w:tab/>
        </w:r>
        <w:r w:rsidR="00954F67">
          <w:rPr>
            <w:noProof/>
            <w:webHidden/>
          </w:rPr>
          <w:fldChar w:fldCharType="begin"/>
        </w:r>
        <w:r w:rsidR="00954F67">
          <w:rPr>
            <w:noProof/>
            <w:webHidden/>
          </w:rPr>
          <w:instrText xml:space="preserve"> PAGEREF _Toc209775946 \h </w:instrText>
        </w:r>
        <w:r w:rsidR="00954F67">
          <w:rPr>
            <w:noProof/>
            <w:webHidden/>
          </w:rPr>
        </w:r>
        <w:r w:rsidR="00954F67">
          <w:rPr>
            <w:noProof/>
            <w:webHidden/>
          </w:rPr>
          <w:fldChar w:fldCharType="separate"/>
        </w:r>
        <w:r w:rsidR="00954F67">
          <w:rPr>
            <w:noProof/>
            <w:webHidden/>
          </w:rPr>
          <w:t>37</w:t>
        </w:r>
        <w:r w:rsidR="00954F67">
          <w:rPr>
            <w:noProof/>
            <w:webHidden/>
          </w:rPr>
          <w:fldChar w:fldCharType="end"/>
        </w:r>
      </w:hyperlink>
    </w:p>
    <w:p w:rsidR="00954F67" w:rsidRDefault="00D60FC7">
      <w:pPr>
        <w:pStyle w:val="TM1"/>
        <w:tabs>
          <w:tab w:val="right" w:leader="dot" w:pos="9628"/>
        </w:tabs>
        <w:rPr>
          <w:rFonts w:asciiTheme="minorHAnsi" w:eastAsiaTheme="minorEastAsia" w:hAnsiTheme="minorHAnsi" w:cstheme="minorBidi"/>
          <w:b w:val="0"/>
          <w:bCs w:val="0"/>
          <w:caps w:val="0"/>
          <w:noProof/>
          <w:sz w:val="22"/>
          <w:szCs w:val="22"/>
          <w:lang w:eastAsia="fr-FR" w:bidi="ar-SA"/>
        </w:rPr>
      </w:pPr>
      <w:hyperlink w:anchor="_Toc209775947" w:history="1">
        <w:r w:rsidR="00954F67" w:rsidRPr="00F066A2">
          <w:rPr>
            <w:rStyle w:val="Lienhypertexte"/>
            <w:noProof/>
          </w:rPr>
          <w:t>Annexe 1 : STATUTS DE PROTECTION ET DE CONSERVATION</w:t>
        </w:r>
        <w:r w:rsidR="00954F67">
          <w:rPr>
            <w:noProof/>
            <w:webHidden/>
          </w:rPr>
          <w:tab/>
        </w:r>
        <w:r w:rsidR="00954F67">
          <w:rPr>
            <w:noProof/>
            <w:webHidden/>
          </w:rPr>
          <w:fldChar w:fldCharType="begin"/>
        </w:r>
        <w:r w:rsidR="00954F67">
          <w:rPr>
            <w:noProof/>
            <w:webHidden/>
          </w:rPr>
          <w:instrText xml:space="preserve"> PAGEREF _Toc209775947 \h </w:instrText>
        </w:r>
        <w:r w:rsidR="00954F67">
          <w:rPr>
            <w:noProof/>
            <w:webHidden/>
          </w:rPr>
        </w:r>
        <w:r w:rsidR="00954F67">
          <w:rPr>
            <w:noProof/>
            <w:webHidden/>
          </w:rPr>
          <w:fldChar w:fldCharType="separate"/>
        </w:r>
        <w:r w:rsidR="00954F67">
          <w:rPr>
            <w:noProof/>
            <w:webHidden/>
          </w:rPr>
          <w:t>39</w:t>
        </w:r>
        <w:r w:rsidR="00954F67">
          <w:rPr>
            <w:noProof/>
            <w:webHidden/>
          </w:rPr>
          <w:fldChar w:fldCharType="end"/>
        </w:r>
      </w:hyperlink>
    </w:p>
    <w:p w:rsidR="00954F67" w:rsidRDefault="00D60FC7">
      <w:pPr>
        <w:pStyle w:val="TM1"/>
        <w:tabs>
          <w:tab w:val="right" w:leader="dot" w:pos="9628"/>
        </w:tabs>
        <w:rPr>
          <w:rFonts w:asciiTheme="minorHAnsi" w:eastAsiaTheme="minorEastAsia" w:hAnsiTheme="minorHAnsi" w:cstheme="minorBidi"/>
          <w:b w:val="0"/>
          <w:bCs w:val="0"/>
          <w:caps w:val="0"/>
          <w:noProof/>
          <w:sz w:val="22"/>
          <w:szCs w:val="22"/>
          <w:lang w:eastAsia="fr-FR" w:bidi="ar-SA"/>
        </w:rPr>
      </w:pPr>
      <w:hyperlink w:anchor="_Toc209775948" w:history="1">
        <w:r w:rsidR="00954F67" w:rsidRPr="00F066A2">
          <w:rPr>
            <w:rStyle w:val="Lienhypertexte"/>
            <w:noProof/>
          </w:rPr>
          <w:t>Annexe 2 : Ensemble des autres espèces d’OISEAUX RECENSEES SUR LE PERIMETRE d’étude</w:t>
        </w:r>
        <w:r w:rsidR="00954F67">
          <w:rPr>
            <w:noProof/>
            <w:webHidden/>
          </w:rPr>
          <w:tab/>
        </w:r>
        <w:r w:rsidR="00954F67">
          <w:rPr>
            <w:noProof/>
            <w:webHidden/>
          </w:rPr>
          <w:fldChar w:fldCharType="begin"/>
        </w:r>
        <w:r w:rsidR="00954F67">
          <w:rPr>
            <w:noProof/>
            <w:webHidden/>
          </w:rPr>
          <w:instrText xml:space="preserve"> PAGEREF _Toc209775948 \h </w:instrText>
        </w:r>
        <w:r w:rsidR="00954F67">
          <w:rPr>
            <w:noProof/>
            <w:webHidden/>
          </w:rPr>
        </w:r>
        <w:r w:rsidR="00954F67">
          <w:rPr>
            <w:noProof/>
            <w:webHidden/>
          </w:rPr>
          <w:fldChar w:fldCharType="separate"/>
        </w:r>
        <w:r w:rsidR="00954F67">
          <w:rPr>
            <w:noProof/>
            <w:webHidden/>
          </w:rPr>
          <w:t>40</w:t>
        </w:r>
        <w:r w:rsidR="00954F67">
          <w:rPr>
            <w:noProof/>
            <w:webHidden/>
          </w:rPr>
          <w:fldChar w:fldCharType="end"/>
        </w:r>
      </w:hyperlink>
    </w:p>
    <w:p w:rsidR="001D5601" w:rsidRDefault="007E5409">
      <w:pPr>
        <w:widowControl/>
        <w:spacing w:before="0" w:line="240" w:lineRule="auto"/>
      </w:pPr>
      <w:r>
        <w:fldChar w:fldCharType="end"/>
      </w:r>
      <w:bookmarkStart w:id="9" w:name="_Toc510699910"/>
      <w:r w:rsidR="006A4952">
        <w:br w:type="page"/>
      </w:r>
    </w:p>
    <w:p w:rsidR="001D5601" w:rsidRDefault="001D5601" w:rsidP="001D5601">
      <w:pPr>
        <w:pStyle w:val="Titre"/>
        <w:framePr w:wrap="notBeside"/>
        <w:rPr>
          <w:caps w:val="0"/>
          <w:lang w:eastAsia="fr-FR" w:bidi="ar-SA"/>
        </w:rPr>
      </w:pPr>
      <w:r>
        <w:rPr>
          <w:caps w:val="0"/>
          <w:lang w:eastAsia="fr-FR" w:bidi="ar-SA"/>
        </w:rPr>
        <w:lastRenderedPageBreak/>
        <w:t>REMERCIEMENTS</w:t>
      </w:r>
    </w:p>
    <w:p w:rsidR="001D5601" w:rsidRPr="001D5601" w:rsidRDefault="001D5601" w:rsidP="001D5601">
      <w:pPr>
        <w:rPr>
          <w:lang w:eastAsia="fr-FR" w:bidi="ar-SA"/>
        </w:rPr>
      </w:pPr>
      <w:r w:rsidRPr="0013361E">
        <w:rPr>
          <w:lang w:eastAsia="fr-FR" w:bidi="ar-SA"/>
        </w:rPr>
        <w:t xml:space="preserve">Ils s’adressent à tous les contributeurs bénévoles qui alimentent les bases de données </w:t>
      </w:r>
      <w:proofErr w:type="spellStart"/>
      <w:r w:rsidRPr="0013361E">
        <w:rPr>
          <w:lang w:eastAsia="fr-FR" w:bidi="ar-SA"/>
        </w:rPr>
        <w:t>VisioNature</w:t>
      </w:r>
      <w:proofErr w:type="spellEnd"/>
      <w:r w:rsidRPr="0013361E">
        <w:rPr>
          <w:lang w:eastAsia="fr-FR" w:bidi="ar-SA"/>
        </w:rPr>
        <w:t xml:space="preserve"> de la LPO Auvergne-Rhône-Alpes et de ses partenaires associatifs, sans qui son travail d’expertise ne serait pas possible.</w:t>
      </w:r>
      <w:r>
        <w:rPr>
          <w:lang w:eastAsia="fr-FR" w:bidi="ar-SA"/>
        </w:rPr>
        <w:br/>
      </w:r>
    </w:p>
    <w:p w:rsidR="00D52CD5" w:rsidRDefault="001E0EF3" w:rsidP="00E86600">
      <w:pPr>
        <w:pStyle w:val="Titre"/>
        <w:framePr w:wrap="notBeside"/>
      </w:pPr>
      <w:bookmarkStart w:id="10" w:name="_Toc511756868"/>
      <w:bookmarkEnd w:id="9"/>
      <w:r>
        <w:t>cONTEXTE</w:t>
      </w:r>
    </w:p>
    <w:p w:rsidR="00B75F05" w:rsidRDefault="00B75F05" w:rsidP="00B75F05">
      <w:pPr>
        <w:widowControl/>
        <w:spacing w:before="0" w:line="240" w:lineRule="auto"/>
      </w:pPr>
    </w:p>
    <w:p w:rsidR="00B75F05" w:rsidRDefault="00B75F05" w:rsidP="00B75F05">
      <w:pPr>
        <w:widowControl/>
        <w:spacing w:before="0" w:line="240" w:lineRule="auto"/>
        <w:jc w:val="both"/>
      </w:pPr>
      <w:r>
        <w:t xml:space="preserve">Le développement de l’éolien n’est pas sans conséquence sur la biodiversité, notamment pour les oiseaux, que ce soit par mortalité directe par collision, par perte directe d’habitats, par effet barrière pour les déplacements, ou par dérangement des individus en phase de travaux et d’exploitation. Il est ainsi particulièrement important de bien prendre en compte ce groupe faunistique lors de l’élaboration de projets éoliens. </w:t>
      </w:r>
    </w:p>
    <w:p w:rsidR="00B75F05" w:rsidRDefault="00B75F05" w:rsidP="00B75F05">
      <w:pPr>
        <w:widowControl/>
        <w:spacing w:before="0" w:line="240" w:lineRule="auto"/>
        <w:jc w:val="both"/>
      </w:pPr>
    </w:p>
    <w:p w:rsidR="00B75F05" w:rsidRDefault="00B75F05" w:rsidP="00B75F05">
      <w:pPr>
        <w:widowControl/>
        <w:spacing w:before="0" w:line="240" w:lineRule="auto"/>
        <w:jc w:val="both"/>
      </w:pPr>
      <w:r>
        <w:rPr/>
        <w:t xml:space="preserve">La présente synthèse répond au souhait du développeur </w:t>
      </w:r>
      <w:r>
        <w:rPr>
          <w:highlight w:val="yellow"/>
        </w:rPr>
        <w:t>[ENTREPRISE]</w:t>
      </w:r>
      <w:r>
        <w:rPr/>
        <w:t xml:space="preserve"> de dresser un état des connaissances sur les enjeux {{ENJEUX_ETUDIES}} présents sur la zone de projet à l’échelle de {{LOCALISATION}} site pressenti d’installation des éoliennes. Ce travail s’insère dans le cadre d’une réflexion sur l’opportunité pour les collectivités de développer l’éolien industriel sur son territoire. </w:t>
      </w:r>
    </w:p>
    <w:p w:rsidR="00B75F05" w:rsidRDefault="00B75F05" w:rsidP="00B75F05">
      <w:pPr>
        <w:widowControl/>
        <w:spacing w:before="0" w:line="240" w:lineRule="auto"/>
        <w:jc w:val="both"/>
      </w:pPr>
    </w:p>
    <w:p w:rsidR="00B75F05" w:rsidRDefault="00B75F05" w:rsidP="00B75F05">
      <w:pPr>
        <w:widowControl/>
        <w:spacing w:before="0" w:line="240" w:lineRule="auto"/>
        <w:jc w:val="both"/>
      </w:pPr>
      <w:r>
        <w:t>Cette synthèse comprend les éléments suivants :</w:t>
      </w:r>
    </w:p>
    <w:p w:rsidR="00B75F05" w:rsidRDefault="00B75F05" w:rsidP="00B75F05">
      <w:pPr>
        <w:widowControl/>
        <w:spacing w:before="0" w:line="240" w:lineRule="auto"/>
        <w:jc w:val="both"/>
      </w:pPr>
    </w:p>
    <w:p w:rsidR="00B75F05" w:rsidRDefault="00B75F05" w:rsidP="00B75F05">
      <w:pPr>
        <w:pStyle w:val="Paragraphedeliste"/>
        <w:widowControl/>
        <w:numPr>
          <w:ilvl w:val="0"/>
          <w:numId w:val="19"/>
        </w:numPr>
        <w:spacing w:before="0" w:line="240" w:lineRule="auto"/>
        <w:jc w:val="both"/>
      </w:pPr>
      <w:r>
        <w:rPr>
          <w:sz w:val="21"/>
          <w:szCs w:val="21"/>
        </w:rPr>
        <w:t>Présentation générale du niveau de connaissance avec notamment une cartographie des données brutes et une cartographie synthétique du nombre de données et nombre d’espèces dans un rayon de {{RAYON_MAX_KM}} kilomètres à la maille kilométrique,</w:t>
      </w:r>
    </w:p>
    <w:p w:rsidR="00B75F05" w:rsidRDefault="00B75F05" w:rsidP="00B75F05">
      <w:pPr>
        <w:pStyle w:val="Paragraphedeliste"/>
        <w:widowControl/>
        <w:numPr>
          <w:ilvl w:val="0"/>
          <w:numId w:val="19"/>
        </w:numPr>
        <w:spacing w:before="0" w:line="240" w:lineRule="auto"/>
        <w:jc w:val="both"/>
      </w:pPr>
      <w:r>
        <w:rPr>
          <w:sz w:val="21"/>
          <w:szCs w:val="21"/>
        </w:rPr>
        <w:t xml:space="preserve">Liste des espèces observées avec nombre de données et dernière année d’observation (sur le périmètre de la zone d’étude, et des zones tampon d’un rayon {{ANNEAUX_KM}}), </w:t>
      </w:r>
    </w:p>
    <w:p w:rsidR="00B75F05" w:rsidRDefault="00B75F05" w:rsidP="00B75F05">
      <w:pPr>
        <w:pStyle w:val="Paragraphedeliste"/>
        <w:widowControl/>
        <w:numPr>
          <w:ilvl w:val="0"/>
          <w:numId w:val="19"/>
        </w:numPr>
        <w:spacing w:before="0" w:line="240" w:lineRule="auto"/>
        <w:jc w:val="both"/>
      </w:pPr>
      <w:r>
        <w:t>Tableaux de données des espèces de rapaces diurnes et nocturnes, ardéidés, ciconiidés et gruidés et cartographies de leurs sites de reproduction,</w:t>
      </w:r>
    </w:p>
    <w:p w:rsidR="00B75F05" w:rsidRDefault="00B75F05" w:rsidP="00B75F05">
      <w:pPr>
        <w:pStyle w:val="Paragraphedeliste"/>
        <w:widowControl/>
        <w:numPr>
          <w:ilvl w:val="0"/>
          <w:numId w:val="19"/>
        </w:numPr>
        <w:spacing w:before="0" w:line="240" w:lineRule="auto"/>
        <w:jc w:val="both"/>
      </w:pPr>
      <w:r>
        <w:t>Tableau de données d’espèces grégaires se rassemblant en dortoir et cartographie de ceux-ci,</w:t>
      </w:r>
    </w:p>
    <w:p w:rsidR="00B75F05" w:rsidRDefault="00B75F05" w:rsidP="00B75F05">
      <w:pPr>
        <w:pStyle w:val="Paragraphedeliste"/>
        <w:widowControl/>
        <w:numPr>
          <w:ilvl w:val="0"/>
          <w:numId w:val="19"/>
        </w:numPr>
        <w:spacing w:before="0" w:line="240" w:lineRule="auto"/>
        <w:jc w:val="both"/>
      </w:pPr>
      <w:r>
        <w:t>Tableau de données d’espèces observées en migration active et cartographie,</w:t>
      </w:r>
    </w:p>
    <w:p w:rsidR="00B75F05" w:rsidRDefault="00B75F05" w:rsidP="00B75F05">
      <w:pPr>
        <w:pStyle w:val="Paragraphedeliste"/>
        <w:widowControl/>
        <w:numPr>
          <w:ilvl w:val="0"/>
          <w:numId w:val="19"/>
        </w:numPr>
        <w:spacing w:before="0" w:line="240" w:lineRule="auto"/>
        <w:jc w:val="both"/>
      </w:pPr>
      <w:r>
        <w:t>Cartographie synthétique de sensibilité éolienne.</w:t>
      </w:r>
    </w:p>
    <w:p>
      <w:r>
        <w:t>{{#chiropteres}}</w:t>
      </w:r>
    </w:p>
    <w:p w:rsidR="00B75F05" w:rsidRDefault="00B75F05" w:rsidP="00B75F05">
      <w:pPr>
        <w:pStyle w:val="Paragraphedeliste"/>
        <w:widowControl/>
        <w:numPr>
          <w:ilvl w:val="0"/>
          <w:numId w:val="19"/>
        </w:numPr>
        <w:spacing w:before="0" w:line="240" w:lineRule="auto"/>
        <w:jc w:val="both"/>
      </w:pPr>
      <w:r>
        <w:t>Synthèse des connaissances sur les chiroptères : vulnérabilité des espèces, gîtes et colonies, et sensibilité éolienne.</w:t>
      </w:r>
    </w:p>
    <w:p>
      <w:r>
        <w:t>{{/chiropteres}}</w:t>
      </w:r>
    </w:p>
    <w:p w:rsidR="00B75F05" w:rsidRDefault="00B75F05" w:rsidP="00B75F05">
      <w:pPr>
        <w:widowControl/>
        <w:spacing w:before="0" w:line="240" w:lineRule="auto"/>
        <w:jc w:val="both"/>
      </w:pPr>
    </w:p>
    <w:p w:rsidR="00B75F05" w:rsidRDefault="00B75F05" w:rsidP="00B75F05">
      <w:pPr>
        <w:widowControl/>
        <w:spacing w:before="0" w:line="240" w:lineRule="auto"/>
        <w:jc w:val="both"/>
      </w:pPr>
    </w:p>
    <w:p w:rsidR="00B75F05" w:rsidRDefault="00B75F05" w:rsidP="00B75F05">
      <w:pPr>
        <w:widowControl/>
        <w:spacing w:before="0" w:line="240" w:lineRule="auto"/>
        <w:jc w:val="both"/>
      </w:pPr>
      <w:r>
        <w:t xml:space="preserve">Ce document contient des données d’espèces sensibles, qui sont la propriété de leurs créateurs et dont la LPO </w:t>
      </w:r>
      <w:proofErr w:type="spellStart"/>
      <w:r>
        <w:t>AuRA</w:t>
      </w:r>
      <w:proofErr w:type="spellEnd"/>
      <w:r>
        <w:t xml:space="preserve"> a la gestion. Il est donc à usage unique dans le cadre strict de l’étude menée par le commanditaire, et ne peut être diffusé. </w:t>
      </w:r>
    </w:p>
    <w:p w:rsidR="001E0EF3" w:rsidRDefault="001E0EF3">
      <w:pPr>
        <w:widowControl/>
        <w:spacing w:before="0" w:line="240" w:lineRule="auto"/>
        <w:rPr>
          <w:rFonts w:ascii="Liberation Sans" w:hAnsi="Liberation Sans" w:cs="Liberation Sans"/>
          <w:color w:val="000000"/>
          <w:sz w:val="24"/>
        </w:rPr>
      </w:pPr>
      <w:r>
        <w:br w:type="page"/>
      </w:r>
    </w:p>
    <w:p w:rsidR="00F15849" w:rsidRDefault="00B75F05" w:rsidP="00B75F05">
      <w:pPr>
        <w:pStyle w:val="Titre1"/>
      </w:pPr>
      <w:bookmarkStart w:id="11" w:name="_Toc209775932"/>
      <w:bookmarkEnd w:id="10"/>
      <w:r w:rsidRPr="00B75F05">
        <w:lastRenderedPageBreak/>
        <w:t>MATÉRIEL ET MÉTHODES</w:t>
      </w:r>
      <w:bookmarkEnd w:id="11"/>
    </w:p>
    <w:p w:rsidR="00B75F05" w:rsidRDefault="00B75F05" w:rsidP="00943909">
      <w:pPr>
        <w:pStyle w:val="Titre2"/>
      </w:pPr>
      <w:bookmarkStart w:id="12" w:name="_Toc58928489"/>
      <w:bookmarkStart w:id="13" w:name="_Toc92370249"/>
      <w:bookmarkStart w:id="14" w:name="_Toc155974168"/>
      <w:bookmarkStart w:id="15" w:name="_Toc155974257"/>
      <w:bookmarkStart w:id="16" w:name="_Toc157155874"/>
      <w:bookmarkStart w:id="17" w:name="_Toc209775933"/>
      <w:r w:rsidRPr="00943909">
        <w:t>Données</w:t>
      </w:r>
      <w:r>
        <w:t xml:space="preserve"> prises en compte</w:t>
      </w:r>
      <w:bookmarkEnd w:id="12"/>
      <w:bookmarkEnd w:id="13"/>
      <w:bookmarkEnd w:id="14"/>
      <w:bookmarkEnd w:id="15"/>
      <w:bookmarkEnd w:id="16"/>
      <w:bookmarkEnd w:id="17"/>
    </w:p>
    <w:p w:rsidR="00B75F05" w:rsidRDefault="00B75F05" w:rsidP="00B75F05">
      <w:pPr>
        <w:spacing w:line="240" w:lineRule="auto"/>
      </w:pPr>
      <w:r w:rsidRPr="00B75F05">
        <w:t>La présente synthèse provient des bases de données VisioNature gérées par la LPO Auvergne-Rhône-Alpes et ses partenaires associatifs. Les données utilisées sont celles des dix dernières années</w:t>
      </w:r>
      <w:r w:rsidR="00E64C71">
        <w:t xml:space="preserve"> </w:t>
      </w:r>
      <w:r w:rsidR="00906D6D">
        <w:rPr>
          <w:sz w:val="21"/>
          <w:szCs w:val="21"/>
        </w:rPr>
        <w:t>{{PERIODE_ETUDE}}</w:t>
      </w:r>
    </w:p>
    <w:p w:rsidR="00B75F05" w:rsidRDefault="00971983" w:rsidP="00943909">
      <w:pPr>
        <w:pStyle w:val="Titre2"/>
      </w:pPr>
      <w:bookmarkStart w:id="18" w:name="_Toc209775934"/>
      <w:r w:rsidRPr="00943909">
        <w:t>Limites</w:t>
      </w:r>
      <w:bookmarkEnd w:id="18"/>
    </w:p>
    <w:p w:rsidR="00B75F05" w:rsidRPr="003661F6" w:rsidRDefault="00B75F05" w:rsidP="00B75F05">
      <w:pPr>
        <w:widowControl/>
        <w:spacing w:line="240" w:lineRule="auto"/>
        <w:jc w:val="both"/>
      </w:pPr>
      <w:r w:rsidRPr="003661F6">
        <w:t xml:space="preserve">Les données acquises par les outils </w:t>
      </w:r>
      <w:proofErr w:type="spellStart"/>
      <w:r w:rsidRPr="003661F6">
        <w:t>VisioNature</w:t>
      </w:r>
      <w:proofErr w:type="spellEnd"/>
      <w:r w:rsidRPr="003661F6">
        <w:t xml:space="preserve"> (portails en ligne</w:t>
      </w:r>
      <w:proofErr w:type="gramStart"/>
      <w:r w:rsidRPr="003661F6">
        <w:t xml:space="preserve"> «</w:t>
      </w:r>
      <w:r w:rsidR="00AF3B20" w:rsidRPr="00AF3B20">
        <w:t>www.faune-aura.org</w:t>
      </w:r>
      <w:proofErr w:type="gramEnd"/>
      <w:r w:rsidRPr="003661F6">
        <w:t xml:space="preserve">» et application mobile NaturaList) sont principalement des données opportunistes collectées hors d’un cadre protocolé, même si de plus en plus, celles-ci sont collectées sous forme de formulaires permettant de connaître l’ensemble des espèces observées, et par défaut celles qui ne le sont pas. </w:t>
      </w:r>
    </w:p>
    <w:p w:rsidR="00B75F05" w:rsidRPr="003661F6" w:rsidRDefault="00B75F05" w:rsidP="00B75F05">
      <w:pPr>
        <w:widowControl/>
        <w:spacing w:line="240" w:lineRule="auto"/>
        <w:jc w:val="both"/>
      </w:pPr>
      <w:r w:rsidRPr="003661F6">
        <w:t xml:space="preserve">Ces données constituent un important lot de données permettant d’apprécier finement la phénologie des espèces sur un territoire donné même si elles ne peuvent prétendre à une représentation exhaustive du territoire étudié, celles-ci étant dépendantes de la présence ou non sur le territoire de naturalistes transmettant leurs observations, des centres d’intérêts des observateurs et des possibilités de progression dans les milieux étudiés (clôtures, végétations denses, etc.). </w:t>
      </w:r>
    </w:p>
    <w:p w:rsidR="00B75F05" w:rsidRPr="003661F6" w:rsidRDefault="00B75F05" w:rsidP="00B75F05">
      <w:pPr>
        <w:widowControl/>
        <w:spacing w:line="240" w:lineRule="auto"/>
        <w:jc w:val="both"/>
      </w:pPr>
      <w:r w:rsidRPr="003661F6">
        <w:t xml:space="preserve">Ce dispositif de collecte montre toutefois certaines limites quant à la précision géographique de ces mêmes données, car elles peuvent être attachées à une localité établie dans l’outil de saisie (lieux-dits) ou à la localisation de l’observateur et non à la localisation réelle de l’animal observé. L’impact de ce biais reste toutefois limité vu l’échelle à laquelle la synthèse est produite. </w:t>
      </w:r>
    </w:p>
    <w:p w:rsidR="00B75F05" w:rsidRDefault="00B75F05" w:rsidP="00B75F05">
      <w:pPr>
        <w:pStyle w:val="Titre1"/>
        <w:rPr>
          <w:lang w:eastAsia="fr-FR" w:bidi="ar-SA"/>
        </w:rPr>
      </w:pPr>
      <w:bookmarkStart w:id="19" w:name="_Toc209775935"/>
      <w:r>
        <w:rPr>
          <w:lang w:eastAsia="fr-FR" w:bidi="ar-SA"/>
        </w:rPr>
        <w:t>lOCALISATION DU PROJET</w:t>
      </w:r>
      <w:bookmarkEnd w:id="19"/>
    </w:p>
    <w:p w:rsidR="00B75F05" w:rsidRPr="006D5B3A" w:rsidRDefault="00B75F05" w:rsidP="00B75F05">
      <w:pPr>
        <w:spacing w:line="240" w:lineRule="auto"/>
      </w:pPr>
      <w:r w:rsidRPr="006D5B3A">
        <w:t xml:space="preserve">Les périmètres de protection et d’inventaire concernant la zone d’étude sont présentés dans la figure ci-après. </w:t>
      </w:r>
    </w:p>
    <w:p w:rsidR="00B75F05" w:rsidRDefault="00B75F05" w:rsidP="00B75F05">
      <w:pPr>
        <w:spacing w:line="240" w:lineRule="auto"/>
        <w:rPr>
          <w:highlight w:val="yellow"/>
        </w:rPr>
      </w:pPr>
      <w:r w:rsidRPr="006D5B3A">
        <w:rPr>
          <w:highlight w:val="yellow"/>
        </w:rPr>
        <w:t>[EXEMPLE DE DESCRIPTION DU TERRITOIRE] Le site du projet d’implantation d’un parc éolien est concerné en totalité par un espace boisé en ligne de crêtes des Bois Noirs côté département du Puy-de-Dôme en limite avec celui de la Loire. La majorité de cet espace boisé au sein du périmètre d’étude immédiat est constitué de peuplements artificiels de résineux d’espèces exogènes aux capacités d’accueil pour l’avifaune réduites. Une partie non négligeable est en revanche occupée par des sapinières d’aspect bien plus naturelles, notamment identifiées au sein des forêts anciennes p</w:t>
      </w:r>
    </w:p>
    <w:p w:rsidR="00B75F05" w:rsidRDefault="00B75F05">
      <w:pPr>
        <w:widowControl/>
        <w:spacing w:before="0" w:line="240" w:lineRule="auto"/>
        <w:rPr>
          <w:highlight w:val="yellow"/>
        </w:rPr>
      </w:pPr>
      <w:r>
        <w:rPr>
          <w:highlight w:val="yellow"/>
        </w:rPr>
        <w:br w:type="page"/>
      </w:r>
    </w:p>
    <w:p w:rsidR="00B75F05" w:rsidRDefault="00B75F05" w:rsidP="00B75F05">
      <w:pPr>
        <w:spacing w:line="240" w:lineRule="auto"/>
        <w:jc w:val="center"/>
      </w:pPr>
      <w:r w:rsidRPr="00B75F05">
        <w:t>{{Carte1_zone_localisation}}</w:t>
      </w:r>
    </w:p>
    <w:p w:rsidR="00B75F05" w:rsidRDefault="00B75F05">
      <w:pPr>
        <w:widowControl/>
        <w:spacing w:before="0" w:line="240" w:lineRule="auto"/>
      </w:pPr>
      <w:r>
        <w:br w:type="page"/>
      </w:r>
    </w:p>
    <w:p w:rsidR="00B75F05" w:rsidRDefault="00971983" w:rsidP="00971983">
      <w:pPr>
        <w:pStyle w:val="Titre1"/>
      </w:pPr>
      <w:bookmarkStart w:id="20" w:name="_Toc209775936"/>
      <w:r w:rsidRPr="00971983">
        <w:lastRenderedPageBreak/>
        <w:t>cONNAISSANCE DES OISEAUX</w:t>
      </w:r>
      <w:bookmarkEnd w:id="20"/>
    </w:p>
    <w:p w:rsidR="00971983" w:rsidRDefault="00906D6D" w:rsidP="00971983">
      <w:pPr>
        <w:keepNext/>
        <w:spacing w:before="119" w:after="119"/>
        <w:jc w:val="both"/>
        <w:rPr>
          <w:rFonts w:eastAsia="Source Han Sans CN Regular"/>
          <w:color w:val="00000A"/>
        </w:rPr>
      </w:pPr>
      <w:r>
        <w:rPr>
          <w:sz w:val="21"/>
          <w:szCs w:val="21"/>
        </w:rPr>
        <w:t>{{CONNAISSANCE_OISEAUX}}</w:t>
      </w:r>
      <w:r>
        <w:rPr>
          <w:color w:val="8C8C8C"/>
          <w:sz w:val="21"/>
          <w:szCs w:val="21"/>
        </w:rPr>
        <w:br/>
      </w:r>
      <w:r>
        <w:rPr>
          <w:color w:val="8C8C8C"/>
          <w:sz w:val="21"/>
          <w:szCs w:val="21"/>
        </w:rPr>
        <w:br/>
      </w:r>
      <w:r w:rsidR="00971983">
        <w:rPr>
          <w:rFonts w:ascii="LPO Light" w:eastAsia="Times New Roman" w:hAnsi="LPO Light" w:cs="Times New Roman"/>
          <w:i/>
          <w:iCs/>
          <w:color w:val="FFFFFF"/>
          <w:sz w:val="20"/>
          <w:szCs w:val="20"/>
          <w:shd w:val="clear" w:color="auto" w:fill="0084D1"/>
          <w:lang w:eastAsia="fr-FR" w:bidi="ar-SA"/>
        </w:rPr>
        <w:t>Tableau : Répartition des données sur la zone d’étude ({{RAYON_MAX_KM}} km).</w:t>
      </w:r>
    </w:p>
    <w:p w:rsidR="00971983" w:rsidRDefault="00906D6D" w:rsidP="00971983">
      <w:pPr>
        <w:widowControl/>
        <w:spacing w:line="240" w:lineRule="auto"/>
      </w:pPr>
      <w:r>
        <w:t>{{TABLE_PERIMETRES}}</w:t>
      </w:r>
    </w:p>
    <w:p w:rsidR="00971983" w:rsidRPr="00AA7B6A" w:rsidRDefault="00971983" w:rsidP="00971983">
      <w:pPr>
        <w:widowControl/>
        <w:spacing w:line="240" w:lineRule="auto"/>
        <w:jc w:val="both"/>
        <w:rPr>
          <w:highlight w:val="yellow"/>
        </w:rPr>
      </w:pPr>
      <w:r w:rsidRPr="00AA7B6A">
        <w:rPr>
          <w:highlight w:val="yellow"/>
        </w:rPr>
        <w:t xml:space="preserve">[EXEMPLE DE DESCRIPTION DE PROSPECTION] Nos observations couvrent l’ensemble du territoire prospecté. On note que certaines zones (bleu foncé avec point rouge) concentrent beaucoup d’observations avec une variété d’espèces très importante. Leur répartition spatiale est relativement bien dispersée sur l’ensemble de la zone d’étude et des alentours. On aperçoit malgré tout certaines zones blanches sans observation au nord et au sud qui peuvent pour autant abriter certaines espèces méconnues à ce jour car non prospectées. L’absence de donnée dans un territoire ne signifie pas absence d’enjeu, cette notion doit rester un point de vigilance. </w:t>
      </w:r>
    </w:p>
    <w:p w:rsidR="00971983" w:rsidRPr="00AA7B6A" w:rsidRDefault="00971983" w:rsidP="00971983">
      <w:pPr>
        <w:widowControl/>
        <w:spacing w:line="240" w:lineRule="auto"/>
        <w:jc w:val="both"/>
        <w:rPr>
          <w:highlight w:val="yellow"/>
        </w:rPr>
      </w:pPr>
      <w:r w:rsidRPr="00AA7B6A">
        <w:rPr>
          <w:highlight w:val="yellow"/>
        </w:rPr>
        <w:t>Le niveau de connaissance du territoire étudié est incomplet et souffre globalement d’une faible pression d’observation dans les vastes espaces forestiers des Bois Noirs. La commune d’Arconsat, à 80% boisée est aussi concernée, bien que dans une moindre mesure.</w:t>
      </w:r>
    </w:p>
    <w:p w:rsidR="00971983" w:rsidRPr="00AA7B6A" w:rsidRDefault="00971983" w:rsidP="00971983">
      <w:pPr>
        <w:widowControl/>
        <w:spacing w:line="240" w:lineRule="auto"/>
        <w:jc w:val="both"/>
      </w:pPr>
      <w:r w:rsidRPr="00AA7B6A">
        <w:rPr>
          <w:highlight w:val="yellow"/>
        </w:rPr>
        <w:t>La pression d’observation dans le département de la Loire est bien supérieure et homogène qu’elle ne l’est côté Puy-de-Dôme et Allier.</w:t>
      </w:r>
      <w:r w:rsidRPr="00AA7B6A">
        <w:t xml:space="preserve"> </w:t>
      </w:r>
    </w:p>
    <w:p w:rsidR="00971983" w:rsidRPr="00AA7B6A" w:rsidRDefault="00971983" w:rsidP="00971983">
      <w:pPr>
        <w:widowControl/>
        <w:spacing w:line="240" w:lineRule="auto"/>
      </w:pPr>
    </w:p>
    <w:p w:rsidR="00971983" w:rsidRPr="00AA7B6A" w:rsidRDefault="00971983" w:rsidP="00971983">
      <w:pPr>
        <w:widowControl/>
        <w:spacing w:line="240" w:lineRule="auto"/>
        <w:rPr>
          <w:rFonts w:ascii="LPO Black" w:hAnsi="LPO Black"/>
        </w:rPr>
      </w:pPr>
      <w:r w:rsidRPr="00AA7B6A">
        <w:rPr>
          <w:rFonts w:ascii="LPO Black" w:hAnsi="LPO Black"/>
        </w:rPr>
        <w:t xml:space="preserve">Les cartes suivantes présentent la zone d’étude, la répartition générale des données et l’état des connaissances. </w:t>
      </w:r>
    </w:p>
    <w:p w:rsidR="00971983" w:rsidRDefault="00971983">
      <w:pPr>
        <w:widowControl/>
        <w:spacing w:before="0" w:line="240" w:lineRule="auto"/>
      </w:pPr>
      <w:r>
        <w:br w:type="page"/>
      </w:r>
    </w:p>
    <w:p w:rsidR="00971983" w:rsidRPr="00943909" w:rsidRDefault="00971983" w:rsidP="00971983">
      <w:r w:rsidRPr="00943909">
        <w:t>{{Carte2_Donnee_disponible}}</w:t>
      </w:r>
    </w:p>
    <w:p w:rsidR="00971983" w:rsidRDefault="00971983">
      <w:pPr>
        <w:widowControl/>
        <w:spacing w:before="0" w:line="240" w:lineRule="auto"/>
        <w:rPr>
          <w:rFonts w:asciiTheme="majorHAnsi" w:hAnsiTheme="majorHAnsi" w:cs="Mangal"/>
          <w:b/>
          <w:color w:val="FF0000"/>
          <w:szCs w:val="18"/>
        </w:rPr>
      </w:pPr>
      <w:r>
        <w:rPr>
          <w:rFonts w:asciiTheme="majorHAnsi" w:hAnsiTheme="majorHAnsi" w:cs="Mangal"/>
          <w:b/>
          <w:color w:val="FF0000"/>
          <w:szCs w:val="18"/>
        </w:rPr>
        <w:br w:type="page"/>
      </w:r>
    </w:p>
    <w:p w:rsidR="00971983" w:rsidRDefault="00971983" w:rsidP="00971983">
      <w:r w:rsidRPr="004F70D2">
        <w:t>{{Carte3_Etat_connaissance_globale}}</w:t>
      </w:r>
    </w:p>
    <w:p w:rsidR="00B75F05" w:rsidRDefault="00971983" w:rsidP="00971983">
      <w:pPr>
        <w:pStyle w:val="Titre1"/>
      </w:pPr>
      <w:r>
        <w:t>État des connaissances par maille de 1 km</w:t>
      </w:r>
    </w:p>
    <w:p>
      <w:pPr>
        <w:numPr>
          <w:ilvl w:val="0"/>
          <w:numId w:val="16"/>
        </w:numPr>
        <w:rPr>
          <w:vanish/>
        </w:rPr>
      </w:pPr>
    </w:p>
    <w:p>
      <w:pPr>
        <w:numPr>
          <w:ilvl w:val="0"/>
          <w:numId w:val="16"/>
        </w:numPr>
        <w:rPr>
          <w:vanish/>
        </w:rPr>
      </w:pPr>
    </w:p>
    <w:p>
      <w:pPr>
        <w:numPr>
          <w:ilvl w:val="0"/>
          <w:numId w:val="16"/>
        </w:numPr>
        <w:rPr>
          <w:vanish/>
        </w:rPr>
      </w:pPr>
    </w:p>
    <w:p w:rsidR="00B75F05" w:rsidRDefault="00B75F05" w:rsidP="00B75F05">
      <w:pPr>
        <w:spacing w:line="240" w:lineRule="auto"/>
      </w:pPr>
      <w:r>
        <w:t>Cette section ne mesure pas la biodiversité de la zone d'étude : elle décrit ce que les données disponibles permettent d'en dire. Une maille sans donnée, ou avec peu d'espèces, n'est pas forcément pauvre : elle peut simplement avoir été peu prospectée. Les analyses portent sur les oiseaux et, lorsque la partie chiroptères est demandée, les chauves-souris. Elles reposent sur une grille de mailles de 1 km × 1 km couvrant {{CONNAISSANCE_EMPRISE}}, identique sur toutes les cartes, et répondent à trois questions : où a-t-on prospecté ? connaît-on bien chaque groupe à cet endroit ? où se trouvent les espèces à enjeux ?</w:t>
      </w:r>
    </w:p>
    <w:p w:rsidR="00B75F05" w:rsidRDefault="00B75F05" w:rsidP="00B75F05">
      <w:pPr>
        <w:keepNext/>
        <w:spacing w:line="240" w:lineRule="auto"/>
      </w:pPr>
      <w:r>
        <w:rPr>
          <w:b/>
        </w:rPr>
        <w:t>Où a-t-on prospecté ?</w:t>
      </w:r>
    </w:p>
    <w:p w:rsidR="00B75F05" w:rsidRDefault="00B75F05" w:rsidP="00B75F05">
      <w:pPr>
        <w:spacing w:line="240" w:lineRule="auto"/>
      </w:pPr>
      <w:r>
        <w:t>Deux indicateurs décrivent l'effort de prospection, tous groupes étudiés confondus. Le nombre de données par maille reflète l'activité d'observation, mais il est gonflé par les inventaires intensifs ou les comptages répétés en un même lieu. Le nombre de jours d'observation (nombre de dates différentes avec au moins une donnée) mesure mieux l'effort réel : une maille visitée 30 jours différents est mieux connue qu'une maille où 100 données ont été saisies lors d'une seule sortie. Les mailles grises ne comptent qu'une donnée (ou un seul jour d'observation) : leur connaissance est jugée insuffisante. Les mailles blanches n'ont aucune donnée.</w:t>
      </w:r>
    </w:p>
    <w:p w:rsidR="00971983" w:rsidRDefault="00971983" w:rsidP="00971983">
      <w:r>
        <w:t>{{Connaissance_effort_donnees}}</w:t>
      </w:r>
    </w:p>
    <w:p w:rsidR="00971983" w:rsidRDefault="00971983" w:rsidP="00971983">
      <w:r>
        <w:t>{{Connaissance_effort_jours}}</w:t>
      </w:r>
    </w:p>
    <w:p w:rsidR="00B75F05" w:rsidRDefault="00B75F05" w:rsidP="00B75F05">
      <w:pPr>
        <w:keepNext/>
        <w:spacing w:line="240" w:lineRule="auto"/>
      </w:pPr>
      <w:r>
        <w:rPr>
          <w:b/>
        </w:rPr>
        <w:t>Connaît-on bien chaque groupe ?</w:t>
      </w:r>
    </w:p>
    <w:p w:rsidR="00B75F05" w:rsidRDefault="00B75F05" w:rsidP="00B75F05">
      <w:pPr>
        <w:spacing w:line="240" w:lineRule="auto"/>
      </w:pPr>
      <w:r>
        <w:t>Pour chaque groupe taxonomique, le nombre d'espèces observées dans une maille est rapporté au nombre d'espèces du même groupe connues dans un rayon de {{POOL_LOCAL_KM}} km autour de la zone d'étude (« espèces locales »). Cette référence est réaliste : elle ne compte que des espèces présentes dans le même contexte géographique, alors qu'une référence régionale inclurait des espèces de montagne ou de plaine absentes du secteur et pénaliserait les groupes riches en espèces localisées. Le tableau suivant donne, par groupe, le nombre d'espèces connues dans la zone d'étude et dans l'emprise des mailles, et la part qu'elles représentent des espèces locales ; le nombre d'espèces connues en région est donné pour mémoire. Il indique aussi le nombre de mailles renseignées (dont celles avec moins de {{SEUIL_PEU_DONNEES}} données), le nombre médian de jours d'observation par maille et si le groupe est cartographié.</w:t>
      </w:r>
    </w:p>
    <w:p w:rsidR="00B75F05" w:rsidRDefault="00B75F05" w:rsidP="00B75F05">
      <w:pPr>
        <w:spacing w:line="240" w:lineRule="auto"/>
      </w:pPr>
      <w:r>
        <w:t>{{TABLE_CONNAISSANCE_GROUPES}}</w:t>
      </w:r>
    </w:p>
    <w:p w:rsidR="00B75F05" w:rsidRDefault="00B75F05" w:rsidP="00B75F05">
      <w:pPr>
        <w:spacing w:line="240" w:lineRule="auto"/>
      </w:pPr>
      <w:r>
        <w:t>{{TEXTE_GROUPES_CARTOGRAPHIES}}</w:t>
      </w:r>
    </w:p>
    <w:p w:rsidR="00B75F05" w:rsidRDefault="00B75F05" w:rsidP="00B75F05">
      <w:pPr>
        <w:keepNext/>
        <w:spacing w:line="240" w:lineRule="auto"/>
      </w:pPr>
      <w:r>
        <w:rPr>
          <w:b/>
        </w:rPr>
        <w:t>Comment lire les cartes par groupe ?</w:t>
      </w:r>
    </w:p>
    <w:p w:rsidR="00B75F05" w:rsidRDefault="00B75F05" w:rsidP="00B75F05">
      <w:pPr>
        <w:spacing w:line="240" w:lineRule="auto"/>
      </w:pPr>
      <w:r>
        <w:t>Deux cartes sont présentées pour chaque groupe cartographié, sur la même emprise et la même grille.</w:t>
      </w:r>
    </w:p>
    <w:p w:rsidR="00B75F05" w:rsidRDefault="00B75F05" w:rsidP="00B75F05">
      <w:pPr>
        <w:spacing w:line="240" w:lineRule="auto"/>
      </w:pPr>
      <w:r>
        <w:t>La carte « Part des espèces locales » colore chaque maille selon la part des espèces locales du groupe qui y ont été observées, du violet (moins de 10 %) au jaune (plus de 75 %). Une maille jaune réunit une grande partie des espèces connues du secteur ; une maille violette n'en compte qu'une petite part, soit parce qu'elle est peu favorable au groupe, soit parce que le groupe y a été peu recherché.</w:t>
      </w:r>
    </w:p>
    <w:p w:rsidR="00B75F05" w:rsidRDefault="00B75F05" w:rsidP="00B75F05">
      <w:pPr>
        <w:spacing w:line="240" w:lineRule="auto"/>
      </w:pPr>
      <w:r>
        <w:t>Les mailles hachurées comptent moins de {{SEUIL_PEU_DONNEES}} données du groupe : leur valeur repose sur une observation isolée et doit être lue avec prudence.</w:t>
      </w:r>
    </w:p>
    <w:p w:rsidR="00B75F05" w:rsidRDefault="00B75F05" w:rsidP="00B75F05">
      <w:pPr>
        <w:spacing w:line="240" w:lineRule="auto"/>
      </w:pPr>
      <w:r>
        <w:t>Le chiffre dans un rond rouge indique le nombre d'espèces à enjeux observées dans la maille : espèces Natura 2000 (annexe I de la directive Oiseaux, annexe II de la directive Habitats Faune Flore) ou espèces quasi menacées à en danger critique (NT, VU, EN, CR) sur la liste rouge régionale, à défaut nationale. Pour les oiseaux, seules les espèces nicheuses (nidification possible, probable ou certaine) sont comptées.</w:t>
      </w:r>
    </w:p>
    <w:p w:rsidR="00B75F05" w:rsidRDefault="00B75F05" w:rsidP="00B75F05">
      <w:pPr>
        <w:spacing w:line="240" w:lineRule="auto"/>
      </w:pPr>
      <w:r>
        <w:t>La carte « Richesse et prospection » croise, grâce à une légende à double entrée, la part des espèces locales et l'effort de prospection du groupe dans la maille (nombre de jours avec au moins une donnée du groupe). {{TEXTE_LECTURE_CROISEE}} Les quatre coins de la légende correspondent à quatre situations :</w:t>
      </w:r>
    </w:p>
    <w:p w:rsidR="00B75F05" w:rsidRDefault="00B75F05" w:rsidP="00B75F05">
      <w:pPr>
        <w:spacing w:line="240" w:lineRule="auto"/>
      </w:pPr>
      <w:r>
        <w:t>– gris clair (peu d'espèces, peu de jours) : la maille a été peu prospectée pour ce groupe, la connaissance est à compléter ;</w:t>
      </w:r>
    </w:p>
    <w:p w:rsidR="00B75F05" w:rsidRDefault="00B75F05" w:rsidP="00B75F05">
      <w:pPr>
        <w:spacing w:line="240" w:lineRule="auto"/>
      </w:pPr>
      <w:r>
        <w:t>– bleu (peu d'espèces malgré une prospection régulière) : la maille est probablement peu favorable au groupe, ou les prospections y ont ciblé d'autres espèces ;</w:t>
      </w:r>
    </w:p>
    <w:p w:rsidR="00B75F05" w:rsidRDefault="00B75F05" w:rsidP="00B75F05">
      <w:pPr>
        <w:spacing w:line="240" w:lineRule="auto"/>
      </w:pPr>
      <w:r>
        <w:t>– rouge (beaucoup d'espèces avec peu de jours) : la maille est riche mais sa connaissance repose sur peu de sorties, des prospections complémentaires y apporteraient sans doute de nouvelles espèces ;</w:t>
      </w:r>
    </w:p>
    <w:p w:rsidR="00B75F05" w:rsidRDefault="00B75F05" w:rsidP="00B75F05">
      <w:pPr>
        <w:spacing w:line="240" w:lineRule="auto"/>
      </w:pPr>
      <w:r>
        <w:t>– brun foncé (beaucoup d'espèces et prospection régulière) : la maille est riche et bien connue.</w:t>
      </w:r>
    </w:p>
    <w:p w:rsidR="00B75F05" w:rsidRDefault="00B75F05" w:rsidP="00B75F05">
      <w:pPr>
        <w:spacing w:line="240" w:lineRule="auto"/>
      </w:pPr>
      <w:r>
        <w:t>Ces cartes décrivent l'état de la connaissance et non la valeur écologique des mailles. Elles se lisent avec les cartes d'effort ci-dessus : une zone peu prospectée ne peut pas être jugée pauvre. Les suivis ciblés (comptages, protocoles) concentrent aussi l'effort sur quelques mailles.</w:t>
      </w:r>
    </w:p>
    <w:p w:rsidR="00B75F05" w:rsidRDefault="00B75F05" w:rsidP="00B75F05">
      <w:pPr>
        <w:spacing w:line="240" w:lineRule="auto"/>
      </w:pPr>
      <w:r>
        <w:t>{{ATLAS_CONNAISSANCE_GROUPES}}</w:t>
      </w:r>
    </w:p>
    <w:p w:rsidR="00B75F05" w:rsidRDefault="00B75F05" w:rsidP="00B75F05">
      <w:pPr>
        <w:spacing w:line="240" w:lineRule="auto"/>
      </w:pPr>
      <w:r>
        <w:rPr>
          <w:highlight w:val="yellow"/>
        </w:rPr>
        <w:t>[Commentaire de l'expert : groupes et secteurs les moins connus, prospections à prévoir.]</w:t>
      </w:r>
    </w:p>
    <w:p w:rsidR="00971983" w:rsidRDefault="00971983">
      <w:pPr>
        <w:widowControl/>
        <w:spacing w:before="0" w:line="240" w:lineRule="auto"/>
      </w:pPr>
      <w:r>
        <w:br w:type="page"/>
      </w:r>
    </w:p>
    <w:p w:rsidR="00971983" w:rsidRDefault="00971983" w:rsidP="00971983">
      <w:pPr>
        <w:pStyle w:val="Titre1"/>
        <w:rPr>
          <w:caps w:val="0"/>
        </w:rPr>
      </w:pPr>
      <w:bookmarkStart w:id="21" w:name="_Toc209775937"/>
      <w:r>
        <w:rPr>
          <w:caps w:val="0"/>
        </w:rPr>
        <w:lastRenderedPageBreak/>
        <w:t>LES ESPECES A ENJEUX OBSERVEES</w:t>
      </w:r>
      <w:bookmarkEnd w:id="21"/>
    </w:p>
    <w:p w:rsidR="00971983" w:rsidRDefault="00971983" w:rsidP="00971983">
      <w:pPr>
        <w:widowControl/>
        <w:spacing w:line="240" w:lineRule="auto"/>
        <w:jc w:val="both"/>
      </w:pPr>
      <w:r w:rsidRPr="004768BF">
        <w:t xml:space="preserve">Ne sont considérées ci-dessous que les espèces à forts enjeux de conservation plus particulièrement impactées par les parcs éoliens. Ces espèces ont été identifiées sur la base de leur note de sensibilité </w:t>
      </w:r>
      <w:r w:rsidR="00AF3B20">
        <w:t>décrite</w:t>
      </w:r>
      <w:r w:rsidR="00AF3B20" w:rsidRPr="004768BF">
        <w:t xml:space="preserve"> dans le Protocole de suivi environnemental des parcs éoliens terrestres </w:t>
      </w:r>
      <w:r w:rsidR="00AF3B20">
        <w:t>du</w:t>
      </w:r>
      <w:r w:rsidR="00AF3B20" w:rsidRPr="004768BF">
        <w:t xml:space="preserve"> Ministère de l’écologie, du développement durable et de l’énergie</w:t>
      </w:r>
      <w:r w:rsidR="00AF3B20">
        <w:t xml:space="preserve"> (MEDDE, novembre 2015)</w:t>
      </w:r>
      <w:r w:rsidR="00AF3B20" w:rsidRPr="004768BF">
        <w:t>, et du</w:t>
      </w:r>
      <w:r w:rsidR="00AF3B20">
        <w:t xml:space="preserve"> fait d’u</w:t>
      </w:r>
      <w:r w:rsidR="00AF3B20" w:rsidRPr="004768BF">
        <w:t>n statut de conservation défavorable</w:t>
      </w:r>
      <w:r w:rsidRPr="004768BF">
        <w:t>.</w:t>
      </w:r>
      <w:r w:rsidR="00AF3B20">
        <w:t xml:space="preserve"> </w:t>
      </w:r>
      <w:r w:rsidRPr="004768BF">
        <w:t xml:space="preserve"> Leur statut de conservation (catégories CR (en danger critique), EN (en danger), VU (vulnérable) et NT (presque menacé) des listes rouges régionale et nationale) est précisé (cf. Annexe 1). Dans ce tableau, certaines espèces localement menacées, et dont les populations sont étroitement dépendantes du bon état de conservation des habitats dans lesquelles elles évoluent, ont été rajoutées à dire d’expert, bien qu’aucune donnée de mortalité face à l’éolien n’ait été comptabilisée dans le protocole national (petites chouettes de montagne par exemple). </w:t>
      </w:r>
    </w:p>
    <w:p w:rsidR="00971983" w:rsidRDefault="00971983" w:rsidP="00971983">
      <w:pPr>
        <w:widowControl/>
        <w:spacing w:line="240" w:lineRule="auto"/>
        <w:jc w:val="both"/>
      </w:pPr>
      <w:r w:rsidRPr="004768BF">
        <w:rPr>
          <w:sz w:val="21"/>
          <w:szCs w:val="21"/>
        </w:rPr>
        <w:t>Les espèces retenues sont celles classées en danger critique (CR), en danger (EN) ou vulnérables (VU) sur la liste rouge régionale ou nationale des oiseaux nicheurs, celles ayant une note de sensibilité à l’éolien supérieure à 2 (protocole national, MEDDE 2015), ainsi que l’ensemble des rapaces diurnes et nocturnes et des grands voiliers (ardéidés, cigognes, laridés, grues), notés dans un rayon de {{RAYON_MAX_KM}} km autour de la zone d’étude.</w:t>
      </w:r>
      <w:r/>
      <w:r w:rsidRPr="004768BF"/>
      <w:r>
        <w:t xml:space="preserve"> </w:t>
      </w:r>
      <w:r w:rsidRPr="004768BF">
        <w:rPr>
          <w:b/>
          <w:color w:val="0087CD" w:themeColor="text2"/>
        </w:rPr>
        <w:t xml:space="preserve">Parmi les </w:t>
      </w:r>
      <w:r w:rsidR="00906D6D">
        <w:rPr>
          <w:b/>
          <w:color w:val="0087CD" w:themeColor="text2"/>
        </w:rPr>
        <w:t>{{NB_ESPECE_TOTAL}}</w:t>
      </w:r>
      <w:r w:rsidR="00906D6D">
        <w:rPr>
          <w:color w:val="8C8C8C"/>
          <w:sz w:val="21"/>
          <w:szCs w:val="21"/>
        </w:rPr>
        <w:t xml:space="preserve"> </w:t>
      </w:r>
      <w:r w:rsidRPr="004768BF">
        <w:rPr>
          <w:b/>
          <w:color w:val="0087CD" w:themeColor="text2"/>
        </w:rPr>
        <w:t xml:space="preserve">espèces présentes dans ce rayon, </w:t>
      </w:r>
      <w:r w:rsidR="00906D6D">
        <w:rPr>
          <w:b/>
          <w:color w:val="0087CD" w:themeColor="text2"/>
        </w:rPr>
        <w:t>{{NB_ESPECE_ENJEUX}}</w:t>
      </w:r>
      <w:r w:rsidRPr="004768BF">
        <w:rPr>
          <w:b/>
          <w:color w:val="0087CD" w:themeColor="text2"/>
        </w:rPr>
        <w:t xml:space="preserve"> sont considérées à enjeux.</w:t>
      </w:r>
      <w:r w:rsidRPr="004768BF">
        <w:rPr>
          <w:rFonts w:eastAsia="Times New Roman" w:cs="Liberation Sans"/>
          <w:b/>
          <w:color w:val="0087CD" w:themeColor="text2"/>
          <w:szCs w:val="22"/>
          <w:lang w:eastAsia="fr-FR" w:bidi="ar-SA"/>
        </w:rPr>
        <w:t xml:space="preserve"> </w:t>
      </w:r>
      <w:r w:rsidRPr="004768BF">
        <w:t>(Possibilité de voir les autres espèces présentes sur le territoire en Annexe 2).</w:t>
      </w:r>
    </w:p>
    <w:p w:rsidR="00971983" w:rsidRPr="004768BF" w:rsidRDefault="00971983" w:rsidP="00971983">
      <w:pPr>
        <w:widowControl/>
        <w:spacing w:line="240" w:lineRule="auto"/>
        <w:jc w:val="both"/>
      </w:pPr>
    </w:p>
    <w:p w:rsidR="00971983" w:rsidRDefault="00971983" w:rsidP="00971983">
      <w:pPr>
        <w:widowControl/>
        <w:spacing w:line="240" w:lineRule="auto"/>
        <w:jc w:val="both"/>
      </w:pPr>
      <w:r w:rsidRPr="004768BF">
        <w:t xml:space="preserve">Le tableau ci-dessous permet de visualiser chaque espèce avec ses statuts de conservation, de protection, de sensibilité à l’éolien ainsi que le nombre de données et la dernière année d’observations dans chaque zone. </w:t>
      </w:r>
    </w:p>
    <w:p w:rsidR="00971983" w:rsidRPr="004768BF" w:rsidRDefault="00971983" w:rsidP="00971983">
      <w:pPr>
        <w:widowControl/>
        <w:spacing w:line="240" w:lineRule="auto"/>
        <w:jc w:val="both"/>
      </w:pPr>
      <w:r w:rsidRPr="004768BF">
        <w:br/>
        <w:t>De cette façon la colonne ensembles des zones comprendre toutes les données dans la zone d’études et dans les 2</w:t>
      </w:r>
      <w:r>
        <w:t>0</w:t>
      </w:r>
      <w:r w:rsidRPr="004768BF">
        <w:t xml:space="preserve">km aux alentours. Pour les colonnes contours, seulement les données situées dans la plage de contour inférieur et le contour (exemple contour </w:t>
      </w:r>
      <w:r>
        <w:t>6</w:t>
      </w:r>
      <w:r w:rsidRPr="004768BF">
        <w:t xml:space="preserve">km comprend uniquement les données situées entre le contour de 1km et celui de </w:t>
      </w:r>
      <w:r>
        <w:t>6</w:t>
      </w:r>
      <w:r w:rsidRPr="004768BF">
        <w:t>km).</w:t>
      </w:r>
    </w:p>
    <w:p w:rsidR="00971983" w:rsidRPr="00971983" w:rsidRDefault="00971983" w:rsidP="00971983"/>
    <w:p w:rsidR="007A5734" w:rsidRDefault="007A5734">
      <w:pPr>
        <w:widowControl/>
        <w:spacing w:before="0" w:line="240" w:lineRule="auto"/>
        <w:rPr>
          <w:lang w:eastAsia="fr-FR" w:bidi="ar-SA"/>
        </w:rPr>
      </w:pPr>
      <w:r>
        <w:rPr>
          <w:lang w:eastAsia="fr-FR" w:bidi="ar-SA"/>
        </w:rPr>
        <w:br w:type="page"/>
      </w:r>
    </w:p>
    <w:p w:rsidR="007A5734" w:rsidRDefault="007A5734" w:rsidP="00B75F05">
      <w:pPr>
        <w:rPr>
          <w:lang w:eastAsia="fr-FR" w:bidi="ar-SA"/>
        </w:rPr>
        <w:sectPr w:rsidR="007A5734" w:rsidSect="00A06BAF">
          <w:footerReference w:type="default" r:id="rId12"/>
          <w:pgSz w:w="11906" w:h="16838"/>
          <w:pgMar w:top="1134" w:right="1134" w:bottom="1134" w:left="1134" w:header="0" w:footer="510" w:gutter="0"/>
          <w:cols w:space="720"/>
          <w:formProt w:val="0"/>
          <w:titlePg/>
          <w:docGrid w:linePitch="299"/>
        </w:sectPr>
      </w:pPr>
    </w:p>
    <w:p w:rsidR="007A5734" w:rsidRDefault="007A5734" w:rsidP="007A5734">
      <w:pPr>
        <w:pStyle w:val="Standard"/>
        <w:keepNext/>
        <w:spacing w:before="119" w:after="119"/>
        <w:jc w:val="both"/>
        <w:rPr>
          <w:rFonts w:ascii="LPO Light" w:eastAsia="Times New Roman" w:hAnsi="LPO Light" w:cs="Times New Roman"/>
          <w:i/>
          <w:iCs/>
          <w:color w:val="FFFFFF"/>
          <w:sz w:val="20"/>
          <w:szCs w:val="20"/>
          <w:shd w:val="clear" w:color="auto" w:fill="0084D1"/>
          <w:lang w:eastAsia="fr-FR" w:bidi="ar-SA"/>
        </w:rPr>
      </w:pPr>
      <w:r w:rsidRPr="005D7478">
        <w:rPr>
          <w:rFonts w:ascii="LPO Light" w:eastAsia="Times New Roman" w:hAnsi="LPO Light" w:cs="Times New Roman"/>
          <w:i/>
          <w:iCs/>
          <w:color w:val="FFFFFF"/>
          <w:sz w:val="20"/>
          <w:szCs w:val="20"/>
          <w:shd w:val="clear" w:color="auto" w:fill="0084D1"/>
          <w:lang w:eastAsia="fr-FR" w:bidi="ar-SA"/>
        </w:rPr>
        <w:lastRenderedPageBreak/>
        <w:t>Tableau : liste des espèces à enjeux</w:t>
      </w:r>
    </w:p>
    <w:p w:rsidR="000262B0" w:rsidRDefault="000262B0" w:rsidP="007A5734">
      <w:pPr>
        <w:pStyle w:val="Standard"/>
        <w:keepNext/>
        <w:spacing w:before="119" w:after="119"/>
        <w:jc w:val="both"/>
        <w:rPr>
          <w:rFonts w:ascii="LPO Light" w:eastAsia="Times New Roman" w:hAnsi="LPO Light" w:cs="Times New Roman"/>
          <w:i/>
          <w:iCs/>
          <w:color w:val="FFFFFF"/>
          <w:sz w:val="20"/>
          <w:szCs w:val="20"/>
          <w:shd w:val="clear" w:color="auto" w:fill="0084D1"/>
          <w:lang w:eastAsia="fr-FR" w:bidi="ar-SA"/>
        </w:rPr>
      </w:pPr>
    </w:p>
    <w:p w:rsidR="000262B0" w:rsidRDefault="00906D6D" w:rsidP="000262B0">
      <w:r>
        <w:t>{{TABLE_ESPECES_ENJEUX}}</w:t>
      </w:r>
    </w:p>
    <w:p w:rsidR="000262B0" w:rsidRDefault="000262B0" w:rsidP="007A5734">
      <w:pPr>
        <w:pStyle w:val="Standard"/>
        <w:keepNext/>
        <w:spacing w:before="119" w:after="119"/>
        <w:jc w:val="both"/>
        <w:rPr>
          <w:rFonts w:ascii="LPO Light" w:eastAsia="Times New Roman" w:hAnsi="LPO Light" w:cs="Times New Roman"/>
          <w:i/>
          <w:iCs/>
          <w:color w:val="FFFFFF"/>
          <w:sz w:val="20"/>
          <w:szCs w:val="20"/>
          <w:shd w:val="clear" w:color="auto" w:fill="0084D1"/>
          <w:lang w:eastAsia="fr-FR" w:bidi="ar-SA"/>
        </w:rPr>
      </w:pPr>
    </w:p>
    <w:p w:rsidR="007A5734" w:rsidRDefault="007A5734" w:rsidP="007A5734">
      <w:pPr>
        <w:pStyle w:val="Standard"/>
        <w:keepNext/>
        <w:spacing w:before="119" w:after="119"/>
        <w:jc w:val="both"/>
        <w:rPr>
          <w:rFonts w:ascii="LPO Light" w:eastAsia="Times New Roman" w:hAnsi="LPO Light" w:cs="Times New Roman"/>
          <w:i/>
          <w:iCs/>
          <w:color w:val="FFFFFF"/>
          <w:sz w:val="20"/>
          <w:szCs w:val="20"/>
          <w:shd w:val="clear" w:color="auto" w:fill="0084D1"/>
          <w:lang w:eastAsia="fr-FR" w:bidi="ar-SA"/>
        </w:rPr>
        <w:sectPr w:rsidR="007A5734" w:rsidSect="00C54C57">
          <w:pgSz w:w="23811" w:h="16838" w:orient="landscape" w:code="8"/>
          <w:pgMar w:top="1134" w:right="1134" w:bottom="1134" w:left="1134" w:header="0" w:footer="510" w:gutter="0"/>
          <w:cols w:space="720"/>
          <w:formProt w:val="0"/>
          <w:docGrid w:linePitch="299"/>
        </w:sectPr>
      </w:pPr>
    </w:p>
    <w:p w:rsidR="007A5734" w:rsidRDefault="007A5734" w:rsidP="007A5734">
      <w:pPr>
        <w:pStyle w:val="Titre1"/>
        <w:rPr>
          <w:lang w:eastAsia="fr-FR" w:bidi="ar-SA"/>
        </w:rPr>
      </w:pPr>
      <w:bookmarkStart w:id="23" w:name="_Toc209775938"/>
      <w:r>
        <w:rPr>
          <w:lang w:eastAsia="fr-FR" w:bidi="ar-SA"/>
        </w:rPr>
        <w:lastRenderedPageBreak/>
        <w:t>Nidification</w:t>
      </w:r>
      <w:bookmarkStart w:id="24" w:name="_Toc157155880"/>
      <w:bookmarkEnd w:id="23"/>
    </w:p>
    <w:p w:rsidR="00943909" w:rsidRPr="00943909" w:rsidRDefault="00943909" w:rsidP="00943909">
      <w:pPr>
        <w:pStyle w:val="Paragraphedeliste"/>
        <w:numPr>
          <w:ilvl w:val="0"/>
          <w:numId w:val="16"/>
        </w:numPr>
        <w:suppressLineNumbers/>
        <w:spacing w:before="140" w:after="140"/>
        <w:contextualSpacing w:val="0"/>
        <w:outlineLvl w:val="1"/>
        <w:rPr>
          <w:rFonts w:ascii="LPO" w:hAnsi="LPO" w:cs="Lohit Devanagari"/>
          <w:b/>
          <w:caps/>
          <w:vanish/>
          <w:color w:val="0087CD" w:themeColor="text2"/>
          <w:sz w:val="32"/>
          <w:lang w:eastAsia="fr-FR" w:bidi="ar-SA"/>
        </w:rPr>
      </w:pPr>
    </w:p>
    <w:p w:rsidR="00943909" w:rsidRPr="00943909" w:rsidRDefault="00943909" w:rsidP="00943909">
      <w:pPr>
        <w:pStyle w:val="Paragraphedeliste"/>
        <w:numPr>
          <w:ilvl w:val="0"/>
          <w:numId w:val="16"/>
        </w:numPr>
        <w:suppressLineNumbers/>
        <w:spacing w:before="140" w:after="140"/>
        <w:contextualSpacing w:val="0"/>
        <w:outlineLvl w:val="1"/>
        <w:rPr>
          <w:rFonts w:ascii="LPO" w:hAnsi="LPO" w:cs="Lohit Devanagari"/>
          <w:b/>
          <w:caps/>
          <w:vanish/>
          <w:color w:val="0087CD" w:themeColor="text2"/>
          <w:sz w:val="32"/>
          <w:lang w:eastAsia="fr-FR" w:bidi="ar-SA"/>
        </w:rPr>
      </w:pPr>
    </w:p>
    <w:p w:rsidR="00E7593F" w:rsidRPr="00E7593F" w:rsidRDefault="007A5734" w:rsidP="00943909">
      <w:pPr>
        <w:pStyle w:val="Titre2"/>
      </w:pPr>
      <w:bookmarkStart w:id="25" w:name="_Toc209775939"/>
      <w:r>
        <w:t xml:space="preserve">Les </w:t>
      </w:r>
      <w:r w:rsidRPr="003A45B3">
        <w:t>rapaces</w:t>
      </w:r>
      <w:bookmarkEnd w:id="24"/>
      <w:bookmarkEnd w:id="25"/>
      <w:r w:rsidR="00E7593F">
        <w:tab/>
      </w:r>
    </w:p>
    <w:p w:rsidR="00A80544" w:rsidRDefault="00A80544" w:rsidP="00A80544">
      <w:pPr>
        <w:spacing w:line="240" w:lineRule="auto"/>
        <w:rPr>
          <w:lang w:eastAsia="fr-FR" w:bidi="ar-SA"/>
        </w:rPr>
      </w:pPr>
      <w:r>
        <w:rPr>
          <w:lang w:eastAsia="fr-FR" w:bidi="ar-SA"/>
        </w:rPr>
        <w:t xml:space="preserve">Au total, </w:t>
      </w:r>
      <w:r w:rsidR="00906D6D">
        <w:rPr>
          <w:lang w:eastAsia="fr-FR" w:bidi="ar-SA"/>
        </w:rPr>
        <w:t>{{NB_RAPACE_NICHEUSE}}</w:t>
      </w:r>
      <w:r w:rsidR="00906D6D">
        <w:rPr>
          <w:color w:val="8C8C8C"/>
          <w:sz w:val="21"/>
          <w:szCs w:val="21"/>
        </w:rPr>
        <w:t xml:space="preserve"> </w:t>
      </w:r>
      <w:bookmarkStart w:id="26" w:name="_GoBack"/>
      <w:bookmarkEnd w:id="26"/>
      <w:r w:rsidRPr="00A80544">
        <w:rPr>
          <w:color w:val="0087CD" w:themeColor="text2"/>
          <w:lang w:eastAsia="fr-FR" w:bidi="ar-SA"/>
        </w:rPr>
        <w:t xml:space="preserve">espèces nicheuses ont été observées dans la zone d’étude </w:t>
      </w:r>
      <w:r>
        <w:rPr>
          <w:lang w:eastAsia="fr-FR" w:bidi="ar-SA"/>
        </w:rPr>
        <w:t xml:space="preserve">jusqu’à {{RAYON_MAX_KM}} kilomètres, dont </w:t>
      </w:r>
      <w:r w:rsidRPr="00A80544">
        <w:rPr>
          <w:color w:val="0087CD" w:themeColor="text2"/>
          <w:lang w:eastAsia="fr-FR" w:bidi="ar-SA"/>
        </w:rPr>
        <w:t xml:space="preserve">{{NB_RAPACE_NICHEUSE_ENJEUX}} sont considérées à enjeux forts </w:t>
      </w:r>
      <w:r>
        <w:rPr>
          <w:lang w:eastAsia="fr-FR" w:bidi="ar-SA"/>
        </w:rPr>
        <w:t xml:space="preserve">(CR, EN, VU ou NT en liste rouge régionale). Le tableau ci-dessous en présente la liste. Les cartographies suivantes n’illustrent que les données avec indice de reproduction. </w:t>
      </w:r>
    </w:p>
    <w:p w:rsidR="00A80544" w:rsidRPr="00A80544" w:rsidRDefault="00A80544" w:rsidP="00A80544">
      <w:pPr>
        <w:spacing w:line="240" w:lineRule="auto"/>
        <w:rPr>
          <w:lang w:eastAsia="fr-FR" w:bidi="ar-SA"/>
        </w:rPr>
      </w:pPr>
      <w:r w:rsidRPr="00E7593F">
        <w:rPr>
          <w:highlight w:val="yellow"/>
          <w:lang w:eastAsia="fr-FR" w:bidi="ar-SA"/>
        </w:rPr>
        <w:t xml:space="preserve">[DESPCRIPTION DES ENJEUX SUR LES ESPECES PRESENTES] 13 espèces de rapaces diurnes et 6 espèces de rapaces nocturnes sont nicheuses sur la zone d’étude, ce qui représente une diversité d’espèces importante localement. Parmi ces espèces à enjeux forts, citons notamment : le Busard saint-Martin, l’Aigle botté, la Chouette de Tengmalm et la Chevêchette d’Europe. Pour les rapaces diurnes, les sites de nidification sont éloignés du périmètre immédiat et ne semble pas constituer un enjeu très important, toutefois plusieurs sites de nidification du Busard saint-Martin sont présents côté Loire sur le piémont des Bois Noirs dans un rayon compris entre 5 et 10 km du projet. Cette espèce nichant notamment dans les coupes forestières et pourrait être à même de s’installer au sein de la zone d’étude immédiate qui fait l’objet d’une exploitation forestière intensive par coupe rase. Enfin, l’importante surface de ce massif forestier accueille potentiellement l’Autour des palombes, mais aucune donnée avec indice de reproduction n’est à notre disposition dans un rayon de 5 km autour du projet, 3 données sur des secteurs différents sont en revanche connues au sein du rayon de 10 km. Concernant les rapaces nocturnes, les espèces présentes à proximité du projet sont les chouettes forestières : hulotte, </w:t>
      </w:r>
      <w:proofErr w:type="spellStart"/>
      <w:r w:rsidRPr="00E7593F">
        <w:rPr>
          <w:highlight w:val="yellow"/>
          <w:lang w:eastAsia="fr-FR" w:bidi="ar-SA"/>
        </w:rPr>
        <w:t>tengmalm</w:t>
      </w:r>
      <w:proofErr w:type="spellEnd"/>
      <w:r w:rsidRPr="00E7593F">
        <w:rPr>
          <w:highlight w:val="yellow"/>
          <w:lang w:eastAsia="fr-FR" w:bidi="ar-SA"/>
        </w:rPr>
        <w:t xml:space="preserve"> et chevêchette. Les deux petites chouettes de montagne sont classées vulnérable sur la liste rouge des oiseaux nicheurs d’Auvergne. 8 données de Chouette de Tengmalm et 5 données de Chevêchette existent dans un rayon de 5 km autour du projet et ces deux espèces sont également notées au sein même de la zone d’étude immédiate avec deux sites avec mâle chanteur de Tengmalm (dont un antérieur à la période prise en compte ici) et un site de Chevêchette à 200 m au nord de la zone d’étude.</w:t>
      </w:r>
    </w:p>
    <w:p w:rsidR="007A5734" w:rsidRDefault="007A5734" w:rsidP="00A80544">
      <w:pPr>
        <w:spacing w:line="240" w:lineRule="auto"/>
        <w:rPr>
          <w:lang w:eastAsia="fr-FR" w:bidi="ar-SA"/>
        </w:rPr>
      </w:pPr>
    </w:p>
    <w:p w:rsidR="00E7593F" w:rsidRDefault="00E7593F">
      <w:pPr>
        <w:widowControl/>
        <w:spacing w:before="0" w:line="240" w:lineRule="auto"/>
        <w:rPr>
          <w:lang w:eastAsia="fr-FR" w:bidi="ar-SA"/>
        </w:rPr>
      </w:pPr>
      <w:r>
        <w:rPr>
          <w:lang w:eastAsia="fr-FR" w:bidi="ar-SA"/>
        </w:rPr>
        <w:br w:type="page"/>
      </w:r>
    </w:p>
    <w:p w:rsidR="00E7593F" w:rsidRDefault="00E7593F" w:rsidP="00A80544">
      <w:pPr>
        <w:spacing w:line="240" w:lineRule="auto"/>
        <w:rPr>
          <w:lang w:eastAsia="fr-FR" w:bidi="ar-SA"/>
        </w:rPr>
        <w:sectPr w:rsidR="00E7593F" w:rsidSect="007A5734">
          <w:pgSz w:w="11906" w:h="16838"/>
          <w:pgMar w:top="1134" w:right="1134" w:bottom="1134" w:left="1134" w:header="0" w:footer="510" w:gutter="0"/>
          <w:cols w:space="720"/>
          <w:formProt w:val="0"/>
          <w:docGrid w:linePitch="299"/>
        </w:sectPr>
      </w:pPr>
    </w:p>
    <w:p w:rsidR="00E7593F" w:rsidRPr="003A45B3" w:rsidRDefault="00E7593F" w:rsidP="00E7593F">
      <w:pPr>
        <w:pStyle w:val="Standard"/>
        <w:keepNext/>
        <w:spacing w:before="119" w:after="119"/>
        <w:jc w:val="both"/>
        <w:rPr>
          <w:rFonts w:ascii="LPO Light Cond" w:eastAsia="Times New Roman" w:hAnsi="LPO Light Cond" w:cs="Times New Roman"/>
          <w:i/>
          <w:iCs/>
          <w:color w:val="FFFFFF"/>
          <w:sz w:val="20"/>
          <w:szCs w:val="20"/>
          <w:shd w:val="clear" w:color="auto" w:fill="0084D1"/>
          <w:lang w:eastAsia="fr-FR" w:bidi="ar-SA"/>
        </w:rPr>
      </w:pPr>
      <w:r w:rsidRPr="003A45B3">
        <w:rPr>
          <w:rFonts w:ascii="LPO Light" w:eastAsia="Times New Roman" w:hAnsi="LPO Light" w:cs="Times New Roman"/>
          <w:i/>
          <w:iCs/>
          <w:color w:val="FFFFFF"/>
          <w:sz w:val="20"/>
          <w:szCs w:val="20"/>
          <w:shd w:val="clear" w:color="auto" w:fill="0084D1"/>
          <w:lang w:eastAsia="fr-FR" w:bidi="ar-SA"/>
        </w:rPr>
        <w:t>Tableau : Espèces de rapaces nichant de manière probable/certaine sur la zone d’étude ({{RAYON_MAX_KM}} km)</w:t>
      </w:r>
      <w:r>
        <w:rPr>
          <w:rFonts w:ascii="LPO Light Cond" w:eastAsia="Times New Roman" w:hAnsi="LPO Light Cond" w:cs="Times New Roman"/>
          <w:i/>
          <w:iCs/>
          <w:color w:val="FFFFFF"/>
          <w:sz w:val="20"/>
          <w:szCs w:val="20"/>
          <w:lang w:eastAsia="fr-FR" w:bidi="ar-SA"/>
        </w:rPr>
      </w:r>
      <w:r w:rsidRPr="003A45B3">
        <w:rPr>
          <w:rFonts w:ascii="LPO Light Cond" w:eastAsia="Times New Roman" w:hAnsi="LPO Light Cond" w:cs="Times New Roman"/>
          <w:i/>
          <w:iCs/>
          <w:color w:val="FFFFFF"/>
          <w:sz w:val="20"/>
          <w:szCs w:val="20"/>
          <w:lang w:eastAsia="fr-FR" w:bidi="ar-SA"/>
        </w:rPr>
        <w:t xml:space="preserve">. </w:t>
      </w:r>
    </w:p>
    <w:p>
      <w:r>
        <w:t>{{TABLE_RAPACES_NICHEURS}}</w:t>
      </w:r>
    </w:p>
    <w:p w:rsidR="00E7593F" w:rsidRDefault="00E7593F" w:rsidP="00E7593F">
      <w:pPr>
        <w:widowControl/>
        <w:spacing w:before="0" w:line="240" w:lineRule="auto"/>
        <w:rPr>
          <w:lang w:eastAsia="fr-FR" w:bidi="ar-SA"/>
        </w:rPr>
      </w:pPr>
      <w:r>
        <w:rPr>
          <w:lang w:eastAsia="fr-FR" w:bidi="ar-SA"/>
        </w:rPr>
        <w:br w:type="page"/>
      </w:r>
    </w:p>
    <w:p w:rsidR="00E7593F" w:rsidRDefault="00E7593F" w:rsidP="00A80544">
      <w:pPr>
        <w:spacing w:line="240" w:lineRule="auto"/>
        <w:rPr>
          <w:lang w:eastAsia="fr-FR" w:bidi="ar-SA"/>
        </w:rPr>
        <w:sectPr w:rsidR="00E7593F" w:rsidSect="00C54C57">
          <w:pgSz w:w="23811" w:h="16838" w:orient="landscape" w:code="8"/>
          <w:pgMar w:top="1134" w:right="1134" w:bottom="1134" w:left="1134" w:header="0" w:footer="510" w:gutter="0"/>
          <w:cols w:space="720"/>
          <w:formProt w:val="0"/>
          <w:docGrid w:linePitch="299"/>
        </w:sectPr>
      </w:pPr>
    </w:p>
    <w:p w:rsidR="00E7593F" w:rsidRPr="00DD3C62" w:rsidRDefault="00E7593F" w:rsidP="00E7593F">
      <w:pPr>
        <w:widowControl/>
        <w:spacing w:line="285" w:lineRule="atLeast"/>
      </w:pPr>
      <w:r w:rsidRPr="00DD3C62">
        <w:t>{{Carte6_nidif_rapaces_nocturnes}}</w:t>
      </w:r>
    </w:p>
    <w:p w:rsidR="00E7593F" w:rsidRDefault="00E7593F">
      <w:pPr>
        <w:widowControl/>
        <w:spacing w:before="0" w:line="240" w:lineRule="auto"/>
        <w:rPr>
          <w:lang w:eastAsia="fr-FR" w:bidi="ar-SA"/>
        </w:rPr>
      </w:pPr>
      <w:r>
        <w:rPr>
          <w:lang w:eastAsia="fr-FR" w:bidi="ar-SA"/>
        </w:rPr>
        <w:br w:type="page"/>
      </w:r>
    </w:p>
    <w:p w:rsidR="00E7593F" w:rsidRPr="00DD3C62" w:rsidRDefault="00E7593F" w:rsidP="00E7593F">
      <w:pPr>
        <w:widowControl/>
        <w:spacing w:line="285" w:lineRule="atLeast"/>
      </w:pPr>
      <w:r w:rsidRPr="00DD3C62">
        <w:t>{{Carte7_nidif_buse_faucon}}</w:t>
      </w:r>
    </w:p>
    <w:p w:rsidR="00E7593F" w:rsidRDefault="00E7593F">
      <w:pPr>
        <w:widowControl/>
        <w:spacing w:before="0" w:line="240" w:lineRule="auto"/>
        <w:rPr>
          <w:lang w:eastAsia="fr-FR" w:bidi="ar-SA"/>
        </w:rPr>
      </w:pPr>
      <w:r>
        <w:rPr>
          <w:lang w:eastAsia="fr-FR" w:bidi="ar-SA"/>
        </w:rPr>
        <w:br w:type="page"/>
      </w:r>
    </w:p>
    <w:p w:rsidR="00E7593F" w:rsidRPr="00DD3C62" w:rsidRDefault="00E7593F" w:rsidP="00E7593F">
      <w:pPr>
        <w:widowControl/>
        <w:spacing w:line="285" w:lineRule="atLeast"/>
      </w:pPr>
      <w:r w:rsidRPr="00DD3C62">
        <w:t>{{Carte8_nidif_milan_busard}}</w:t>
      </w:r>
    </w:p>
    <w:p w:rsidR="00E7593F" w:rsidRDefault="00E7593F">
      <w:pPr>
        <w:widowControl/>
        <w:spacing w:before="0" w:line="240" w:lineRule="auto"/>
        <w:rPr>
          <w:lang w:eastAsia="fr-FR" w:bidi="ar-SA"/>
        </w:rPr>
      </w:pPr>
      <w:r>
        <w:rPr>
          <w:lang w:eastAsia="fr-FR" w:bidi="ar-SA"/>
        </w:rPr>
        <w:br w:type="page"/>
      </w:r>
    </w:p>
    <w:p w:rsidR="00E7593F" w:rsidRDefault="00E7593F" w:rsidP="00A80544">
      <w:pPr>
        <w:spacing w:line="240" w:lineRule="auto"/>
      </w:pPr>
      <w:r w:rsidRPr="00DD3C62">
        <w:t>{{Carte9_nidif_diurnes}}</w:t>
      </w:r>
    </w:p>
    <w:p w:rsidR="00E7593F" w:rsidRDefault="00E7593F" w:rsidP="00E7593F">
      <w:pPr>
        <w:pStyle w:val="Titre1"/>
        <w:numPr>
          <w:ilvl w:val="1"/>
          <w:numId w:val="15"/>
        </w:numPr>
      </w:pPr>
      <w:r>
        <w:br w:type="page"/>
      </w:r>
    </w:p>
    <w:p w:rsidR="004E7924" w:rsidRDefault="004E7924" w:rsidP="00943909">
      <w:pPr>
        <w:pStyle w:val="Titre2"/>
        <w:sectPr w:rsidR="004E7924" w:rsidSect="00E7593F">
          <w:pgSz w:w="11906" w:h="16838"/>
          <w:pgMar w:top="1134" w:right="1134" w:bottom="1134" w:left="1134" w:header="0" w:footer="510" w:gutter="0"/>
          <w:cols w:space="720"/>
          <w:formProt w:val="0"/>
          <w:docGrid w:linePitch="299"/>
        </w:sectPr>
      </w:pPr>
    </w:p>
    <w:p w:rsidR="00E7593F" w:rsidRDefault="00E7593F" w:rsidP="00943909">
      <w:pPr>
        <w:pStyle w:val="Titre2"/>
      </w:pPr>
      <w:bookmarkStart w:id="27" w:name="_Toc209775940"/>
      <w:r>
        <w:lastRenderedPageBreak/>
        <w:t xml:space="preserve">Les Ardéidés, Ciconiidés et </w:t>
      </w:r>
      <w:r w:rsidR="00B40E1E">
        <w:t>LARIDés</w:t>
      </w:r>
      <w:bookmarkEnd w:id="27"/>
      <w:r>
        <w:tab/>
      </w:r>
      <w:r>
        <w:tab/>
      </w:r>
    </w:p>
    <w:p w:rsidR="00E7593F" w:rsidRDefault="00E7593F" w:rsidP="00E7593F">
      <w:pPr>
        <w:spacing w:line="240" w:lineRule="auto"/>
      </w:pPr>
      <w:r>
        <w:t xml:space="preserve">Au total, </w:t>
      </w:r>
      <w:r w:rsidRPr="00E7593F">
        <w:rPr>
          <w:color w:val="0087CD" w:themeColor="text2"/>
        </w:rPr>
        <w:t xml:space="preserve">{{NB_ARDEIDES_NICHEUSE}} espèces ont été observée dans la zone d’étude </w:t>
      </w:r>
      <w:r>
        <w:rPr>
          <w:sz w:val="21"/>
          <w:szCs w:val="21"/>
        </w:rPr>
        <w:t>jusqu’à {{RAYON_MAX_KM}} kilomètres, présentant un statut de nicheuse certaine et considérée à enjeux. Le tableau ci-dessous la présente.</w:t>
      </w:r>
    </w:p>
    <w:p w:rsidR="00E7593F" w:rsidRDefault="00E7593F" w:rsidP="00E7593F">
      <w:pPr>
        <w:spacing w:line="240" w:lineRule="auto"/>
      </w:pPr>
      <w:r w:rsidRPr="00943909">
        <w:rPr>
          <w:highlight w:val="yellow"/>
        </w:rPr>
        <w:t>[DESPCRIPTION DES ENJEUX SUR LES ESPECES PRESENTES]</w:t>
      </w:r>
      <w:r>
        <w:t xml:space="preserve"> </w:t>
      </w:r>
    </w:p>
    <w:p w:rsidR="00E7593F" w:rsidRDefault="00E7593F" w:rsidP="00E7593F">
      <w:pPr>
        <w:spacing w:line="240" w:lineRule="auto"/>
      </w:pPr>
    </w:p>
    <w:p w:rsidR="00E7593F" w:rsidRPr="00E7593F" w:rsidRDefault="00E7593F" w:rsidP="00E7593F">
      <w:pPr>
        <w:pStyle w:val="Standard"/>
        <w:keepNext/>
        <w:spacing w:before="119" w:after="119"/>
        <w:jc w:val="both"/>
        <w:rPr>
          <w:rFonts w:ascii="LPO Light" w:eastAsia="Times New Roman" w:hAnsi="LPO Light" w:cs="Times New Roman"/>
          <w:i/>
          <w:iCs/>
          <w:color w:val="FFFFFF"/>
          <w:sz w:val="20"/>
          <w:szCs w:val="20"/>
          <w:shd w:val="clear" w:color="auto" w:fill="0084D1"/>
          <w:lang w:eastAsia="fr-FR" w:bidi="ar-SA"/>
        </w:rPr>
      </w:pPr>
      <w:r w:rsidRPr="00E7593F">
        <w:rPr>
          <w:rFonts w:ascii="LPO Light" w:eastAsia="Times New Roman" w:hAnsi="LPO Light" w:cs="Times New Roman"/>
          <w:i/>
          <w:iCs/>
          <w:color w:val="FFFFFF"/>
          <w:sz w:val="20"/>
          <w:szCs w:val="20"/>
          <w:shd w:val="clear" w:color="auto" w:fill="0084D1"/>
          <w:lang w:eastAsia="fr-FR" w:bidi="ar-SA"/>
        </w:rPr>
        <w:t>Tableau : Espèces d’ardéidés et ciconiidés nichant de manière probable/certaine sur la zone d’étude ({{RAYON_MAX_KM}} km).</w:t>
      </w:r>
    </w:p>
    <w:p>
      <w:r>
        <w:t>{{TABLE_ARDEIDES_NICHEURS}}</w:t>
      </w:r>
    </w:p>
    <w:p w:rsidR="00E7593F" w:rsidRDefault="00E7593F" w:rsidP="00E7593F">
      <w:pPr>
        <w:spacing w:line="240" w:lineRule="auto"/>
      </w:pPr>
      <w:r>
        <w:t> </w:t>
      </w:r>
    </w:p>
    <w:p w:rsidR="00E7593F" w:rsidRDefault="00E7593F">
      <w:pPr>
        <w:widowControl/>
        <w:spacing w:before="0" w:line="240" w:lineRule="auto"/>
      </w:pPr>
      <w:r>
        <w:br w:type="page"/>
      </w:r>
    </w:p>
    <w:p w:rsidR="004E7924" w:rsidRDefault="004E7924" w:rsidP="00E7593F">
      <w:pPr>
        <w:spacing w:line="240" w:lineRule="auto"/>
        <w:sectPr w:rsidR="004E7924" w:rsidSect="004E7924">
          <w:pgSz w:w="16838" w:h="11906" w:orient="landscape"/>
          <w:pgMar w:top="1134" w:right="1134" w:bottom="1134" w:left="1134" w:header="0" w:footer="510" w:gutter="0"/>
          <w:cols w:space="720"/>
          <w:formProt w:val="0"/>
          <w:docGrid w:linePitch="299"/>
        </w:sectPr>
      </w:pPr>
    </w:p>
    <w:p w:rsidR="00943909" w:rsidRDefault="00E7593F" w:rsidP="00E7593F">
      <w:pPr>
        <w:spacing w:line="240" w:lineRule="auto"/>
      </w:pPr>
      <w:r>
        <w:t>{{Carte10_nidif_Mouette_Sterne_Goeland}}</w:t>
      </w:r>
    </w:p>
    <w:p w:rsidR="00CC66EB" w:rsidRDefault="00943909">
      <w:pPr>
        <w:widowControl/>
        <w:spacing w:before="0" w:line="240" w:lineRule="auto"/>
      </w:pPr>
      <w:r>
        <w:br w:type="page"/>
      </w:r>
      <w:r w:rsidR="00CC66EB" w:rsidRPr="00CC66EB">
        <w:t>{{Carte11_nidif_Cigogne}}</w:t>
      </w:r>
      <w:r w:rsidR="00CC66EB">
        <w:br w:type="page"/>
      </w:r>
    </w:p>
    <w:p w:rsidR="00943909" w:rsidRDefault="00C54C57">
      <w:pPr>
        <w:widowControl/>
        <w:spacing w:before="0" w:line="240" w:lineRule="auto"/>
      </w:pPr>
      <w:r w:rsidRPr="00C54C57">
        <w:t>{{Carte11.1_nidif_Hérons}}</w:t>
      </w:r>
      <w:r>
        <w:br w:type="page"/>
      </w:r>
    </w:p>
    <w:p w:rsidR="0056359A" w:rsidRDefault="0056359A" w:rsidP="00943909">
      <w:pPr>
        <w:pStyle w:val="Titre1"/>
        <w:sectPr w:rsidR="0056359A" w:rsidSect="00E7593F">
          <w:pgSz w:w="11906" w:h="16838"/>
          <w:pgMar w:top="1134" w:right="1134" w:bottom="1134" w:left="1134" w:header="0" w:footer="510" w:gutter="0"/>
          <w:cols w:space="720"/>
          <w:formProt w:val="0"/>
          <w:docGrid w:linePitch="299"/>
        </w:sectPr>
      </w:pPr>
    </w:p>
    <w:p w:rsidR="00943909" w:rsidRDefault="00943909" w:rsidP="00943909">
      <w:pPr>
        <w:pStyle w:val="Titre1"/>
      </w:pPr>
      <w:bookmarkStart w:id="28" w:name="_Toc209775941"/>
      <w:r>
        <w:lastRenderedPageBreak/>
        <w:t>Les dortoirs</w:t>
      </w:r>
      <w:bookmarkEnd w:id="28"/>
      <w:r>
        <w:tab/>
      </w:r>
      <w:r>
        <w:tab/>
      </w:r>
      <w:r>
        <w:tab/>
      </w:r>
    </w:p>
    <w:p w:rsidR="00943909" w:rsidRPr="003A45B3" w:rsidRDefault="00943909" w:rsidP="00943909">
      <w:pPr>
        <w:spacing w:line="240" w:lineRule="auto"/>
        <w:jc w:val="both"/>
        <w:rPr>
          <w:rFonts w:eastAsia="Times New Roman" w:cs="Liberation Sans"/>
          <w:szCs w:val="22"/>
          <w:lang w:eastAsia="fr-FR" w:bidi="ar-SA"/>
        </w:rPr>
      </w:pPr>
      <w:r w:rsidRPr="003A45B3">
        <w:rPr>
          <w:rFonts w:eastAsia="Times New Roman" w:cs="Liberation Sans"/>
          <w:szCs w:val="22"/>
          <w:lang w:eastAsia="fr-FR" w:bidi="ar-SA"/>
        </w:rPr>
        <w:t>Sont listées dans le tableau ci-dessous (et représentées dans la carte suivante) les données pour lesquelles les observateurs ont renseigné le comportement « dortoir/reposoir » ou mentionné « dortoir » en remarque.</w:t>
      </w:r>
    </w:p>
    <w:p w:rsidR="00943909" w:rsidRPr="003A45B3" w:rsidRDefault="00943909" w:rsidP="00943909">
      <w:pPr>
        <w:widowControl/>
        <w:spacing w:line="240" w:lineRule="auto"/>
        <w:jc w:val="both"/>
        <w:rPr>
          <w:rFonts w:eastAsia="Times New Roman" w:cs="Liberation Sans"/>
          <w:szCs w:val="22"/>
          <w:lang w:eastAsia="fr-FR" w:bidi="ar-SA"/>
        </w:rPr>
      </w:pPr>
    </w:p>
    <w:p w:rsidR="00943909" w:rsidRPr="003A45B3" w:rsidRDefault="00943909" w:rsidP="00943909">
      <w:pPr>
        <w:widowControl/>
        <w:spacing w:line="240" w:lineRule="auto"/>
        <w:jc w:val="both"/>
        <w:rPr>
          <w:rFonts w:eastAsia="Times New Roman" w:cs="Liberation Sans"/>
          <w:szCs w:val="22"/>
          <w:lang w:eastAsia="fr-FR" w:bidi="ar-SA"/>
        </w:rPr>
      </w:pPr>
      <w:r w:rsidRPr="00863D9E">
        <w:rPr>
          <w:rFonts w:eastAsia="Times New Roman" w:cs="Liberation Sans"/>
          <w:szCs w:val="22"/>
          <w:highlight w:val="yellow"/>
          <w:lang w:eastAsia="fr-FR" w:bidi="ar-SA"/>
        </w:rPr>
        <w:t>[EXEMPLE DESCRIPTION DORTOIR] L’ensemble des données à notre disposition sont éloignées du projet, concentrées à l’ouest sur le Val d’Allier et à l’est sur le bassin d’effondrement du Forez/Val de Loire. Aussi, nous ne pouvons déceler d’enjeu important lié à ces rassemblements d’oiseaux.</w:t>
      </w:r>
      <w:r w:rsidRPr="003A45B3">
        <w:rPr>
          <w:rFonts w:eastAsia="Times New Roman" w:cs="Liberation Sans"/>
          <w:szCs w:val="22"/>
          <w:lang w:eastAsia="fr-FR" w:bidi="ar-SA"/>
        </w:rPr>
        <w:t xml:space="preserve"> </w:t>
      </w:r>
    </w:p>
    <w:p w:rsidR="00943909" w:rsidRPr="00101318" w:rsidRDefault="00943909" w:rsidP="00943909">
      <w:pPr>
        <w:widowControl/>
        <w:spacing w:line="240" w:lineRule="auto"/>
        <w:rPr>
          <w:rFonts w:eastAsia="Times New Roman" w:cs="Liberation Sans"/>
          <w:szCs w:val="22"/>
          <w:lang w:eastAsia="fr-FR" w:bidi="ar-SA"/>
        </w:rPr>
      </w:pPr>
    </w:p>
    <w:p w:rsidR="00943909" w:rsidRDefault="00943909" w:rsidP="00943909">
      <w:pPr>
        <w:pStyle w:val="Standard"/>
        <w:keepNext/>
        <w:spacing w:before="119" w:after="119"/>
        <w:jc w:val="both"/>
        <w:rPr>
          <w:rFonts w:ascii="LPO Light" w:eastAsia="Times New Roman" w:hAnsi="LPO Light" w:cs="Times New Roman"/>
          <w:i/>
          <w:iCs/>
          <w:color w:val="FFFFFF"/>
          <w:sz w:val="20"/>
          <w:szCs w:val="20"/>
          <w:shd w:val="clear" w:color="auto" w:fill="0084D1"/>
          <w:lang w:eastAsia="fr-FR" w:bidi="ar-SA"/>
        </w:rPr>
      </w:pPr>
      <w:r w:rsidRPr="00863D9E">
        <w:rPr>
          <w:rFonts w:ascii="LPO Light" w:eastAsia="Times New Roman" w:hAnsi="LPO Light" w:cs="Times New Roman"/>
          <w:i/>
          <w:iCs/>
          <w:color w:val="FFFFFF"/>
          <w:sz w:val="20"/>
          <w:szCs w:val="20"/>
          <w:shd w:val="clear" w:color="auto" w:fill="0084D1"/>
          <w:lang w:eastAsia="fr-FR" w:bidi="ar-SA"/>
        </w:rPr>
        <w:t>Tableau : Espèces d’oiseaux avec des données de dortoirs sur la zone d’étude ({{RAYON_MAX_KM}} km)</w:t>
      </w:r>
      <w:r w:rsidR="00AA5771">
        <w:rPr>
          <w:rFonts w:ascii="LPO Light" w:eastAsia="Times New Roman" w:hAnsi="LPO Light" w:cs="Times New Roman"/>
          <w:i/>
          <w:iCs/>
          <w:color w:val="FFFFFF"/>
          <w:sz w:val="20"/>
          <w:szCs w:val="20"/>
          <w:lang w:eastAsia="fr-FR" w:bidi="ar-SA"/>
        </w:rPr>
      </w:r>
      <w:r w:rsidRPr="00863D9E">
        <w:rPr>
          <w:rFonts w:ascii="LPO Light" w:eastAsia="Times New Roman" w:hAnsi="LPO Light" w:cs="Times New Roman"/>
          <w:i/>
          <w:iCs/>
          <w:color w:val="FFFFFF"/>
          <w:sz w:val="20"/>
          <w:szCs w:val="20"/>
          <w:lang w:eastAsia="fr-FR" w:bidi="ar-SA"/>
        </w:rPr>
        <w:t>.</w:t>
      </w:r>
    </w:p>
    <w:p>
      <w:r>
        <w:t>{{TABLE_DORTOIRS}}</w:t>
      </w:r>
    </w:p>
    <w:p w:rsidR="00943909" w:rsidRDefault="00943909" w:rsidP="00943909">
      <w:pPr>
        <w:pStyle w:val="Standard"/>
        <w:keepNext/>
        <w:spacing w:before="119" w:after="119"/>
        <w:jc w:val="both"/>
        <w:rPr>
          <w:rFonts w:ascii="LPO Light" w:eastAsia="Times New Roman" w:hAnsi="LPO Light" w:cs="Times New Roman"/>
          <w:i/>
          <w:iCs/>
          <w:color w:val="FFFFFF"/>
          <w:sz w:val="20"/>
          <w:szCs w:val="20"/>
          <w:shd w:val="clear" w:color="auto" w:fill="0084D1"/>
          <w:lang w:eastAsia="fr-FR" w:bidi="ar-SA"/>
        </w:rPr>
      </w:pPr>
    </w:p>
    <w:p w:rsidR="00943909" w:rsidRDefault="00943909">
      <w:pPr>
        <w:widowControl/>
        <w:spacing w:before="0" w:line="240" w:lineRule="auto"/>
        <w:rPr>
          <w:rFonts w:eastAsia="Times New Roman" w:cs="Liberation Sans"/>
          <w:szCs w:val="22"/>
          <w:lang w:eastAsia="fr-FR" w:bidi="ar-SA"/>
        </w:rPr>
      </w:pPr>
      <w:r>
        <w:rPr>
          <w:rFonts w:eastAsia="Times New Roman" w:cs="Liberation Sans"/>
          <w:szCs w:val="22"/>
          <w:lang w:eastAsia="fr-FR" w:bidi="ar-SA"/>
        </w:rPr>
        <w:br w:type="page"/>
      </w:r>
    </w:p>
    <w:p w:rsidR="0056359A" w:rsidRDefault="0056359A" w:rsidP="00943909">
      <w:pPr>
        <w:pStyle w:val="Standard"/>
        <w:keepNext/>
        <w:spacing w:before="119" w:after="119"/>
        <w:jc w:val="both"/>
        <w:rPr>
          <w:rFonts w:ascii="LPO Light" w:eastAsia="Times New Roman" w:hAnsi="LPO Light" w:cs="Liberation Sans"/>
          <w:kern w:val="0"/>
          <w:sz w:val="22"/>
          <w:szCs w:val="22"/>
          <w:lang w:eastAsia="fr-FR" w:bidi="ar-SA"/>
        </w:rPr>
        <w:sectPr w:rsidR="0056359A" w:rsidSect="0056359A">
          <w:pgSz w:w="23811" w:h="16838" w:orient="landscape" w:code="8"/>
          <w:pgMar w:top="1134" w:right="1134" w:bottom="1134" w:left="1134" w:header="0" w:footer="510" w:gutter="0"/>
          <w:cols w:space="720"/>
          <w:formProt w:val="0"/>
          <w:docGrid w:linePitch="299"/>
        </w:sectPr>
      </w:pPr>
    </w:p>
    <w:p w:rsidR="0037330E" w:rsidRDefault="00943909" w:rsidP="00943909">
      <w:pPr>
        <w:pStyle w:val="Standard"/>
        <w:keepNext/>
        <w:spacing w:before="119" w:after="119"/>
        <w:jc w:val="both"/>
        <w:rPr>
          <w:rFonts w:ascii="LPO Light" w:eastAsia="Times New Roman" w:hAnsi="LPO Light" w:cs="Liberation Sans"/>
          <w:kern w:val="0"/>
          <w:sz w:val="22"/>
          <w:szCs w:val="22"/>
          <w:lang w:eastAsia="fr-FR" w:bidi="ar-SA"/>
        </w:rPr>
      </w:pPr>
      <w:r w:rsidRPr="00943909">
        <w:rPr>
          <w:rFonts w:ascii="LPO Light" w:eastAsia="Times New Roman" w:hAnsi="LPO Light" w:cs="Liberation Sans"/>
          <w:kern w:val="0"/>
          <w:sz w:val="22"/>
          <w:szCs w:val="22"/>
          <w:lang w:eastAsia="fr-FR" w:bidi="ar-SA"/>
        </w:rPr>
        <w:t>{{Carte12_dortoir_toutes_donnees}}</w:t>
      </w:r>
    </w:p>
    <w:p w:rsidR="0037330E" w:rsidRDefault="0037330E">
      <w:pPr>
        <w:widowControl/>
        <w:spacing w:before="0" w:line="240" w:lineRule="auto"/>
        <w:rPr>
          <w:rFonts w:eastAsia="Times New Roman" w:cs="Liberation Sans"/>
          <w:szCs w:val="22"/>
          <w:lang w:eastAsia="fr-FR" w:bidi="ar-SA"/>
        </w:rPr>
      </w:pPr>
      <w:r>
        <w:rPr>
          <w:rFonts w:eastAsia="Times New Roman" w:cs="Liberation Sans"/>
          <w:szCs w:val="22"/>
          <w:lang w:eastAsia="fr-FR" w:bidi="ar-SA"/>
        </w:rPr>
        <w:br w:type="page"/>
      </w:r>
    </w:p>
    <w:p w:rsidR="0037330E" w:rsidRDefault="0037330E">
      <w:pPr>
        <w:widowControl/>
        <w:spacing w:before="0" w:line="240" w:lineRule="auto"/>
      </w:pPr>
      <w:r w:rsidRPr="0037330E">
        <w:t>{{Carte12.1_dortoir_ardeide}}</w:t>
      </w:r>
    </w:p>
    <w:p w:rsidR="0037330E" w:rsidRDefault="0037330E">
      <w:pPr>
        <w:widowControl/>
        <w:spacing w:before="0" w:line="240" w:lineRule="auto"/>
      </w:pPr>
      <w:r>
        <w:br w:type="page"/>
      </w:r>
    </w:p>
    <w:p w:rsidR="0037330E" w:rsidRDefault="0037330E">
      <w:pPr>
        <w:widowControl/>
        <w:spacing w:before="0" w:line="240" w:lineRule="auto"/>
      </w:pPr>
      <w:r w:rsidRPr="0037330E">
        <w:t>{{Carte12.2_dortoir_milan}}</w:t>
      </w:r>
    </w:p>
    <w:p w:rsidR="0037330E" w:rsidRDefault="0037330E">
      <w:pPr>
        <w:widowControl/>
        <w:spacing w:before="0" w:line="240" w:lineRule="auto"/>
      </w:pPr>
    </w:p>
    <w:p w:rsidR="0037330E" w:rsidRDefault="0037330E">
      <w:pPr>
        <w:widowControl/>
        <w:spacing w:before="0" w:line="240" w:lineRule="auto"/>
      </w:pPr>
      <w:r>
        <w:br w:type="page"/>
      </w:r>
    </w:p>
    <w:p w:rsidR="00CC66EB" w:rsidRDefault="00CC66EB">
      <w:pPr>
        <w:widowControl/>
        <w:spacing w:before="0" w:line="240" w:lineRule="auto"/>
      </w:pPr>
      <w:r w:rsidRPr="00CC66EB">
        <w:t>{{Carte12.3_dortoir_faucon}}</w:t>
      </w:r>
      <w:r>
        <w:br w:type="page"/>
      </w:r>
    </w:p>
    <w:p w:rsidR="0037330E" w:rsidRDefault="00CC66EB">
      <w:pPr>
        <w:widowControl/>
        <w:spacing w:before="0" w:line="240" w:lineRule="auto"/>
      </w:pPr>
      <w:r w:rsidRPr="00CC66EB">
        <w:t>{{Carte12.4_dortoir_rapace}}</w:t>
      </w:r>
    </w:p>
    <w:p w:rsidR="0037330E" w:rsidRDefault="0037330E" w:rsidP="0037330E">
      <w:pPr>
        <w:spacing w:line="240" w:lineRule="auto"/>
      </w:pPr>
    </w:p>
    <w:p w:rsidR="00943909" w:rsidRDefault="00943909" w:rsidP="00943909">
      <w:pPr>
        <w:pStyle w:val="Standard"/>
        <w:keepNext/>
        <w:spacing w:before="119" w:after="119"/>
        <w:jc w:val="both"/>
        <w:rPr>
          <w:rFonts w:ascii="LPO Light" w:eastAsia="Times New Roman" w:hAnsi="LPO Light" w:cs="Liberation Sans"/>
          <w:kern w:val="0"/>
          <w:sz w:val="22"/>
          <w:szCs w:val="22"/>
          <w:lang w:eastAsia="fr-FR" w:bidi="ar-SA"/>
        </w:rPr>
      </w:pPr>
    </w:p>
    <w:p w:rsidR="00943909" w:rsidRDefault="00943909" w:rsidP="00D95992">
      <w:pPr>
        <w:pStyle w:val="Titre1"/>
        <w:rPr>
          <w:lang w:eastAsia="fr-FR" w:bidi="ar-SA"/>
        </w:rPr>
      </w:pPr>
      <w:r>
        <w:rPr>
          <w:lang w:eastAsia="fr-FR" w:bidi="ar-SA"/>
        </w:rPr>
        <w:br w:type="page"/>
      </w:r>
      <w:bookmarkStart w:id="29" w:name="_Toc209775942"/>
      <w:r w:rsidR="00D95992">
        <w:rPr>
          <w:lang w:eastAsia="fr-FR" w:bidi="ar-SA"/>
        </w:rPr>
        <w:lastRenderedPageBreak/>
        <w:t>Migration</w:t>
      </w:r>
      <w:bookmarkEnd w:id="29"/>
    </w:p>
    <w:p w:rsidR="00D95992" w:rsidRDefault="00D95992" w:rsidP="00D95992">
      <w:pPr>
        <w:spacing w:line="240" w:lineRule="auto"/>
        <w:rPr>
          <w:rFonts w:eastAsia="Liberation Sans" w:cs="Liberation Sans"/>
          <w:b/>
          <w:color w:val="000000"/>
        </w:rPr>
      </w:pPr>
      <w:r w:rsidRPr="00863D9E">
        <w:rPr>
          <w:rFonts w:eastAsia="Times New Roman" w:cs="Liberation Sans"/>
          <w:szCs w:val="22"/>
          <w:lang w:eastAsia="fr-FR" w:bidi="ar-SA"/>
        </w:rPr>
        <w:t>Au total, {{NB_MIGRATION_TOTAL}} espèces ont été enregistrées avec des données de migration dont</w:t>
      </w:r>
      <w:r w:rsidRPr="004751E3">
        <w:rPr>
          <w:rFonts w:eastAsia="Liberation Sans" w:cs="Liberation Sans"/>
          <w:color w:val="000000"/>
        </w:rPr>
        <w:t xml:space="preserve"> </w:t>
      </w:r>
      <w:r w:rsidRPr="00863D9E">
        <w:rPr>
          <w:rFonts w:eastAsia="Liberation Sans" w:cs="Liberation Sans"/>
          <w:b/>
          <w:color w:val="0087CD" w:themeColor="text2"/>
        </w:rPr>
        <w:t xml:space="preserve">{{NB_MIGRATION_ENJEUX}} sont des rapaces et des grands voiliers à très forts enjeux. </w:t>
      </w:r>
    </w:p>
    <w:p w:rsidR="00D95992" w:rsidRPr="00863D9E" w:rsidRDefault="00D95992" w:rsidP="00D95992">
      <w:pPr>
        <w:spacing w:line="240" w:lineRule="auto"/>
        <w:jc w:val="both"/>
        <w:rPr>
          <w:rFonts w:eastAsia="Liberation Sans" w:cs="Liberation Sans"/>
          <w:b/>
          <w:color w:val="000000"/>
          <w:highlight w:val="yellow"/>
        </w:rPr>
      </w:pPr>
      <w:r>
        <w:rPr>
          <w:rFonts w:eastAsia="Liberation Sans" w:cs="Liberation Sans"/>
          <w:color w:val="000000"/>
          <w:highlight w:val="yellow"/>
        </w:rPr>
        <w:t>[</w:t>
      </w:r>
      <w:r w:rsidRPr="00863D9E">
        <w:rPr>
          <w:rFonts w:eastAsia="Liberation Sans" w:cs="Liberation Sans"/>
          <w:color w:val="000000"/>
          <w:highlight w:val="yellow"/>
        </w:rPr>
        <w:t>EXEMPLE DE DESCRIPTION DES DONNEES DE MIGRATIONS] La première et la troisième carte de migration localisent l’ensemble des données de migration, toutes espèces confondues, alors que la deuxième présente les données pour les rapaces et grands voiliers à enjeux forts. La plupart des données de migration sont situées en périphérie de la zone d’étude rapprochée. On note que quelques données de migration concernant directement la zone d’étude. Il existe cependant un nombre conséquent de données de migrateurs à quelques kilomètres au nord-est de la zone d’étude immédiate suggérant toutefois la possibilité d’une migration non négligeable sur le secteur. Du fait du caractère boisé du site, celui-ci n’est pas attrayant pour les ornithologues bénévoles, aussi le phénomène migratoire dans le nord-est du Puy-de-Dôme est clairement méconnu.</w:t>
      </w:r>
    </w:p>
    <w:p w:rsidR="00D95992" w:rsidRDefault="00D95992" w:rsidP="00D95992">
      <w:pPr>
        <w:spacing w:line="240" w:lineRule="auto"/>
        <w:jc w:val="both"/>
        <w:rPr>
          <w:rFonts w:eastAsia="Liberation Sans" w:cs="Liberation Sans"/>
          <w:color w:val="000000"/>
        </w:rPr>
      </w:pPr>
      <w:r w:rsidRPr="00863D9E">
        <w:rPr>
          <w:rFonts w:eastAsia="Liberation Sans" w:cs="Liberation Sans"/>
          <w:color w:val="000000"/>
          <w:highlight w:val="yellow"/>
        </w:rPr>
        <w:t>Cette crête entièrement boisée ne constitue pas, a priori, une zone très attractive pour les migrateurs, la forêt limitant la montée en température et la création d’ascendances thermiques favorables aux voiliers. Les espèces non voilières migrant en vol battu privilégient plutôt les cols que les crêtes. Hypothétiquement, les Bois Noirs ne semblent pas être un secteur à gros enjeux pour les oiseaux migrateurs, mais la méconnaissance est-elle que nous ne pouvons l’affirmer.</w:t>
      </w:r>
      <w:r w:rsidRPr="00863D9E">
        <w:rPr>
          <w:rFonts w:eastAsia="Liberation Sans" w:cs="Liberation Sans"/>
          <w:color w:val="000000"/>
        </w:rPr>
        <w:t xml:space="preserve"> </w:t>
      </w:r>
    </w:p>
    <w:p w:rsidR="00D95992" w:rsidRDefault="00D95992">
      <w:pPr>
        <w:widowControl/>
        <w:spacing w:before="0" w:line="240" w:lineRule="auto"/>
        <w:rPr>
          <w:rFonts w:eastAsia="Liberation Sans" w:cs="Liberation Sans"/>
          <w:color w:val="000000"/>
        </w:rPr>
      </w:pPr>
      <w:r>
        <w:rPr>
          <w:rFonts w:eastAsia="Liberation Sans" w:cs="Liberation Sans"/>
          <w:color w:val="000000"/>
        </w:rPr>
        <w:br w:type="page"/>
      </w:r>
    </w:p>
    <w:p w:rsidR="00D95992" w:rsidRDefault="00D95992" w:rsidP="00D95992">
      <w:pPr>
        <w:spacing w:line="240" w:lineRule="auto"/>
        <w:jc w:val="both"/>
        <w:rPr>
          <w:rFonts w:eastAsia="Liberation Sans" w:cs="Liberation Sans"/>
          <w:color w:val="000000"/>
        </w:rPr>
        <w:sectPr w:rsidR="00D95992" w:rsidSect="00E7593F">
          <w:pgSz w:w="11906" w:h="16838"/>
          <w:pgMar w:top="1134" w:right="1134" w:bottom="1134" w:left="1134" w:header="0" w:footer="510" w:gutter="0"/>
          <w:cols w:space="720"/>
          <w:formProt w:val="0"/>
          <w:docGrid w:linePitch="299"/>
        </w:sectPr>
      </w:pPr>
    </w:p>
    <w:p w:rsidR="00D95992" w:rsidRDefault="00D95992" w:rsidP="00D95992">
      <w:pPr>
        <w:pStyle w:val="Standard"/>
        <w:keepNext/>
        <w:spacing w:before="119" w:after="119"/>
        <w:jc w:val="both"/>
        <w:rPr>
          <w:rFonts w:ascii="LPO Light" w:eastAsia="Times New Roman" w:hAnsi="LPO Light" w:cs="Times New Roman"/>
          <w:i/>
          <w:iCs/>
          <w:color w:val="FFFFFF"/>
          <w:sz w:val="20"/>
          <w:szCs w:val="20"/>
          <w:shd w:val="clear" w:color="auto" w:fill="0084D1"/>
          <w:lang w:eastAsia="fr-FR" w:bidi="ar-SA"/>
        </w:rPr>
      </w:pPr>
      <w:r w:rsidRPr="00863D9E">
        <w:rPr>
          <w:rFonts w:ascii="LPO Light" w:eastAsia="Times New Roman" w:hAnsi="LPO Light" w:cs="Times New Roman"/>
          <w:i/>
          <w:iCs/>
          <w:color w:val="FFFFFF"/>
          <w:sz w:val="20"/>
          <w:szCs w:val="20"/>
          <w:shd w:val="clear" w:color="auto" w:fill="0084D1"/>
          <w:lang w:eastAsia="fr-FR" w:bidi="ar-SA"/>
        </w:rPr>
        <w:lastRenderedPageBreak/>
        <w:t>Tableau : Espèces ayant des données de migration faisant parties des rapaces et grands voiliers (donc à très fort enjeux).</w:t>
      </w:r>
    </w:p>
    <w:p>
      <w:r>
        <w:t>{{TABLE_MIGRATION}}</w:t>
      </w:r>
    </w:p>
    <w:p w:rsidR="00D95992" w:rsidRDefault="00D95992">
      <w:pPr>
        <w:widowControl/>
        <w:spacing w:before="0" w:line="240" w:lineRule="auto"/>
        <w:rPr>
          <w:rFonts w:eastAsia="Times New Roman" w:cs="Times New Roman"/>
          <w:i/>
          <w:iCs/>
          <w:color w:val="FFFFFF"/>
          <w:kern w:val="2"/>
          <w:sz w:val="20"/>
          <w:szCs w:val="20"/>
          <w:shd w:val="clear" w:color="auto" w:fill="0084D1"/>
          <w:lang w:eastAsia="fr-FR" w:bidi="ar-SA"/>
        </w:rPr>
      </w:pPr>
      <w:r>
        <w:rPr>
          <w:rFonts w:eastAsia="Times New Roman" w:cs="Times New Roman"/>
          <w:i/>
          <w:iCs/>
          <w:color w:val="FFFFFF"/>
          <w:sz w:val="20"/>
          <w:szCs w:val="20"/>
          <w:shd w:val="clear" w:color="auto" w:fill="0084D1"/>
          <w:lang w:eastAsia="fr-FR" w:bidi="ar-SA"/>
        </w:rPr>
        <w:br w:type="page"/>
      </w:r>
    </w:p>
    <w:p w:rsidR="00D95992" w:rsidRDefault="00D95992" w:rsidP="00D95992">
      <w:pPr>
        <w:pStyle w:val="Standard"/>
        <w:keepNext/>
        <w:spacing w:before="119" w:after="119"/>
        <w:jc w:val="both"/>
        <w:rPr>
          <w:rFonts w:ascii="LPO Light" w:eastAsia="Times New Roman" w:hAnsi="LPO Light" w:cs="Times New Roman"/>
          <w:i/>
          <w:iCs/>
          <w:color w:val="FFFFFF"/>
          <w:sz w:val="20"/>
          <w:szCs w:val="20"/>
          <w:shd w:val="clear" w:color="auto" w:fill="0084D1"/>
          <w:lang w:eastAsia="fr-FR" w:bidi="ar-SA"/>
        </w:rPr>
        <w:sectPr w:rsidR="00D95992" w:rsidSect="00D95992">
          <w:pgSz w:w="23811" w:h="16838" w:orient="landscape" w:code="8"/>
          <w:pgMar w:top="1134" w:right="1134" w:bottom="1134" w:left="1134" w:header="0" w:footer="510" w:gutter="0"/>
          <w:cols w:space="720"/>
          <w:formProt w:val="0"/>
          <w:docGrid w:linePitch="299"/>
        </w:sectPr>
      </w:pPr>
    </w:p>
    <w:p w:rsidR="00D95992" w:rsidRDefault="00D95992" w:rsidP="00D95992">
      <w:pPr>
        <w:widowControl/>
        <w:rPr>
          <w:rFonts w:ascii="Calibri" w:hAnsi="Calibri"/>
        </w:rPr>
      </w:pPr>
      <w:r w:rsidRPr="004B6CDE">
        <w:t>{{Carte13_migration_nb_data}}</w:t>
      </w:r>
      <w:r>
        <w:br w:type="page"/>
      </w:r>
    </w:p>
    <w:p w:rsidR="00D95992" w:rsidRDefault="00D95992" w:rsidP="00D95992">
      <w:pPr>
        <w:widowControl/>
        <w:rPr>
          <w:rFonts w:ascii="Calibri" w:hAnsi="Calibri"/>
        </w:rPr>
      </w:pPr>
      <w:r w:rsidRPr="004B6CDE">
        <w:t>{{Carte14_migration_nb_data_enjeux}}</w:t>
      </w:r>
      <w:r>
        <w:br w:type="page"/>
      </w:r>
    </w:p>
    <w:p w:rsidR="00D95992" w:rsidRDefault="00D95992" w:rsidP="00D95992">
      <w:pPr>
        <w:widowControl/>
      </w:pPr>
      <w:r w:rsidRPr="004B6CDE">
        <w:t>{{Carte15_migration_effectif}}</w:t>
      </w:r>
    </w:p>
    <w:p w:rsidR="00D95992" w:rsidRDefault="00D95992" w:rsidP="00D95992">
      <w:pPr>
        <w:widowControl/>
      </w:pPr>
      <w:r>
        <w:br w:type="page"/>
      </w:r>
    </w:p>
    <w:p w:rsidR="00D95992" w:rsidRDefault="00D95992" w:rsidP="00D95992">
      <w:pPr>
        <w:widowControl/>
        <w:rPr>
          <w:rFonts w:ascii="Calibri" w:hAnsi="Calibri"/>
        </w:rPr>
      </w:pPr>
      <w:r w:rsidRPr="004B6CDE">
        <w:t>{{Carte16_migration_effectif_Milan}}</w:t>
      </w:r>
      <w:r>
        <w:br w:type="page"/>
      </w:r>
    </w:p>
    <w:p w:rsidR="00D95992" w:rsidRDefault="00D95992" w:rsidP="00D95992">
      <w:pPr>
        <w:pStyle w:val="Titre1"/>
      </w:pPr>
      <w:bookmarkStart w:id="30" w:name="_Toc209775943"/>
      <w:r>
        <w:lastRenderedPageBreak/>
        <w:t>ANALYSE Sensibilité eolienne des oiseau</w:t>
      </w:r>
      <w:r w:rsidR="00B40E1E">
        <w:t>x</w:t>
      </w:r>
      <w:bookmarkEnd w:id="30"/>
    </w:p>
    <w:p w:rsidR="00D95992" w:rsidRPr="00D95992" w:rsidRDefault="00D95992" w:rsidP="00D95992">
      <w:pPr>
        <w:spacing w:line="240" w:lineRule="auto"/>
        <w:jc w:val="both"/>
      </w:pPr>
      <w:r w:rsidRPr="00863D9E">
        <w:t xml:space="preserve">La carte de synthèse des indices de sensibilité éolienne des oiseaux a été élaborée sur la base de la prise en compte de trois critères : les sites de nidification des rapaces, la présence d’espèces sensibles aux éoliennes, la présence d’un dortoir de rapace ainsi que les données d’oiseaux sensibles à l’éolien en migration. Seuls les enjeux de mortalité directe sont ainsi considérés dans la carte, les impacts liés à la perte d’habitat ne peuvent être évalués par cette méthode. </w:t>
      </w:r>
    </w:p>
    <w:p w:rsidR="00D95992" w:rsidRPr="00D95992" w:rsidRDefault="00D95992" w:rsidP="00D95992">
      <w:pPr>
        <w:pStyle w:val="Paragraphedeliste"/>
        <w:numPr>
          <w:ilvl w:val="0"/>
          <w:numId w:val="16"/>
        </w:numPr>
        <w:suppressLineNumbers/>
        <w:spacing w:before="140" w:after="140"/>
        <w:contextualSpacing w:val="0"/>
        <w:outlineLvl w:val="1"/>
        <w:rPr>
          <w:rFonts w:ascii="LPO" w:hAnsi="LPO" w:cs="Lohit Devanagari"/>
          <w:b/>
          <w:caps/>
          <w:vanish/>
          <w:color w:val="0087CD" w:themeColor="text2"/>
          <w:sz w:val="32"/>
          <w:lang w:eastAsia="fr-FR" w:bidi="ar-SA"/>
        </w:rPr>
      </w:pPr>
      <w:bookmarkStart w:id="31" w:name="_Toc92370260"/>
      <w:bookmarkStart w:id="32" w:name="_Toc157155885"/>
    </w:p>
    <w:p w:rsidR="00D95992" w:rsidRPr="00D95992" w:rsidRDefault="00D95992" w:rsidP="00D95992">
      <w:pPr>
        <w:pStyle w:val="Paragraphedeliste"/>
        <w:numPr>
          <w:ilvl w:val="0"/>
          <w:numId w:val="16"/>
        </w:numPr>
        <w:suppressLineNumbers/>
        <w:spacing w:before="140" w:after="140"/>
        <w:contextualSpacing w:val="0"/>
        <w:outlineLvl w:val="1"/>
        <w:rPr>
          <w:rFonts w:ascii="LPO" w:hAnsi="LPO" w:cs="Lohit Devanagari"/>
          <w:b/>
          <w:caps/>
          <w:vanish/>
          <w:color w:val="0087CD" w:themeColor="text2"/>
          <w:sz w:val="32"/>
          <w:lang w:eastAsia="fr-FR" w:bidi="ar-SA"/>
        </w:rPr>
      </w:pPr>
    </w:p>
    <w:p w:rsidR="00D95992" w:rsidRPr="00D95992" w:rsidRDefault="00D95992" w:rsidP="00D95992">
      <w:pPr>
        <w:pStyle w:val="Paragraphedeliste"/>
        <w:numPr>
          <w:ilvl w:val="0"/>
          <w:numId w:val="16"/>
        </w:numPr>
        <w:suppressLineNumbers/>
        <w:spacing w:before="140" w:after="140"/>
        <w:contextualSpacing w:val="0"/>
        <w:outlineLvl w:val="1"/>
        <w:rPr>
          <w:rFonts w:ascii="LPO" w:hAnsi="LPO" w:cs="Lohit Devanagari"/>
          <w:b/>
          <w:caps/>
          <w:vanish/>
          <w:color w:val="0087CD" w:themeColor="text2"/>
          <w:sz w:val="32"/>
          <w:lang w:eastAsia="fr-FR" w:bidi="ar-SA"/>
        </w:rPr>
      </w:pPr>
    </w:p>
    <w:p w:rsidR="00D95992" w:rsidRDefault="00D95992" w:rsidP="00D95992">
      <w:pPr>
        <w:pStyle w:val="Titre2"/>
      </w:pPr>
      <w:bookmarkStart w:id="33" w:name="_Toc209775944"/>
      <w:r>
        <w:t>Indice de sensibilité éolienne</w:t>
      </w:r>
      <w:bookmarkEnd w:id="31"/>
      <w:bookmarkEnd w:id="32"/>
      <w:bookmarkEnd w:id="33"/>
    </w:p>
    <w:p w:rsidR="00D95992" w:rsidRPr="00D95992" w:rsidRDefault="00D95992" w:rsidP="00D95992">
      <w:pPr>
        <w:spacing w:line="240" w:lineRule="auto"/>
        <w:jc w:val="both"/>
      </w:pPr>
      <w:r w:rsidRPr="00863D9E">
        <w:t>Pour le calcul de la sensibilité éolienne tel que représentée sur la carte de synthèse, nous sommes partis de la sensibilité la plus élevée des espèces présentes dans la maille (0 à 4 d’après le protocole ministériel déjà cité), à laquelle est ajouté +1 si un nid d’une espèce de rapace à fort enjeu se trouve dans la maille, puis +1 si un dortoir d'espèce à enjeux est présent, puis +1 si une donnée d'espèce migratrice à enjeux est présente.</w:t>
      </w:r>
    </w:p>
    <w:p w:rsidR="00D95992" w:rsidRDefault="00D95992" w:rsidP="00D95992">
      <w:pPr>
        <w:pStyle w:val="Titre2"/>
      </w:pPr>
      <w:bookmarkStart w:id="34" w:name="_Toc92370261"/>
      <w:bookmarkStart w:id="35" w:name="_Toc157155886"/>
      <w:bookmarkStart w:id="36" w:name="_Toc209775945"/>
      <w:r w:rsidRPr="00D95992">
        <w:t>Tampons</w:t>
      </w:r>
      <w:r>
        <w:t xml:space="preserve"> autour des sites de nidification des rapaces</w:t>
      </w:r>
      <w:bookmarkEnd w:id="34"/>
      <w:bookmarkEnd w:id="35"/>
      <w:bookmarkEnd w:id="36"/>
    </w:p>
    <w:p w:rsidR="00D95992" w:rsidRPr="00863D9E" w:rsidRDefault="00D95992" w:rsidP="00D95992">
      <w:pPr>
        <w:spacing w:line="240" w:lineRule="auto"/>
        <w:jc w:val="both"/>
      </w:pPr>
      <w:r w:rsidRPr="00863D9E">
        <w:t>Des tampons ont été par ailleurs déterminés autour des sites de nidification connus pour les rapaces les plus sensibles à l’éolien, d’après la méthode définie dans le Schéma Régional Eolien (SRE), et complété à dire d’expert pour certaines autres espèces, d’après les valeurs ci-après :</w:t>
      </w:r>
    </w:p>
    <w:p w:rsidR="00D95992" w:rsidRDefault="00D95992" w:rsidP="002F10C2">
      <w:pPr>
        <w:pStyle w:val="Paragraphedeliste"/>
        <w:numPr>
          <w:ilvl w:val="0"/>
          <w:numId w:val="30"/>
        </w:numPr>
        <w:spacing w:before="113" w:line="240" w:lineRule="auto"/>
        <w:jc w:val="both"/>
      </w:pPr>
      <w:r w:rsidRPr="00863D9E">
        <w:t>Milan Royal = 5km</w:t>
      </w:r>
    </w:p>
    <w:p w:rsidR="0053015B" w:rsidRDefault="0053015B" w:rsidP="0053015B">
      <w:pPr>
        <w:pStyle w:val="Paragraphedeliste"/>
        <w:numPr>
          <w:ilvl w:val="0"/>
          <w:numId w:val="30"/>
        </w:numPr>
        <w:spacing w:before="113" w:line="240" w:lineRule="auto"/>
        <w:jc w:val="both"/>
      </w:pPr>
      <w:r>
        <w:t>Cigogne Noir= 5km</w:t>
      </w:r>
    </w:p>
    <w:p w:rsidR="00D95992" w:rsidRPr="00863D9E" w:rsidRDefault="00D95992" w:rsidP="002F10C2">
      <w:pPr>
        <w:pStyle w:val="Paragraphedeliste"/>
        <w:numPr>
          <w:ilvl w:val="0"/>
          <w:numId w:val="30"/>
        </w:numPr>
        <w:spacing w:before="113" w:line="240" w:lineRule="auto"/>
        <w:jc w:val="both"/>
      </w:pPr>
      <w:r w:rsidRPr="00863D9E">
        <w:t>Milan noir = 2,5km</w:t>
      </w:r>
    </w:p>
    <w:p w:rsidR="00D95992" w:rsidRPr="00863D9E" w:rsidRDefault="00D95992" w:rsidP="002F10C2">
      <w:pPr>
        <w:pStyle w:val="Paragraphedeliste"/>
        <w:numPr>
          <w:ilvl w:val="0"/>
          <w:numId w:val="30"/>
        </w:numPr>
        <w:spacing w:before="113" w:line="240" w:lineRule="auto"/>
        <w:jc w:val="both"/>
      </w:pPr>
      <w:r w:rsidRPr="00863D9E">
        <w:t>Circaète Jean-le-Blanc = 2,5km</w:t>
      </w:r>
    </w:p>
    <w:p w:rsidR="00D95992" w:rsidRPr="00863D9E" w:rsidRDefault="00D95992" w:rsidP="002F10C2">
      <w:pPr>
        <w:pStyle w:val="Paragraphedeliste"/>
        <w:numPr>
          <w:ilvl w:val="0"/>
          <w:numId w:val="30"/>
        </w:numPr>
        <w:spacing w:before="113" w:line="240" w:lineRule="auto"/>
        <w:jc w:val="both"/>
      </w:pPr>
      <w:r w:rsidRPr="00863D9E">
        <w:t>Faucon pèlerin = 2,5km</w:t>
      </w:r>
    </w:p>
    <w:p w:rsidR="00D95992" w:rsidRDefault="00D95992" w:rsidP="002F10C2">
      <w:pPr>
        <w:pStyle w:val="Paragraphedeliste"/>
        <w:numPr>
          <w:ilvl w:val="0"/>
          <w:numId w:val="30"/>
        </w:numPr>
        <w:spacing w:before="113" w:line="240" w:lineRule="auto"/>
        <w:jc w:val="both"/>
      </w:pPr>
      <w:r w:rsidRPr="00863D9E">
        <w:t xml:space="preserve">Grand-duc d’Europe = 2,5km </w:t>
      </w:r>
    </w:p>
    <w:p w:rsidR="0053015B" w:rsidRPr="00863D9E" w:rsidRDefault="0053015B" w:rsidP="0053015B">
      <w:pPr>
        <w:pStyle w:val="Paragraphedeliste"/>
        <w:numPr>
          <w:ilvl w:val="0"/>
          <w:numId w:val="30"/>
        </w:numPr>
        <w:spacing w:before="113" w:line="240" w:lineRule="auto"/>
        <w:jc w:val="both"/>
      </w:pPr>
      <w:r>
        <w:t>Busard Saint-Martin = 2,5km</w:t>
      </w:r>
    </w:p>
    <w:p w:rsidR="00D95992" w:rsidRPr="00863D9E" w:rsidRDefault="00D95992" w:rsidP="00D95992">
      <w:pPr>
        <w:spacing w:line="240" w:lineRule="auto"/>
        <w:jc w:val="both"/>
      </w:pPr>
      <w:r w:rsidRPr="00863D9E">
        <w:t xml:space="preserve">Ces tampons représentent de manière vulgarisée les territoires de vie des espèces autour des sites de nidification, dans lesquels ils vont prospecter les ressources alimentaires et dans lesquels les comportements de défense de territoire sont importants au regard des couples nichant à proximité. Cette carte de synthèse des tampons autour des sites de nidification est à considérer en complément de la carte de synthèse par maille des indices de sensibilité éolienne. </w:t>
      </w:r>
    </w:p>
    <w:p w:rsidR="00D95992" w:rsidRDefault="00D95992" w:rsidP="00D95992">
      <w:pPr>
        <w:spacing w:line="240" w:lineRule="auto"/>
        <w:jc w:val="both"/>
      </w:pPr>
      <w:r w:rsidRPr="00863D9E">
        <w:t>La carte représentant les tampons autour des sites de nidification souligne l’importance du territoire pour les rapaces diurnes notamment. En effet, les tampons se chevauchent largement et laissent peu de place à des territoires non couverts par la nidification d’au moins une espèce sensible à l’éolien</w:t>
      </w:r>
    </w:p>
    <w:p w:rsidR="00D95992" w:rsidRPr="00D95992" w:rsidRDefault="00D95992" w:rsidP="00D95992">
      <w:pPr>
        <w:rPr>
          <w:lang w:eastAsia="fr-FR" w:bidi="ar-SA"/>
        </w:rPr>
      </w:pPr>
    </w:p>
    <w:p w:rsidR="00D95992" w:rsidRDefault="00D95992" w:rsidP="00D95992">
      <w:pPr>
        <w:widowControl/>
      </w:pPr>
      <w:r w:rsidRPr="004B6CDE">
        <w:t>{{Carte17_sensibilite}}</w:t>
      </w:r>
      <w:r>
        <w:br w:type="page"/>
      </w:r>
    </w:p>
    <w:p w:rsidR="00D95992" w:rsidRPr="00863D9E" w:rsidRDefault="00D95992" w:rsidP="00D95992">
      <w:pPr>
        <w:jc w:val="both"/>
      </w:pPr>
      <w:r w:rsidRPr="004B6CDE">
        <w:t>{{Carte18_sensibilite_tampon}}</w:t>
      </w:r>
    </w:p>
    <w:p w:rsidR="00D95992" w:rsidRDefault="00D95992">
      <w:pPr>
        <w:widowControl/>
        <w:spacing w:before="0" w:line="240" w:lineRule="auto"/>
        <w:rPr>
          <w:lang w:eastAsia="fr-FR" w:bidi="ar-SA"/>
        </w:rPr>
      </w:pPr>
      <w:r>
        <w:rPr>
          <w:lang w:eastAsia="fr-FR" w:bidi="ar-SA"/>
        </w:rPr>
        <w:br w:type="page"/>
      </w:r>
    </w:p>
    <w:p>
      <w:r>
        <w:t>{{#chiropteres}}</w:t>
      </w:r>
    </w:p>
    <w:p w:rsidR="00D95992" w:rsidRDefault="00D95992" w:rsidP="00D95992">
      <w:pPr>
        <w:pStyle w:val="Titre1"/>
      </w:pPr>
      <w:r>
        <w:t>Chiroptères</w:t>
      </w:r>
    </w:p>
    <w:p w:rsidR="00D95992" w:rsidRPr="00863D9E" w:rsidRDefault="00D95992" w:rsidP="00D95992">
      <w:pPr>
        <w:spacing w:line="240" w:lineRule="auto"/>
        <w:jc w:val="both"/>
      </w:pPr>
      <w:r w:rsidRPr="00863D9E">
        <w:t>Cette partie présente l'état des connaissances sur les chauves-souris dans un rayon de {{RAYON_MAX_KM}} km autour du projet, la vulnérabilité des espèces contactées face à l'éolien, les gîtes connus et une synthèse cartographique de la sensibilité.</w:t>
      </w:r>
    </w:p>
    <w:p w:rsidR="00943909" w:rsidRPr="00943909" w:rsidRDefault="00943909" w:rsidP="00943909">
      <w:pPr>
        <w:pStyle w:val="Paragraphedeliste"/>
        <w:numPr>
          <w:ilvl w:val="0"/>
          <w:numId w:val="16"/>
        </w:numPr>
        <w:suppressLineNumbers/>
        <w:spacing w:before="140" w:after="140"/>
        <w:contextualSpacing w:val="0"/>
        <w:outlineLvl w:val="1"/>
        <w:rPr>
          <w:rFonts w:ascii="LPO" w:hAnsi="LPO" w:cs="Lohit Devanagari"/>
          <w:b/>
          <w:caps/>
          <w:vanish/>
          <w:color w:val="0087CD" w:themeColor="text2"/>
          <w:sz w:val="32"/>
          <w:lang w:eastAsia="fr-FR" w:bidi="ar-SA"/>
        </w:rPr>
      </w:pPr>
    </w:p>
    <w:p w:rsidR="00D95992" w:rsidRDefault="00D95992" w:rsidP="00D95992">
      <w:pPr>
        <w:pStyle w:val="Titre2"/>
      </w:pPr>
      <w:r>
        <w:t>Méthode d'évaluation de la vulnérabilité</w:t>
      </w:r>
    </w:p>
    <w:p w:rsidR="00D95992" w:rsidRPr="00863D9E" w:rsidRDefault="00D95992" w:rsidP="00D95992">
      <w:pPr>
        <w:spacing w:line="240" w:lineRule="auto"/>
        <w:jc w:val="both"/>
      </w:pPr>
      <w:r w:rsidRPr="00863D9E">
        <w:t>La vulnérabilité des chauves-souris face à l'éolien est évaluée selon la méthode du Schéma régional éolien (Le Bret et Letscher, 2010). Trois notes sont calculées pour chaque espèce :</w:t>
      </w:r>
    </w:p>
    <w:p w:rsidR="00D95992" w:rsidRDefault="00D95992" w:rsidP="002F10C2">
      <w:pPr>
        <w:pStyle w:val="Paragraphedeliste"/>
        <w:numPr>
          <w:ilvl w:val="0"/>
          <w:numId w:val="30"/>
        </w:numPr>
        <w:spacing w:before="113" w:line="240" w:lineRule="auto"/>
        <w:jc w:val="both"/>
      </w:pPr>
      <w:r w:rsidRPr="00863D9E">
        <w:t>Note patrimoniale (NP) : note de la liste rouge régionale (CR = 6, EN = 5, VU = 4, DD = 3, NT = 2, LC et NA = 1), augmentée de 4 pour les espèces inscrites à l'annexe II de la directive Habitats-Faune-Flore ;</w:t>
      </w:r>
    </w:p>
    <w:p w:rsidR="00D95992" w:rsidRDefault="00D95992" w:rsidP="002F10C2">
      <w:pPr>
        <w:pStyle w:val="Paragraphedeliste"/>
        <w:numPr>
          <w:ilvl w:val="0"/>
          <w:numId w:val="30"/>
        </w:numPr>
        <w:spacing w:before="113" w:line="240" w:lineRule="auto"/>
        <w:jc w:val="both"/>
      </w:pPr>
      <w:r w:rsidRPr="00863D9E">
        <w:t>Note éolien (NE) = (2 × NSE + NP) / 3, où NSE est la sensibilité directe de l'espèce à l'éolien (de 2 à 10) selon la mortalité connue en Europe, la hauteur de vol et le comportement migratoire ;</w:t>
      </w:r>
    </w:p>
    <w:p w:rsidR="00D95992" w:rsidRDefault="00D95992" w:rsidP="002F10C2">
      <w:pPr>
        <w:pStyle w:val="Paragraphedeliste"/>
        <w:numPr>
          <w:ilvl w:val="0"/>
          <w:numId w:val="30"/>
        </w:numPr>
        <w:spacing w:before="113" w:line="240" w:lineRule="auto"/>
        <w:jc w:val="both"/>
      </w:pPr>
      <w:r w:rsidRPr="00863D9E">
        <w:t>Note habitat (NH) = (2 × NHab + NP) / 3, où NHab est la sensibilité de l'espèce à la perte ou à la modification de ses habitats (de 2 à 10).</w:t>
      </w:r>
    </w:p>
    <w:p w:rsidR="00D95992" w:rsidRPr="00863D9E" w:rsidRDefault="00D95992" w:rsidP="00D95992">
      <w:pPr>
        <w:spacing w:line="240" w:lineRule="auto"/>
        <w:jc w:val="both"/>
      </w:pPr>
      <w:r w:rsidRPr="00863D9E">
        <w:t>La note éolien traduit la vulnérabilité aux collisions et au barotraumatisme : très forte (10), forte (7 à 9), moyenne (5 et 6), faible (4 et moins). La note habitat traduit la vulnérabilité à la destruction d'habitat : forte (8 et plus), moyenne (5 à 7), faible (4 et moins). Les notes NSE et NHab de chaque espèce figurent en annexe 5.</w:t>
      </w:r>
    </w:p>
    <w:p w:rsidR="00D95992" w:rsidRDefault="00D95992" w:rsidP="00D95992">
      <w:pPr>
        <w:pStyle w:val="Titre2"/>
      </w:pPr>
      <w:r>
        <w:t>Connaissance des chiroptères</w:t>
      </w:r>
    </w:p>
    <w:p w:rsidR="00D95992" w:rsidRPr="00863D9E" w:rsidRDefault="00D95992" w:rsidP="00D95992">
      <w:pPr>
        <w:spacing w:line="240" w:lineRule="auto"/>
        <w:jc w:val="both"/>
      </w:pPr>
      <w:r w:rsidRPr="00863D9E">
        <w:t>{{CHIRO_CONNAISSANCE}}</w:t>
      </w:r>
    </w:p>
    <w:p w:rsidR="00D95992" w:rsidRDefault="00D95992" w:rsidP="00D95992">
      <w:pPr>
        <w:pStyle w:val="Standard"/>
        <w:keepNext/>
        <w:spacing w:before="119" w:after="119"/>
        <w:jc w:val="both"/>
        <w:rPr>
          <w:rFonts w:ascii="LPO Light" w:eastAsia="Times New Roman" w:hAnsi="LPO Light" w:cs="Times New Roman"/>
          <w:i/>
          <w:iCs/>
          <w:color w:val="FFFFFF"/>
          <w:sz w:val="20"/>
          <w:szCs w:val="20"/>
          <w:shd w:val="clear" w:color="auto" w:fill="0084D1"/>
          <w:lang w:eastAsia="fr-FR" w:bidi="ar-SA"/>
        </w:rPr>
      </w:pPr>
      <w:r w:rsidRPr="00863D9E">
        <w:rPr>
          <w:rFonts w:ascii="LPO Light" w:eastAsia="Times New Roman" w:hAnsi="LPO Light" w:cs="Times New Roman"/>
          <w:i/>
          <w:iCs/>
          <w:color w:val="FFFFFF"/>
          <w:sz w:val="20"/>
          <w:szCs w:val="20"/>
          <w:shd w:val="clear" w:color="auto" w:fill="0084D1"/>
          <w:lang w:eastAsia="fr-FR" w:bidi="ar-SA"/>
        </w:rPr>
        <w:t>Tableau : Répartition des données de chiroptères sur la zone d'étude ({{RAYON_MAX_KM}} km).</w:t>
      </w:r>
    </w:p>
    <w:p>
      <w:r>
        <w:t>{{TABLE_CHIRO_PERIMETRES}}</w:t>
      </w:r>
    </w:p>
    <w:p w:rsidR="00D95992" w:rsidRPr="00863D9E" w:rsidRDefault="00D95992" w:rsidP="00D95992">
      <w:pPr>
        <w:widowControl/>
        <w:spacing w:line="240" w:lineRule="auto"/>
        <w:jc w:val="both"/>
        <w:rPr>
          <w:highlight w:val="yellow"/>
        </w:rPr>
      </w:pPr>
      <w:r w:rsidRPr="00863D9E">
        <w:rPr>
          <w:highlight w:val="yellow"/>
        </w:rPr>
        <w:t>[DESCRIPTION DE LA CONNAISSANCE] Secteurs bien prospectés et lacunes de connaissance (massifs, vallons sans données), en lien avec les cartes suivantes.</w:t>
      </w:r>
    </w:p>
    <w:p w:rsidR="00D95992" w:rsidRDefault="00D95992" w:rsidP="00D95992">
      <w:pPr>
        <w:widowControl/>
      </w:pPr>
      <w:r w:rsidRPr="004B6CDE">
        <w:t>{{Carte19_chiro_nb_especes}}</w:t>
      </w:r>
      <w:r>
        <w:br w:type="page"/>
      </w:r>
    </w:p>
    <w:p w:rsidR="00D95992" w:rsidRPr="00863D9E" w:rsidRDefault="00D95992" w:rsidP="00D95992">
      <w:pPr>
        <w:jc w:val="both"/>
      </w:pPr>
      <w:r w:rsidRPr="004B6CDE">
        <w:t>{{Carte20_chiro_nb_donnees}}</w:t>
      </w:r>
    </w:p>
    <w:p w:rsidR="00D95992" w:rsidRDefault="00D95992">
      <w:pPr>
        <w:widowControl/>
        <w:spacing w:before="0" w:line="240" w:lineRule="auto"/>
        <w:rPr>
          <w:lang w:eastAsia="fr-FR" w:bidi="ar-SA"/>
        </w:rPr>
      </w:pPr>
      <w:r>
        <w:rPr>
          <w:lang w:eastAsia="fr-FR" w:bidi="ar-SA"/>
        </w:rPr>
        <w:br w:type="page"/>
      </w:r>
    </w:p>
    <w:p w:rsidR="00D95992" w:rsidRDefault="00D95992" w:rsidP="00D95992">
      <w:pPr>
        <w:pStyle w:val="Titre2"/>
      </w:pPr>
      <w:r>
        <w:t>Vulnérabilité des espèces contactées</w:t>
      </w:r>
    </w:p>
    <w:p w:rsidR="00D95992" w:rsidRPr="00863D9E" w:rsidRDefault="00D95992" w:rsidP="00D95992">
      <w:pPr>
        <w:spacing w:line="240" w:lineRule="auto"/>
        <w:jc w:val="both"/>
      </w:pPr>
      <w:r w:rsidRPr="00863D9E">
        <w:t>Parmi les {{NB_CHIRO_ESPECES}} espèces contactées, les espèces à vulnérabilité forte ou très forte aux collisions et au barotraumatisme sont : {{CHIRO_VULN_EOLIEN}}.</w:t>
      </w:r>
    </w:p>
    <w:p w:rsidR="00D95992" w:rsidRPr="00863D9E" w:rsidRDefault="00D95992" w:rsidP="00D95992">
      <w:pPr>
        <w:spacing w:line="240" w:lineRule="auto"/>
        <w:jc w:val="both"/>
      </w:pPr>
      <w:r w:rsidRPr="00863D9E">
        <w:t>Les espèces à vulnérabilité forte à la destruction d'habitat sont : {{CHIRO_VULN_HABITAT}}.</w:t>
      </w:r>
    </w:p>
    <w:p w:rsidR="00D95992" w:rsidRDefault="00D95992" w:rsidP="00D95992">
      <w:pPr>
        <w:pStyle w:val="Standard"/>
        <w:keepNext/>
        <w:spacing w:before="119" w:after="119"/>
        <w:jc w:val="both"/>
        <w:rPr>
          <w:rFonts w:ascii="LPO Light" w:eastAsia="Times New Roman" w:hAnsi="LPO Light" w:cs="Times New Roman"/>
          <w:i/>
          <w:iCs/>
          <w:color w:val="FFFFFF"/>
          <w:sz w:val="20"/>
          <w:szCs w:val="20"/>
          <w:shd w:val="clear" w:color="auto" w:fill="0084D1"/>
          <w:lang w:eastAsia="fr-FR" w:bidi="ar-SA"/>
        </w:rPr>
      </w:pPr>
      <w:r w:rsidRPr="00863D9E">
        <w:rPr>
          <w:rFonts w:ascii="LPO Light" w:eastAsia="Times New Roman" w:hAnsi="LPO Light" w:cs="Times New Roman"/>
          <w:i/>
          <w:iCs/>
          <w:color w:val="FFFFFF"/>
          <w:sz w:val="20"/>
          <w:szCs w:val="20"/>
          <w:shd w:val="clear" w:color="auto" w:fill="0084D1"/>
          <w:lang w:eastAsia="fr-FR" w:bidi="ar-SA"/>
        </w:rPr>
        <w:t>Tableau : Vulnérabilité des espèces de chiroptères contactées sur la zone d'étude ({{RAYON_MAX_KM}} km).</w:t>
      </w:r>
    </w:p>
    <w:p>
      <w:r>
        <w:t>{{TABLE_CHIRO_VULNERABILITE}}</w:t>
      </w:r>
    </w:p>
    <w:p w:rsidR="00D95992" w:rsidRPr="00863D9E" w:rsidRDefault="00D95992" w:rsidP="00D95992">
      <w:pPr>
        <w:widowControl/>
        <w:spacing w:line="240" w:lineRule="auto"/>
        <w:jc w:val="both"/>
        <w:rPr>
          <w:highlight w:val="yellow"/>
        </w:rPr>
      </w:pPr>
      <w:r w:rsidRPr="00863D9E">
        <w:rPr>
          <w:highlight w:val="yellow"/>
        </w:rPr>
        <w:t>[DESCRIPTION DE LA VULNÉRABILITÉ HABITAT] Espèces forestières, arboricoles ou liées aux structures paysagères susceptibles d'utiliser la zone d'implantation.</w:t>
      </w:r>
    </w:p>
    <w:p w:rsidR="00D95992" w:rsidRPr="00863D9E" w:rsidRDefault="00D95992" w:rsidP="00D95992">
      <w:pPr>
        <w:widowControl/>
        <w:spacing w:line="240" w:lineRule="auto"/>
        <w:jc w:val="both"/>
        <w:rPr>
          <w:highlight w:val="yellow"/>
        </w:rPr>
      </w:pPr>
      <w:r w:rsidRPr="00863D9E">
        <w:rPr>
          <w:highlight w:val="yellow"/>
        </w:rPr>
        <w:t>[DESCRIPTION DE LA VULNÉRABILITÉ ÉOLIENNE] Groupes de haut vol (pipistrelles, noctules, sérotines, vespère) : présence, abondance des données, recherches complémentaires à prévoir.</w:t>
      </w:r>
    </w:p>
    <w:p w:rsidR="00D95992" w:rsidRDefault="00D95992" w:rsidP="00D95992">
      <w:pPr>
        <w:widowControl/>
      </w:pPr>
      <w:r w:rsidRPr="004B6CDE">
        <w:t>{{Carte21_chiro_pipistrelles}}</w:t>
      </w:r>
      <w:r>
        <w:br w:type="page"/>
      </w:r>
    </w:p>
    <w:p w:rsidR="00D95992" w:rsidRPr="00863D9E" w:rsidRDefault="00D95992" w:rsidP="00D95992">
      <w:pPr>
        <w:jc w:val="both"/>
      </w:pPr>
      <w:r w:rsidRPr="004B6CDE">
        <w:t>{{Carte22_chiro_noctules}}</w:t>
      </w:r>
    </w:p>
    <w:p w:rsidR="00D95992" w:rsidRPr="00863D9E" w:rsidRDefault="00D95992" w:rsidP="00D95992">
      <w:pPr>
        <w:jc w:val="both"/>
      </w:pPr>
      <w:r w:rsidRPr="004B6CDE">
        <w:t>{{Carte23_chiro_serotines_vespere}}</w:t>
      </w:r>
    </w:p>
    <w:p w:rsidR="00D95992" w:rsidRDefault="00D95992">
      <w:pPr>
        <w:widowControl/>
        <w:spacing w:before="0" w:line="240" w:lineRule="auto"/>
        <w:rPr>
          <w:lang w:eastAsia="fr-FR" w:bidi="ar-SA"/>
        </w:rPr>
      </w:pPr>
      <w:r>
        <w:rPr>
          <w:lang w:eastAsia="fr-FR" w:bidi="ar-SA"/>
        </w:rPr>
        <w:br w:type="page"/>
      </w:r>
    </w:p>
    <w:p w:rsidR="00D95992" w:rsidRDefault="00D95992" w:rsidP="00D95992">
      <w:pPr>
        <w:pStyle w:val="Titre2"/>
      </w:pPr>
      <w:r>
        <w:t>Gîtes et colonies</w:t>
      </w:r>
    </w:p>
    <w:p w:rsidR="00D95992" w:rsidRPr="00863D9E" w:rsidRDefault="00D95992" w:rsidP="00D95992">
      <w:pPr>
        <w:spacing w:line="240" w:lineRule="auto"/>
        <w:jc w:val="both"/>
      </w:pPr>
      <w:r w:rsidRPr="00863D9E">
        <w:t>{{CHIRO_TEXTE_GITES}}</w:t>
      </w:r>
    </w:p>
    <w:p w:rsidR="00D95992" w:rsidRPr="00863D9E" w:rsidRDefault="00D95992" w:rsidP="00D95992">
      <w:pPr>
        <w:spacing w:line="240" w:lineRule="auto"/>
        <w:jc w:val="both"/>
      </w:pPr>
      <w:r w:rsidRPr="00863D9E">
        <w:t>Le détail des gîtes par espèce et par zone figure en annexe 4.</w:t>
      </w:r>
    </w:p>
    <w:p w:rsidR="00D95992" w:rsidRPr="00863D9E" w:rsidRDefault="00D95992" w:rsidP="00D95992">
      <w:pPr>
        <w:widowControl/>
        <w:spacing w:line="240" w:lineRule="auto"/>
        <w:jc w:val="both"/>
        <w:rPr>
          <w:highlight w:val="yellow"/>
        </w:rPr>
      </w:pPr>
      <w:r w:rsidRPr="00863D9E">
        <w:rPr>
          <w:highlight w:val="yellow"/>
        </w:rPr>
        <w:t>[DESCRIPTION DES GÎTES] Ancienneté des données, lacunes de prospection des gîtes, espèces à rechercher en priorité.</w:t>
      </w:r>
    </w:p>
    <w:p w:rsidR="00D95992" w:rsidRDefault="00D95992" w:rsidP="00D95992">
      <w:pPr>
        <w:widowControl/>
      </w:pPr>
      <w:r w:rsidRPr="004B6CDE">
        <w:t>{{Carte24_chiro_colonies}}</w:t>
      </w:r>
      <w:r>
        <w:br w:type="page"/>
      </w:r>
    </w:p>
    <w:p w:rsidR="00D95992" w:rsidRPr="00863D9E" w:rsidRDefault="00D95992" w:rsidP="00D95992">
      <w:pPr>
        <w:jc w:val="both"/>
      </w:pPr>
      <w:r w:rsidRPr="004B6CDE">
        <w:t>{{Carte25_chiro_gites}}</w:t>
      </w:r>
    </w:p>
    <w:p w:rsidR="00D95992" w:rsidRDefault="00D95992">
      <w:pPr>
        <w:widowControl/>
        <w:spacing w:before="0" w:line="240" w:lineRule="auto"/>
        <w:rPr>
          <w:lang w:eastAsia="fr-FR" w:bidi="ar-SA"/>
        </w:rPr>
      </w:pPr>
      <w:r>
        <w:rPr>
          <w:lang w:eastAsia="fr-FR" w:bidi="ar-SA"/>
        </w:rPr>
        <w:br w:type="page"/>
      </w:r>
    </w:p>
    <w:p w:rsidR="00D95992" w:rsidRDefault="00D95992" w:rsidP="00D95992">
      <w:pPr>
        <w:pStyle w:val="Titre2"/>
      </w:pPr>
      <w:r>
        <w:t>Sensibilité des chiroptères</w:t>
      </w:r>
    </w:p>
    <w:p w:rsidR="00D95992" w:rsidRPr="00863D9E" w:rsidRDefault="00D95992" w:rsidP="00D95992">
      <w:pPr>
        <w:spacing w:line="240" w:lineRule="auto"/>
        <w:jc w:val="both"/>
      </w:pPr>
      <w:r w:rsidRPr="00863D9E">
        <w:t>Comme pour les oiseaux, un indice de sensibilité est calculé par maille de 1 km : vulnérabilité éolien maximale des espèces contactées dans la maille (faible = 1 à très forte = 4), plus 1 si une colonie de reproduction y est connue, plus 1 si un gîte hors reproduction y est connu.</w:t>
      </w:r>
    </w:p>
    <w:p w:rsidR="00D95992" w:rsidRPr="00863D9E" w:rsidRDefault="00D95992" w:rsidP="00D95992">
      <w:pPr>
        <w:spacing w:line="240" w:lineRule="auto"/>
        <w:jc w:val="both"/>
      </w:pPr>
      <w:r w:rsidRPr="00863D9E">
        <w:t>Des tampons sont également tracés autour des gîtes et colonies connus, selon le rayon d'action de chaque espèce (de 5 à 20 km, cf. annexe 5).</w:t>
      </w:r>
    </w:p>
    <w:p w:rsidR="00D95992" w:rsidRDefault="00D95992" w:rsidP="00D95992">
      <w:pPr>
        <w:widowControl/>
      </w:pPr>
      <w:r w:rsidRPr="004B6CDE">
        <w:t>{{Carte26_chiro_sensibilite}}</w:t>
      </w:r>
      <w:r>
        <w:br w:type="page"/>
      </w:r>
    </w:p>
    <w:p w:rsidR="00D95992" w:rsidRPr="00863D9E" w:rsidRDefault="00D95992" w:rsidP="00D95992">
      <w:pPr>
        <w:jc w:val="both"/>
      </w:pPr>
      <w:r w:rsidRPr="004B6CDE">
        <w:t>{{Carte27_chiro_tampons_gites}}</w:t>
      </w:r>
    </w:p>
    <w:p w:rsidR="00D95992" w:rsidRDefault="00D95992">
      <w:pPr>
        <w:widowControl/>
        <w:spacing w:before="0" w:line="240" w:lineRule="auto"/>
        <w:rPr>
          <w:lang w:eastAsia="fr-FR" w:bidi="ar-SA"/>
        </w:rPr>
      </w:pPr>
      <w:r>
        <w:rPr>
          <w:lang w:eastAsia="fr-FR" w:bidi="ar-SA"/>
        </w:rPr>
        <w:br w:type="page"/>
      </w:r>
    </w:p>
    <w:p>
      <w:r>
        <w:t>{{/chiropteres}}</w:t>
      </w:r>
    </w:p>
    <w:p w:rsidR="00D95992" w:rsidRDefault="00D95992" w:rsidP="00D95992">
      <w:pPr>
        <w:pStyle w:val="Titre1"/>
        <w:rPr>
          <w:lang w:eastAsia="fr-FR" w:bidi="ar-SA"/>
        </w:rPr>
      </w:pPr>
      <w:bookmarkStart w:id="37" w:name="_Toc209775946"/>
      <w:r>
        <w:rPr>
          <w:lang w:eastAsia="fr-FR" w:bidi="ar-SA"/>
        </w:rPr>
        <w:lastRenderedPageBreak/>
        <w:t>Conclusion</w:t>
      </w:r>
      <w:bookmarkEnd w:id="37"/>
    </w:p>
    <w:p w:rsidR="00D95992" w:rsidRPr="00863D9E" w:rsidRDefault="00D95992" w:rsidP="00D95992">
      <w:pPr>
        <w:widowControl/>
        <w:spacing w:line="240" w:lineRule="auto"/>
        <w:jc w:val="both"/>
        <w:rPr>
          <w:highlight w:val="yellow"/>
        </w:rPr>
      </w:pPr>
      <w:r w:rsidRPr="00863D9E">
        <w:rPr>
          <w:highlight w:val="yellow"/>
        </w:rPr>
        <w:t xml:space="preserve">[EXEMPLE DE CONCLUSION] La zone d’étude immédiate et rapprochée de ce projet éolien souffre d’une forte méconnaissance ornithologique du fait de sa localisation au sein d’un vaste massif forestier de moyenne montagne, peu attractif pour les ornithologues. </w:t>
      </w:r>
    </w:p>
    <w:p w:rsidR="00D95992" w:rsidRPr="00863D9E" w:rsidRDefault="00D95992" w:rsidP="00D95992">
      <w:pPr>
        <w:widowControl/>
        <w:spacing w:line="240" w:lineRule="auto"/>
        <w:jc w:val="both"/>
        <w:rPr>
          <w:highlight w:val="yellow"/>
        </w:rPr>
      </w:pPr>
      <w:r w:rsidRPr="00863D9E">
        <w:rPr>
          <w:highlight w:val="yellow"/>
        </w:rPr>
        <w:t>Il ne ressort pas d’enjeu majeur à large échelle, la grande majorité des espèces vulnérables étant recensées loin du projet dans les zones de plaine et alluviales de l’Allier et de la Loire/Forez.</w:t>
      </w:r>
    </w:p>
    <w:p w:rsidR="00D95992" w:rsidRPr="00863D9E" w:rsidRDefault="00D95992" w:rsidP="00D95992">
      <w:pPr>
        <w:widowControl/>
        <w:spacing w:line="240" w:lineRule="auto"/>
        <w:jc w:val="both"/>
        <w:rPr>
          <w:highlight w:val="yellow"/>
        </w:rPr>
      </w:pPr>
      <w:r w:rsidRPr="00863D9E">
        <w:rPr>
          <w:highlight w:val="yellow"/>
        </w:rPr>
        <w:t>Les données de migration diurne n’indiquent pas de concentration potentielle importante sur ce secteur.</w:t>
      </w:r>
    </w:p>
    <w:p w:rsidR="00D95992" w:rsidRPr="00863D9E" w:rsidRDefault="00D95992" w:rsidP="00D95992">
      <w:pPr>
        <w:widowControl/>
        <w:spacing w:line="240" w:lineRule="auto"/>
        <w:jc w:val="both"/>
        <w:rPr>
          <w:highlight w:val="yellow"/>
        </w:rPr>
      </w:pPr>
      <w:r w:rsidRPr="00863D9E">
        <w:rPr>
          <w:highlight w:val="yellow"/>
        </w:rPr>
        <w:t>Les principaux enjeux semblent concerner quelques espèces de rapaces diurnes nicheurs dans un rayon de moins de 10 km : Busard saint-Martin, Autour des palombes et Bondrée apivore et surtout les deux petites chouettes de montagne : la Chouette de Tengmalm et la Chevêchette d’Europe, toutes deux présentes dans ou à proximité immédiate du périmètre du projet.</w:t>
      </w:r>
    </w:p>
    <w:p w:rsidR="00D95992" w:rsidRDefault="00D95992" w:rsidP="00D95992">
      <w:pPr>
        <w:widowControl/>
        <w:spacing w:line="240" w:lineRule="auto"/>
        <w:jc w:val="both"/>
      </w:pPr>
      <w:r w:rsidRPr="00863D9E">
        <w:rPr>
          <w:highlight w:val="yellow"/>
        </w:rPr>
        <w:t>Ces deux espèces recherchant des endroits particulièrement calmes pourraient être impactées par la présence d’éoliennes, leur mise en place et/ou la coupe de boisements de qualité pour leur implantation.</w:t>
      </w:r>
      <w:r w:rsidRPr="00863D9E">
        <w:t xml:space="preserve"> </w:t>
      </w:r>
    </w:p>
    <w:p w:rsidR="00D95992" w:rsidRDefault="00D95992">
      <w:pPr>
        <w:widowControl/>
        <w:spacing w:before="0" w:line="240" w:lineRule="auto"/>
      </w:pPr>
      <w:r>
        <w:br w:type="page"/>
      </w:r>
    </w:p>
    <w:p w:rsidR="00D95992" w:rsidRDefault="00327F2E" w:rsidP="00D95992">
      <w:pPr>
        <w:widowControl/>
        <w:jc w:val="both"/>
      </w:pPr>
      <w:r>
        <w:rPr>
          <w:noProof/>
        </w:rPr>
        <w:lastRenderedPageBreak/>
        <mc:AlternateContent>
          <mc:Choice Requires="wps">
            <w:drawing>
              <wp:anchor distT="0" distB="0" distL="114300" distR="114300" simplePos="0" relativeHeight="251817984" behindDoc="0" locked="0" layoutInCell="1" allowOverlap="1" wp14:anchorId="18EA9579" wp14:editId="7A751526">
                <wp:simplePos x="0" y="0"/>
                <wp:positionH relativeFrom="column">
                  <wp:posOffset>2313495</wp:posOffset>
                </wp:positionH>
                <wp:positionV relativeFrom="paragraph">
                  <wp:posOffset>9416415</wp:posOffset>
                </wp:positionV>
                <wp:extent cx="3835730" cy="427397"/>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3835730" cy="427397"/>
                        </a:xfrm>
                        <a:prstGeom prst="rect">
                          <a:avLst/>
                        </a:prstGeom>
                        <a:noFill/>
                        <a:ln w="6350">
                          <a:noFill/>
                        </a:ln>
                      </wps:spPr>
                      <wps:txbx>
                        <w:txbxContent>
                          <w:p w:rsidR="00D95992" w:rsidRPr="0015429B" w:rsidRDefault="00D95992" w:rsidP="00D95992">
                            <w:pPr>
                              <w:jc w:val="right"/>
                              <w:rPr>
                                <w:i/>
                                <w:color w:val="525252" w:themeColor="text1" w:themeTint="BF"/>
                              </w:rPr>
                            </w:pPr>
                            <w:r w:rsidRPr="0015429B">
                              <w:rPr>
                                <w:i/>
                                <w:color w:val="525252" w:themeColor="text1" w:themeTint="BF"/>
                                <w:lang w:eastAsia="fr-FR" w:bidi="ar-SA"/>
                              </w:rPr>
                              <w:t xml:space="preserve">© </w:t>
                            </w:r>
                            <w:r w:rsidR="00327F2E" w:rsidRPr="00327F2E">
                              <w:rPr>
                                <w:i/>
                                <w:color w:val="525252" w:themeColor="text1" w:themeTint="BF"/>
                                <w:lang w:eastAsia="fr-FR" w:bidi="ar-SA"/>
                              </w:rPr>
                              <w:t>Toma Garcia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A9579" id="Zone de texte 1" o:spid="_x0000_s1029" type="#_x0000_t202" style="position:absolute;left:0;text-align:left;margin-left:182.15pt;margin-top:741.45pt;width:302.05pt;height:33.6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" filled="f" stroked="f" strokeweight=".5pt">
                <v:textbox>
                  <w:txbxContent>
                    <w:p w:rsidR="00D95992" w:rsidRPr="0015429B" w:rsidRDefault="00D95992" w:rsidP="00D95992">
                      <w:pPr>
                        <w:jc w:val="right"/>
                        <w:rPr>
                          <w:i/>
                          <w:color w:val="525252" w:themeColor="text1" w:themeTint="BF"/>
                        </w:rPr>
                      </w:pPr>
                      <w:r w:rsidRPr="0015429B">
                        <w:rPr>
                          <w:i/>
                          <w:color w:val="525252" w:themeColor="text1" w:themeTint="BF"/>
                          <w:lang w:eastAsia="fr-FR" w:bidi="ar-SA"/>
                        </w:rPr>
                        <w:t xml:space="preserve">© </w:t>
                      </w:r>
                      <w:r w:rsidR="00327F2E" w:rsidRPr="00327F2E">
                        <w:rPr>
                          <w:i/>
                          <w:color w:val="525252" w:themeColor="text1" w:themeTint="BF"/>
                          <w:lang w:eastAsia="fr-FR" w:bidi="ar-SA"/>
                        </w:rPr>
                        <w:t>Toma Garcia</w:t>
                      </w:r>
                    </w:p>
                  </w:txbxContent>
                </v:textbox>
              </v:shape>
            </w:pict>
          </mc:Fallback>
        </mc:AlternateContent>
      </w:r>
      <w:r w:rsidR="006F534A">
        <w:rPr>
          <w:noProof/>
        </w:rPr>
        <w:drawing>
          <wp:anchor distT="0" distB="0" distL="114300" distR="114300" simplePos="0" relativeHeight="251819008" behindDoc="1" locked="0" layoutInCell="1" allowOverlap="1">
            <wp:simplePos x="0" y="0"/>
            <wp:positionH relativeFrom="column">
              <wp:posOffset>-1218309</wp:posOffset>
            </wp:positionH>
            <wp:positionV relativeFrom="paragraph">
              <wp:posOffset>-849952</wp:posOffset>
            </wp:positionV>
            <wp:extent cx="8348353" cy="8431480"/>
            <wp:effectExtent l="0" t="0" r="0" b="825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3215" t="26619" r="39092" b="9143"/>
                    <a:stretch/>
                  </pic:blipFill>
                  <pic:spPr bwMode="auto">
                    <a:xfrm>
                      <a:off x="0" y="0"/>
                      <a:ext cx="8348353" cy="8431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3E03">
        <w:rPr>
          <w:noProof/>
        </w:rPr>
        <mc:AlternateContent>
          <mc:Choice Requires="wps">
            <w:drawing>
              <wp:anchor distT="0" distB="0" distL="114300" distR="114300" simplePos="0" relativeHeight="251813888" behindDoc="0" locked="0" layoutInCell="1" allowOverlap="1" wp14:anchorId="5B85B397" wp14:editId="3347958D">
                <wp:simplePos x="0" y="0"/>
                <wp:positionH relativeFrom="column">
                  <wp:posOffset>-720090</wp:posOffset>
                </wp:positionH>
                <wp:positionV relativeFrom="paragraph">
                  <wp:posOffset>7585710</wp:posOffset>
                </wp:positionV>
                <wp:extent cx="7547610" cy="1627505"/>
                <wp:effectExtent l="0" t="0" r="0" b="0"/>
                <wp:wrapNone/>
                <wp:docPr id="106" name="Zone de texte 106"/>
                <wp:cNvGraphicFramePr/>
                <a:graphic xmlns:a="http://schemas.openxmlformats.org/drawingml/2006/main">
                  <a:graphicData uri="http://schemas.microsoft.com/office/word/2010/wordprocessingShape">
                    <wps:wsp>
                      <wps:cNvSpPr txBox="1"/>
                      <wps:spPr>
                        <a:xfrm>
                          <a:off x="0" y="0"/>
                          <a:ext cx="7547610" cy="1627505"/>
                        </a:xfrm>
                        <a:prstGeom prst="rect">
                          <a:avLst/>
                        </a:prstGeom>
                        <a:solidFill>
                          <a:schemeClr val="lt1"/>
                        </a:solidFill>
                        <a:ln w="6350">
                          <a:noFill/>
                        </a:ln>
                      </wps:spPr>
                      <wps:txbx>
                        <w:txbxContent>
                          <w:p w:rsidR="00D95992" w:rsidRPr="00BE3E03" w:rsidRDefault="00D95992" w:rsidP="00BE3E03">
                            <w:pPr>
                              <w:jc w:val="center"/>
                              <w:rPr>
                                <w:rFonts w:ascii="LPO Black" w:hAnsi="LPO Black" w:cs="Liberation Sans"/>
                                <w:i/>
                                <w:color w:val="323232" w:themeColor="accent1"/>
                                <w:sz w:val="144"/>
                              </w:rPr>
                            </w:pPr>
                            <w:r w:rsidRPr="00BE3E03">
                              <w:rPr>
                                <w:rFonts w:ascii="LPO Black" w:hAnsi="LPO Black" w:cs="Liberation Sans"/>
                                <w:color w:val="323232" w:themeColor="accent1"/>
                                <w:sz w:val="144"/>
                              </w:rPr>
                              <w:t>ANNEXE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5B397" id="Zone de texte 106" o:spid="_x0000_s1030" type="#_x0000_t202" style="position:absolute;left:0;text-align:left;margin-left:-56.7pt;margin-top:597.3pt;width:594.3pt;height:128.1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" fillcolor="white [3201]" stroked="f" strokeweight=".5pt">
                <v:textbox>
                  <w:txbxContent>
                    <w:p w:rsidR="00D95992" w:rsidRPr="00BE3E03" w:rsidRDefault="00D95992" w:rsidP="00BE3E03">
                      <w:pPr>
                        <w:jc w:val="center"/>
                        <w:rPr>
                          <w:rFonts w:ascii="LPO Black" w:hAnsi="LPO Black" w:cs="Liberation Sans"/>
                          <w:i/>
                          <w:color w:val="323232" w:themeColor="accent1"/>
                          <w:sz w:val="144"/>
                        </w:rPr>
                      </w:pPr>
                      <w:r w:rsidRPr="00BE3E03">
                        <w:rPr>
                          <w:rFonts w:ascii="LPO Black" w:hAnsi="LPO Black" w:cs="Liberation Sans"/>
                          <w:color w:val="323232" w:themeColor="accent1"/>
                          <w:sz w:val="144"/>
                        </w:rPr>
                        <w:t>ANNEXE</w:t>
                      </w:r>
                    </w:p>
                  </w:txbxContent>
                </v:textbox>
              </v:shape>
            </w:pict>
          </mc:Fallback>
        </mc:AlternateContent>
      </w:r>
      <w:r w:rsidR="00D95992" w:rsidRPr="00863D9E">
        <w:br w:type="page"/>
      </w:r>
    </w:p>
    <w:p w:rsidR="00ED3E11" w:rsidRDefault="00ED3E11" w:rsidP="002F10C2">
      <w:pPr>
        <w:pStyle w:val="Titre1"/>
        <w:numPr>
          <w:ilvl w:val="0"/>
          <w:numId w:val="0"/>
        </w:numPr>
      </w:pPr>
      <w:bookmarkStart w:id="38" w:name="_Toc157155888"/>
      <w:bookmarkStart w:id="39" w:name="_Toc209775947"/>
      <w:r w:rsidRPr="00ED3E11">
        <w:lastRenderedPageBreak/>
        <w:t>Annexe</w:t>
      </w:r>
      <w:r w:rsidR="002F10C2">
        <w:t xml:space="preserve"> 1</w:t>
      </w:r>
      <w:r>
        <w:t xml:space="preserve"> : </w:t>
      </w:r>
      <w:r w:rsidRPr="00636890">
        <w:t>STATUTS DE PROTECTION ET DE CONSERVATION</w:t>
      </w:r>
      <w:bookmarkEnd w:id="38"/>
      <w:bookmarkEnd w:id="39"/>
    </w:p>
    <w:p w:rsidR="00ED3E11" w:rsidRPr="00F40017" w:rsidRDefault="00ED3E11" w:rsidP="00ED3E11">
      <w:pPr>
        <w:spacing w:line="240" w:lineRule="auto"/>
        <w:jc w:val="both"/>
      </w:pPr>
      <w:bookmarkStart w:id="40" w:name="_Toc479652739"/>
      <w:bookmarkStart w:id="41" w:name="_Toc87458679"/>
      <w:r w:rsidRPr="00F40017">
        <w:t>Pour plus de lisibilité, la priorité a été donnée à la réglementation française et aux statuts de conservation des espèces. Les réglementations européennes n’ont pas été précisées dans ce rapport.</w:t>
      </w:r>
    </w:p>
    <w:p w:rsidR="00ED3E11" w:rsidRPr="001D5601" w:rsidRDefault="001D5601" w:rsidP="001D5601">
      <w:pPr>
        <w:rPr>
          <w:rFonts w:asciiTheme="majorHAnsi" w:hAnsiTheme="majorHAnsi"/>
          <w:b/>
          <w:color w:val="0087CD" w:themeColor="text2"/>
          <w:sz w:val="32"/>
          <w:szCs w:val="32"/>
        </w:rPr>
      </w:pPr>
      <w:bookmarkStart w:id="42" w:name="_Toc92370264"/>
      <w:bookmarkStart w:id="43" w:name="_Toc157155889"/>
      <w:r w:rsidRPr="001D5601">
        <w:rPr>
          <w:rFonts w:asciiTheme="majorHAnsi" w:hAnsiTheme="majorHAnsi"/>
          <w:b/>
          <w:color w:val="0087CD" w:themeColor="text2"/>
          <w:sz w:val="32"/>
          <w:szCs w:val="32"/>
        </w:rPr>
        <w:t>STATUTS DE PROTECTION</w:t>
      </w:r>
      <w:bookmarkEnd w:id="40"/>
      <w:bookmarkEnd w:id="41"/>
      <w:bookmarkEnd w:id="42"/>
      <w:bookmarkEnd w:id="43"/>
    </w:p>
    <w:p w:rsidR="00ED3E11" w:rsidRPr="007714A1" w:rsidRDefault="00ED3E11" w:rsidP="00ED3E11">
      <w:pPr>
        <w:spacing w:line="240" w:lineRule="auto"/>
        <w:jc w:val="both"/>
        <w:rPr>
          <w:bCs/>
          <w:color w:val="191919" w:themeColor="accent1" w:themeShade="80"/>
        </w:rPr>
      </w:pPr>
      <w:r w:rsidRPr="00F40017">
        <w:rPr>
          <w:b/>
          <w:bCs/>
          <w:color w:val="191919" w:themeColor="accent1" w:themeShade="80"/>
        </w:rPr>
        <w:t>Droit français :</w:t>
      </w:r>
      <w:r>
        <w:rPr>
          <w:b/>
          <w:bCs/>
          <w:color w:val="191919" w:themeColor="accent1" w:themeShade="80"/>
        </w:rPr>
        <w:t xml:space="preserve"> </w:t>
      </w:r>
      <w:r w:rsidRPr="007714A1">
        <w:rPr>
          <w:bCs/>
          <w:color w:val="191919" w:themeColor="accent1" w:themeShade="80"/>
        </w:rPr>
        <w:t>En France, le statut juridique des oiseaux sauvages dépend de plusieurs réglementations distinctes par leurs objectifs et les administrations qui les font appliquer.</w:t>
      </w:r>
    </w:p>
    <w:p w:rsidR="00ED3E11" w:rsidRPr="007714A1" w:rsidRDefault="00ED3E11" w:rsidP="00ED3E11">
      <w:pPr>
        <w:spacing w:line="240" w:lineRule="auto"/>
        <w:jc w:val="both"/>
        <w:rPr>
          <w:b/>
          <w:bCs/>
          <w:color w:val="191919" w:themeColor="accent1" w:themeShade="80"/>
        </w:rPr>
      </w:pPr>
      <w:r w:rsidRPr="007714A1">
        <w:rPr>
          <w:b/>
          <w:bCs/>
          <w:color w:val="191919" w:themeColor="accent1" w:themeShade="80"/>
        </w:rPr>
        <w:t>On différenciera :</w:t>
      </w:r>
    </w:p>
    <w:p w:rsidR="00ED3E11" w:rsidRPr="007714A1" w:rsidRDefault="00ED3E11" w:rsidP="00ED3E11">
      <w:pPr>
        <w:pStyle w:val="Paragraphedeliste"/>
        <w:widowControl/>
        <w:numPr>
          <w:ilvl w:val="0"/>
          <w:numId w:val="25"/>
        </w:numPr>
        <w:tabs>
          <w:tab w:val="left" w:pos="567"/>
        </w:tabs>
        <w:spacing w:before="0" w:line="240" w:lineRule="auto"/>
        <w:jc w:val="both"/>
        <w:rPr>
          <w:rFonts w:cs="Lohit Devanagari"/>
          <w:bCs/>
          <w:color w:val="191919" w:themeColor="accent1" w:themeShade="80"/>
        </w:rPr>
      </w:pPr>
      <w:r w:rsidRPr="007714A1">
        <w:rPr>
          <w:rFonts w:cs="Lohit Devanagari"/>
          <w:bCs/>
          <w:color w:val="191919" w:themeColor="accent1" w:themeShade="80"/>
        </w:rPr>
        <w:t>Les oiseaux protégés par l’arrêté ministériel (modifié) du 17 avril 1981, quel que soit leur niveau de protection, sous la dénomination « Protégée » ;</w:t>
      </w:r>
    </w:p>
    <w:p w:rsidR="00ED3E11" w:rsidRPr="007714A1" w:rsidRDefault="00ED3E11" w:rsidP="00ED3E11">
      <w:pPr>
        <w:pStyle w:val="Paragraphedeliste"/>
        <w:widowControl/>
        <w:numPr>
          <w:ilvl w:val="0"/>
          <w:numId w:val="25"/>
        </w:numPr>
        <w:tabs>
          <w:tab w:val="left" w:pos="567"/>
        </w:tabs>
        <w:spacing w:before="0" w:line="240" w:lineRule="auto"/>
        <w:jc w:val="both"/>
        <w:rPr>
          <w:rFonts w:cs="Lohit Devanagari"/>
          <w:b/>
          <w:bCs/>
          <w:color w:val="191919" w:themeColor="accent1" w:themeShade="80"/>
        </w:rPr>
      </w:pPr>
      <w:r w:rsidRPr="007714A1">
        <w:rPr>
          <w:rFonts w:cs="Lohit Devanagari"/>
          <w:bCs/>
          <w:color w:val="191919" w:themeColor="accent1" w:themeShade="80"/>
        </w:rPr>
        <w:t>Les oiseaux dont la chasse est autorisée, sous la dénomination « Chassable</w:t>
      </w:r>
      <w:r w:rsidRPr="007714A1">
        <w:rPr>
          <w:rFonts w:cs="Lohit Devanagari"/>
          <w:b/>
          <w:bCs/>
          <w:color w:val="191919" w:themeColor="accent1" w:themeShade="80"/>
        </w:rPr>
        <w:t> </w:t>
      </w:r>
      <w:r w:rsidRPr="007714A1">
        <w:rPr>
          <w:rFonts w:cs="Lohit Devanagari"/>
          <w:bCs/>
          <w:color w:val="191919" w:themeColor="accent1" w:themeShade="80"/>
        </w:rPr>
        <w:t>».</w:t>
      </w:r>
    </w:p>
    <w:p w:rsidR="00ED3E11" w:rsidRPr="001D5601" w:rsidRDefault="001D5601" w:rsidP="001D5601">
      <w:pPr>
        <w:rPr>
          <w:rFonts w:asciiTheme="majorHAnsi" w:hAnsiTheme="majorHAnsi"/>
          <w:b/>
          <w:color w:val="0087CD" w:themeColor="text2"/>
          <w:sz w:val="32"/>
          <w:szCs w:val="32"/>
        </w:rPr>
      </w:pPr>
      <w:bookmarkStart w:id="44" w:name="_Toc479652740"/>
      <w:bookmarkStart w:id="45" w:name="_Toc87458680"/>
      <w:bookmarkStart w:id="46" w:name="_Toc92370265"/>
      <w:bookmarkStart w:id="47" w:name="_Toc157155890"/>
      <w:r w:rsidRPr="001D5601">
        <w:rPr>
          <w:rFonts w:asciiTheme="majorHAnsi" w:hAnsiTheme="majorHAnsi"/>
          <w:b/>
          <w:color w:val="0087CD" w:themeColor="text2"/>
          <w:sz w:val="32"/>
          <w:szCs w:val="32"/>
        </w:rPr>
        <w:t>STATUTS DE CONSERVATION</w:t>
      </w:r>
      <w:bookmarkEnd w:id="44"/>
      <w:bookmarkEnd w:id="45"/>
      <w:bookmarkEnd w:id="46"/>
      <w:bookmarkEnd w:id="47"/>
    </w:p>
    <w:p w:rsidR="00ED3E11" w:rsidRPr="007714A1" w:rsidRDefault="00ED3E11" w:rsidP="00ED3E11">
      <w:pPr>
        <w:spacing w:line="240" w:lineRule="auto"/>
        <w:jc w:val="both"/>
        <w:rPr>
          <w:b/>
          <w:bCs/>
          <w:color w:val="191919" w:themeColor="accent1" w:themeShade="80"/>
        </w:rPr>
      </w:pPr>
      <w:r w:rsidRPr="007714A1">
        <w:rPr>
          <w:bCs/>
          <w:color w:val="191919" w:themeColor="accent1" w:themeShade="80"/>
        </w:rPr>
        <w:t xml:space="preserve">La vulnérabilité des espèces est basée sur la Liste rouge des espèces menacées en France (IUCN France, MNHN, LPO, SEOF &amp; ONCFS, 2016), la Liste rouge des vertébrés terrestres de la région Rhône-Alpes (De Thiersant M-P. &amp; </w:t>
      </w:r>
      <w:proofErr w:type="spellStart"/>
      <w:r w:rsidRPr="007714A1">
        <w:rPr>
          <w:bCs/>
          <w:color w:val="191919" w:themeColor="accent1" w:themeShade="80"/>
        </w:rPr>
        <w:t>Deliry</w:t>
      </w:r>
      <w:proofErr w:type="spellEnd"/>
      <w:r w:rsidRPr="007714A1">
        <w:rPr>
          <w:bCs/>
          <w:color w:val="191919" w:themeColor="accent1" w:themeShade="80"/>
        </w:rPr>
        <w:t xml:space="preserve"> C., 2011 ; LPO Rhône-Alpes, 2015).</w:t>
      </w:r>
      <w:r w:rsidR="00FB7D2B">
        <w:rPr>
          <w:bCs/>
          <w:color w:val="191919" w:themeColor="accent1" w:themeShade="80"/>
        </w:rPr>
        <w:t xml:space="preserve"> </w:t>
      </w:r>
      <w:r w:rsidRPr="007714A1">
        <w:rPr>
          <w:bCs/>
          <w:color w:val="191919" w:themeColor="accent1" w:themeShade="80"/>
        </w:rPr>
        <w:t>Les catégories des listes rouges sont les suivantes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5386"/>
      </w:tblGrid>
      <w:tr w:rsidR="00ED3E11" w:rsidTr="00ED3E11">
        <w:trPr>
          <w:trHeight w:val="779"/>
        </w:trPr>
        <w:tc>
          <w:tcPr>
            <w:tcW w:w="4815" w:type="dxa"/>
            <w:tcBorders>
              <w:top w:val="single" w:sz="4" w:space="0" w:color="auto"/>
              <w:left w:val="single" w:sz="4" w:space="0" w:color="auto"/>
              <w:bottom w:val="single" w:sz="4" w:space="0" w:color="auto"/>
              <w:right w:val="single" w:sz="4" w:space="0" w:color="auto"/>
            </w:tcBorders>
            <w:shd w:val="clear" w:color="auto" w:fill="0070C0"/>
            <w:vAlign w:val="center"/>
            <w:hideMark/>
          </w:tcPr>
          <w:p w:rsidR="00ED3E11" w:rsidRPr="007714A1" w:rsidRDefault="00ED3E11" w:rsidP="00ED3E11">
            <w:pPr>
              <w:spacing w:line="240" w:lineRule="auto"/>
              <w:jc w:val="center"/>
              <w:rPr>
                <w:b/>
                <w:bCs/>
                <w:color w:val="FFFFFF" w:themeColor="background1"/>
              </w:rPr>
            </w:pPr>
            <w:r w:rsidRPr="007714A1">
              <w:rPr>
                <w:b/>
                <w:bCs/>
                <w:color w:val="FFFFFF" w:themeColor="background1"/>
              </w:rPr>
              <w:t xml:space="preserve">Statuts d’espèces menacées </w:t>
            </w:r>
            <w:r>
              <w:rPr>
                <w:b/>
                <w:bCs/>
                <w:color w:val="FFFFFF" w:themeColor="background1"/>
              </w:rPr>
              <w:br/>
            </w:r>
            <w:r w:rsidRPr="007714A1">
              <w:rPr>
                <w:b/>
                <w:bCs/>
                <w:color w:val="FFFFFF" w:themeColor="background1"/>
              </w:rPr>
              <w:t>ou quasi menacées</w:t>
            </w:r>
          </w:p>
        </w:tc>
        <w:tc>
          <w:tcPr>
            <w:tcW w:w="5386" w:type="dxa"/>
            <w:tcBorders>
              <w:top w:val="single" w:sz="4" w:space="0" w:color="auto"/>
              <w:left w:val="single" w:sz="4" w:space="0" w:color="auto"/>
              <w:bottom w:val="single" w:sz="4" w:space="0" w:color="auto"/>
              <w:right w:val="single" w:sz="4" w:space="0" w:color="auto"/>
            </w:tcBorders>
            <w:shd w:val="clear" w:color="auto" w:fill="0070C0"/>
            <w:vAlign w:val="center"/>
            <w:hideMark/>
          </w:tcPr>
          <w:p w:rsidR="00ED3E11" w:rsidRPr="007714A1" w:rsidRDefault="00ED3E11" w:rsidP="00ED3E11">
            <w:pPr>
              <w:spacing w:line="240" w:lineRule="auto"/>
              <w:jc w:val="center"/>
              <w:rPr>
                <w:b/>
                <w:bCs/>
                <w:color w:val="FFFFFF" w:themeColor="background1"/>
              </w:rPr>
            </w:pPr>
            <w:r w:rsidRPr="007714A1">
              <w:rPr>
                <w:b/>
                <w:bCs/>
                <w:color w:val="FFFFFF" w:themeColor="background1"/>
              </w:rPr>
              <w:t xml:space="preserve">Statuts d’espèces peu menacées </w:t>
            </w:r>
            <w:r>
              <w:rPr>
                <w:b/>
                <w:bCs/>
                <w:color w:val="FFFFFF" w:themeColor="background1"/>
              </w:rPr>
              <w:br/>
            </w:r>
            <w:r w:rsidRPr="007714A1">
              <w:rPr>
                <w:b/>
                <w:bCs/>
                <w:color w:val="FFFFFF" w:themeColor="background1"/>
              </w:rPr>
              <w:t>ou méconnues</w:t>
            </w:r>
          </w:p>
        </w:tc>
      </w:tr>
      <w:tr w:rsidR="00ED3E11" w:rsidTr="002F10C2">
        <w:trPr>
          <w:trHeight w:val="891"/>
        </w:trPr>
        <w:tc>
          <w:tcPr>
            <w:tcW w:w="4815" w:type="dxa"/>
            <w:tcBorders>
              <w:top w:val="single" w:sz="4" w:space="0" w:color="auto"/>
              <w:left w:val="single" w:sz="4" w:space="0" w:color="auto"/>
              <w:bottom w:val="single" w:sz="4" w:space="0" w:color="auto"/>
              <w:right w:val="single" w:sz="4" w:space="0" w:color="auto"/>
            </w:tcBorders>
            <w:vAlign w:val="center"/>
            <w:hideMark/>
          </w:tcPr>
          <w:p w:rsidR="00ED3E11" w:rsidRPr="007714A1" w:rsidRDefault="00ED3E11" w:rsidP="002F10C2">
            <w:pPr>
              <w:spacing w:line="240" w:lineRule="auto"/>
              <w:rPr>
                <w:rFonts w:ascii="LPO Light Cond" w:hAnsi="LPO Light Cond"/>
                <w:b/>
                <w:bCs/>
                <w:color w:val="191919" w:themeColor="accent1" w:themeShade="80"/>
              </w:rPr>
            </w:pPr>
            <w:r w:rsidRPr="007714A1">
              <w:rPr>
                <w:rFonts w:ascii="LPO Light Cond" w:hAnsi="LPO Light Cond"/>
                <w:b/>
                <w:bCs/>
                <w:color w:val="191919" w:themeColor="accent1" w:themeShade="80"/>
              </w:rPr>
              <w:t xml:space="preserve">CR : en danger critique d’extinction </w:t>
            </w:r>
            <w:r w:rsidRPr="007714A1">
              <w:rPr>
                <w:rFonts w:ascii="LPO Light Cond" w:hAnsi="LPO Light Cond"/>
                <w:b/>
                <w:bCs/>
                <w:color w:val="191919" w:themeColor="accent1" w:themeShade="80"/>
              </w:rPr>
              <w:br/>
              <w:t>(nicheur ou sédentaire)</w:t>
            </w:r>
            <w:r w:rsidR="002F10C2">
              <w:rPr>
                <w:rFonts w:ascii="LPO Light Cond" w:hAnsi="LPO Light Cond"/>
                <w:b/>
                <w:bCs/>
                <w:color w:val="191919" w:themeColor="accent1" w:themeShade="80"/>
              </w:rPr>
              <w:br/>
            </w:r>
            <w:proofErr w:type="spellStart"/>
            <w:r w:rsidRPr="007714A1">
              <w:rPr>
                <w:rFonts w:ascii="LPO Light Cond" w:hAnsi="LPO Light Cond"/>
                <w:b/>
                <w:bCs/>
                <w:color w:val="191919" w:themeColor="accent1" w:themeShade="80"/>
              </w:rPr>
              <w:t>CRm</w:t>
            </w:r>
            <w:proofErr w:type="spellEnd"/>
            <w:r w:rsidRPr="007714A1">
              <w:rPr>
                <w:rFonts w:ascii="LPO Light Cond" w:hAnsi="LPO Light Cond"/>
                <w:b/>
                <w:bCs/>
                <w:color w:val="191919" w:themeColor="accent1" w:themeShade="80"/>
              </w:rPr>
              <w:t> : en danger critique d’extinction (migrateur)</w:t>
            </w:r>
          </w:p>
        </w:tc>
        <w:tc>
          <w:tcPr>
            <w:tcW w:w="5386" w:type="dxa"/>
            <w:tcBorders>
              <w:top w:val="single" w:sz="4" w:space="0" w:color="auto"/>
              <w:left w:val="single" w:sz="4" w:space="0" w:color="auto"/>
              <w:bottom w:val="single" w:sz="4" w:space="0" w:color="auto"/>
              <w:right w:val="single" w:sz="4" w:space="0" w:color="auto"/>
            </w:tcBorders>
            <w:vAlign w:val="center"/>
            <w:hideMark/>
          </w:tcPr>
          <w:p w:rsidR="00ED3E11" w:rsidRPr="007714A1" w:rsidRDefault="00ED3E11" w:rsidP="002F10C2">
            <w:pPr>
              <w:spacing w:line="240" w:lineRule="auto"/>
              <w:rPr>
                <w:rFonts w:ascii="LPO Light Cond" w:hAnsi="LPO Light Cond"/>
                <w:b/>
                <w:bCs/>
                <w:color w:val="191919" w:themeColor="accent1" w:themeShade="80"/>
              </w:rPr>
            </w:pPr>
            <w:r w:rsidRPr="007714A1">
              <w:rPr>
                <w:rFonts w:ascii="LPO Light Cond" w:hAnsi="LPO Light Cond"/>
                <w:b/>
                <w:bCs/>
                <w:color w:val="191919" w:themeColor="accent1" w:themeShade="80"/>
              </w:rPr>
              <w:t xml:space="preserve">LC : préoccupation mineure </w:t>
            </w:r>
            <w:r w:rsidRPr="007714A1">
              <w:rPr>
                <w:rFonts w:ascii="LPO Light Cond" w:hAnsi="LPO Light Cond"/>
                <w:b/>
                <w:bCs/>
                <w:color w:val="191919" w:themeColor="accent1" w:themeShade="80"/>
              </w:rPr>
              <w:br/>
              <w:t>(nicheur ou sédentaire)</w:t>
            </w:r>
            <w:r w:rsidR="002F10C2">
              <w:rPr>
                <w:rFonts w:ascii="LPO Light Cond" w:hAnsi="LPO Light Cond"/>
                <w:b/>
                <w:bCs/>
                <w:color w:val="191919" w:themeColor="accent1" w:themeShade="80"/>
              </w:rPr>
              <w:br/>
            </w:r>
            <w:proofErr w:type="spellStart"/>
            <w:r w:rsidRPr="007714A1">
              <w:rPr>
                <w:rFonts w:ascii="LPO Light Cond" w:hAnsi="LPO Light Cond"/>
                <w:b/>
                <w:bCs/>
                <w:color w:val="191919" w:themeColor="accent1" w:themeShade="80"/>
              </w:rPr>
              <w:t>LCm</w:t>
            </w:r>
            <w:proofErr w:type="spellEnd"/>
            <w:r w:rsidRPr="007714A1">
              <w:rPr>
                <w:rFonts w:ascii="LPO Light Cond" w:hAnsi="LPO Light Cond"/>
                <w:b/>
                <w:bCs/>
                <w:color w:val="191919" w:themeColor="accent1" w:themeShade="80"/>
              </w:rPr>
              <w:t> : préoccupation mineure (migrateur)</w:t>
            </w:r>
            <w:r w:rsidR="002F10C2">
              <w:rPr>
                <w:rFonts w:ascii="LPO Light Cond" w:hAnsi="LPO Light Cond"/>
                <w:b/>
                <w:bCs/>
                <w:color w:val="191919" w:themeColor="accent1" w:themeShade="80"/>
              </w:rPr>
              <w:br/>
            </w:r>
            <w:proofErr w:type="spellStart"/>
            <w:r w:rsidRPr="007714A1">
              <w:rPr>
                <w:rFonts w:ascii="LPO Light Cond" w:hAnsi="LPO Light Cond"/>
                <w:b/>
                <w:bCs/>
                <w:color w:val="191919" w:themeColor="accent1" w:themeShade="80"/>
              </w:rPr>
              <w:t>LCw</w:t>
            </w:r>
            <w:proofErr w:type="spellEnd"/>
            <w:r w:rsidRPr="007714A1">
              <w:rPr>
                <w:rFonts w:ascii="LPO Light Cond" w:hAnsi="LPO Light Cond"/>
                <w:b/>
                <w:bCs/>
                <w:color w:val="191919" w:themeColor="accent1" w:themeShade="80"/>
              </w:rPr>
              <w:t> : préoccupation mineure (hivernant)</w:t>
            </w:r>
          </w:p>
        </w:tc>
      </w:tr>
      <w:tr w:rsidR="00ED3E11" w:rsidTr="002F10C2">
        <w:trPr>
          <w:trHeight w:val="798"/>
        </w:trPr>
        <w:tc>
          <w:tcPr>
            <w:tcW w:w="4815" w:type="dxa"/>
            <w:tcBorders>
              <w:top w:val="single" w:sz="4" w:space="0" w:color="auto"/>
              <w:left w:val="single" w:sz="4" w:space="0" w:color="auto"/>
              <w:bottom w:val="single" w:sz="4" w:space="0" w:color="auto"/>
              <w:right w:val="single" w:sz="4" w:space="0" w:color="auto"/>
            </w:tcBorders>
            <w:vAlign w:val="center"/>
            <w:hideMark/>
          </w:tcPr>
          <w:p w:rsidR="00ED3E11" w:rsidRPr="007714A1" w:rsidRDefault="00ED3E11" w:rsidP="00ED3E11">
            <w:pPr>
              <w:spacing w:line="240" w:lineRule="auto"/>
              <w:rPr>
                <w:rFonts w:ascii="LPO Light Cond" w:hAnsi="LPO Light Cond"/>
                <w:b/>
                <w:bCs/>
                <w:color w:val="191919" w:themeColor="accent1" w:themeShade="80"/>
              </w:rPr>
            </w:pPr>
            <w:r w:rsidRPr="007714A1">
              <w:rPr>
                <w:rFonts w:ascii="LPO Light Cond" w:hAnsi="LPO Light Cond"/>
                <w:b/>
                <w:bCs/>
                <w:color w:val="191919" w:themeColor="accent1" w:themeShade="80"/>
              </w:rPr>
              <w:t>EN : en danger d’extinction</w:t>
            </w:r>
          </w:p>
        </w:tc>
        <w:tc>
          <w:tcPr>
            <w:tcW w:w="5386" w:type="dxa"/>
            <w:tcBorders>
              <w:top w:val="single" w:sz="4" w:space="0" w:color="auto"/>
              <w:left w:val="single" w:sz="4" w:space="0" w:color="auto"/>
              <w:bottom w:val="single" w:sz="4" w:space="0" w:color="auto"/>
              <w:right w:val="single" w:sz="4" w:space="0" w:color="auto"/>
            </w:tcBorders>
            <w:vAlign w:val="center"/>
            <w:hideMark/>
          </w:tcPr>
          <w:p w:rsidR="00ED3E11" w:rsidRPr="007714A1" w:rsidRDefault="00ED3E11" w:rsidP="002F10C2">
            <w:pPr>
              <w:spacing w:line="240" w:lineRule="auto"/>
              <w:rPr>
                <w:rFonts w:ascii="LPO Light Cond" w:hAnsi="LPO Light Cond"/>
                <w:b/>
                <w:bCs/>
                <w:color w:val="191919" w:themeColor="accent1" w:themeShade="80"/>
              </w:rPr>
            </w:pPr>
            <w:r w:rsidRPr="007714A1">
              <w:rPr>
                <w:rFonts w:ascii="LPO Light Cond" w:hAnsi="LPO Light Cond"/>
                <w:b/>
                <w:bCs/>
                <w:color w:val="191919" w:themeColor="accent1" w:themeShade="80"/>
              </w:rPr>
              <w:t xml:space="preserve">DD : données insuffisantes </w:t>
            </w:r>
            <w:r w:rsidRPr="007714A1">
              <w:rPr>
                <w:rFonts w:ascii="LPO Light Cond" w:hAnsi="LPO Light Cond"/>
                <w:b/>
                <w:bCs/>
                <w:color w:val="191919" w:themeColor="accent1" w:themeShade="80"/>
              </w:rPr>
              <w:br/>
              <w:t>(nicheur ou sédentaire)</w:t>
            </w:r>
            <w:r w:rsidR="002F10C2">
              <w:rPr>
                <w:rFonts w:ascii="LPO Light Cond" w:hAnsi="LPO Light Cond"/>
                <w:b/>
                <w:bCs/>
                <w:color w:val="191919" w:themeColor="accent1" w:themeShade="80"/>
              </w:rPr>
              <w:br/>
            </w:r>
            <w:proofErr w:type="spellStart"/>
            <w:r w:rsidRPr="007714A1">
              <w:rPr>
                <w:rFonts w:ascii="LPO Light Cond" w:hAnsi="LPO Light Cond"/>
                <w:b/>
                <w:bCs/>
                <w:color w:val="191919" w:themeColor="accent1" w:themeShade="80"/>
              </w:rPr>
              <w:t>DDm</w:t>
            </w:r>
            <w:proofErr w:type="spellEnd"/>
            <w:r w:rsidRPr="007714A1">
              <w:rPr>
                <w:rFonts w:ascii="LPO Light Cond" w:hAnsi="LPO Light Cond"/>
                <w:b/>
                <w:bCs/>
                <w:color w:val="191919" w:themeColor="accent1" w:themeShade="80"/>
              </w:rPr>
              <w:t> : données insuffisantes (migrateur)</w:t>
            </w:r>
          </w:p>
        </w:tc>
      </w:tr>
      <w:tr w:rsidR="00ED3E11" w:rsidTr="00ED3E11">
        <w:tc>
          <w:tcPr>
            <w:tcW w:w="4815" w:type="dxa"/>
            <w:tcBorders>
              <w:top w:val="single" w:sz="4" w:space="0" w:color="auto"/>
              <w:left w:val="single" w:sz="4" w:space="0" w:color="auto"/>
              <w:bottom w:val="single" w:sz="4" w:space="0" w:color="auto"/>
              <w:right w:val="single" w:sz="4" w:space="0" w:color="auto"/>
            </w:tcBorders>
            <w:vAlign w:val="center"/>
            <w:hideMark/>
          </w:tcPr>
          <w:p w:rsidR="00ED3E11" w:rsidRPr="007714A1" w:rsidRDefault="00ED3E11" w:rsidP="002F10C2">
            <w:pPr>
              <w:spacing w:line="240" w:lineRule="auto"/>
              <w:rPr>
                <w:rFonts w:ascii="LPO Light Cond" w:hAnsi="LPO Light Cond"/>
                <w:b/>
                <w:bCs/>
                <w:color w:val="191919" w:themeColor="accent1" w:themeShade="80"/>
              </w:rPr>
            </w:pPr>
            <w:r w:rsidRPr="007714A1">
              <w:rPr>
                <w:rFonts w:ascii="LPO Light Cond" w:hAnsi="LPO Light Cond"/>
                <w:b/>
                <w:bCs/>
                <w:color w:val="191919" w:themeColor="accent1" w:themeShade="80"/>
              </w:rPr>
              <w:t>VU : vulnérable (nicheur ou sédentaire)</w:t>
            </w:r>
            <w:r w:rsidR="002F10C2">
              <w:rPr>
                <w:rFonts w:ascii="LPO Light Cond" w:hAnsi="LPO Light Cond"/>
                <w:b/>
                <w:bCs/>
                <w:color w:val="191919" w:themeColor="accent1" w:themeShade="80"/>
              </w:rPr>
              <w:br/>
            </w:r>
            <w:proofErr w:type="spellStart"/>
            <w:r w:rsidRPr="007714A1">
              <w:rPr>
                <w:rFonts w:ascii="LPO Light Cond" w:hAnsi="LPO Light Cond"/>
                <w:b/>
                <w:bCs/>
                <w:color w:val="191919" w:themeColor="accent1" w:themeShade="80"/>
              </w:rPr>
              <w:t>VUm</w:t>
            </w:r>
            <w:proofErr w:type="spellEnd"/>
            <w:r w:rsidRPr="007714A1">
              <w:rPr>
                <w:rFonts w:ascii="LPO Light Cond" w:hAnsi="LPO Light Cond"/>
                <w:b/>
                <w:bCs/>
                <w:color w:val="191919" w:themeColor="accent1" w:themeShade="80"/>
              </w:rPr>
              <w:t> : vulnérable (migrateur)</w:t>
            </w:r>
            <w:r w:rsidR="002F10C2">
              <w:rPr>
                <w:rFonts w:ascii="LPO Light Cond" w:hAnsi="LPO Light Cond"/>
                <w:b/>
                <w:bCs/>
                <w:color w:val="191919" w:themeColor="accent1" w:themeShade="80"/>
              </w:rPr>
              <w:br/>
            </w:r>
            <w:proofErr w:type="spellStart"/>
            <w:r w:rsidRPr="007714A1">
              <w:rPr>
                <w:rFonts w:ascii="LPO Light Cond" w:hAnsi="LPO Light Cond"/>
                <w:b/>
                <w:bCs/>
                <w:color w:val="191919" w:themeColor="accent1" w:themeShade="80"/>
              </w:rPr>
              <w:t>VUw</w:t>
            </w:r>
            <w:proofErr w:type="spellEnd"/>
            <w:r w:rsidRPr="007714A1">
              <w:rPr>
                <w:rFonts w:ascii="LPO Light Cond" w:hAnsi="LPO Light Cond"/>
                <w:b/>
                <w:bCs/>
                <w:color w:val="191919" w:themeColor="accent1" w:themeShade="80"/>
              </w:rPr>
              <w:t> : vulnérable (hivernant)</w:t>
            </w:r>
          </w:p>
        </w:tc>
        <w:tc>
          <w:tcPr>
            <w:tcW w:w="5386" w:type="dxa"/>
            <w:tcBorders>
              <w:top w:val="single" w:sz="4" w:space="0" w:color="auto"/>
              <w:left w:val="single" w:sz="4" w:space="0" w:color="auto"/>
              <w:bottom w:val="single" w:sz="4" w:space="0" w:color="auto"/>
              <w:right w:val="single" w:sz="4" w:space="0" w:color="auto"/>
            </w:tcBorders>
            <w:vAlign w:val="center"/>
            <w:hideMark/>
          </w:tcPr>
          <w:p w:rsidR="00ED3E11" w:rsidRPr="007714A1" w:rsidRDefault="00ED3E11" w:rsidP="002F10C2">
            <w:pPr>
              <w:spacing w:line="240" w:lineRule="auto"/>
              <w:rPr>
                <w:rFonts w:ascii="LPO Light Cond" w:hAnsi="LPO Light Cond"/>
                <w:b/>
                <w:bCs/>
                <w:color w:val="191919" w:themeColor="accent1" w:themeShade="80"/>
              </w:rPr>
            </w:pPr>
            <w:r w:rsidRPr="007714A1">
              <w:rPr>
                <w:rFonts w:ascii="LPO Light Cond" w:hAnsi="LPO Light Cond"/>
                <w:b/>
                <w:bCs/>
                <w:color w:val="191919" w:themeColor="accent1" w:themeShade="80"/>
              </w:rPr>
              <w:t>NA : espèce nicheuse non soumise à évaluation car la reproduction des occasionnelle ou qu’il s’agit de population introduite</w:t>
            </w:r>
            <w:r w:rsidR="002F10C2">
              <w:rPr>
                <w:rFonts w:ascii="LPO Light Cond" w:hAnsi="LPO Light Cond"/>
                <w:b/>
                <w:bCs/>
                <w:color w:val="191919" w:themeColor="accent1" w:themeShade="80"/>
              </w:rPr>
              <w:br/>
            </w:r>
            <w:proofErr w:type="spellStart"/>
            <w:r w:rsidRPr="007714A1">
              <w:rPr>
                <w:rFonts w:ascii="LPO Light Cond" w:hAnsi="LPO Light Cond"/>
                <w:b/>
                <w:bCs/>
                <w:color w:val="191919" w:themeColor="accent1" w:themeShade="80"/>
              </w:rPr>
              <w:t>NAm</w:t>
            </w:r>
            <w:proofErr w:type="spellEnd"/>
            <w:r w:rsidRPr="007714A1">
              <w:rPr>
                <w:rFonts w:ascii="LPO Light Cond" w:hAnsi="LPO Light Cond"/>
                <w:b/>
                <w:bCs/>
                <w:color w:val="191919" w:themeColor="accent1" w:themeShade="80"/>
              </w:rPr>
              <w:t> : (…) (migrateur)</w:t>
            </w:r>
          </w:p>
        </w:tc>
      </w:tr>
      <w:tr w:rsidR="00ED3E11" w:rsidTr="00ED3E11">
        <w:tc>
          <w:tcPr>
            <w:tcW w:w="4815" w:type="dxa"/>
            <w:tcBorders>
              <w:top w:val="single" w:sz="4" w:space="0" w:color="auto"/>
              <w:left w:val="single" w:sz="4" w:space="0" w:color="auto"/>
              <w:bottom w:val="single" w:sz="4" w:space="0" w:color="auto"/>
              <w:right w:val="single" w:sz="4" w:space="0" w:color="auto"/>
            </w:tcBorders>
            <w:vAlign w:val="center"/>
            <w:hideMark/>
          </w:tcPr>
          <w:p w:rsidR="00ED3E11" w:rsidRPr="007714A1" w:rsidRDefault="00ED3E11" w:rsidP="00ED3E11">
            <w:pPr>
              <w:spacing w:line="240" w:lineRule="auto"/>
              <w:rPr>
                <w:b/>
                <w:bCs/>
                <w:color w:val="191919" w:themeColor="accent1" w:themeShade="80"/>
              </w:rPr>
            </w:pPr>
            <w:r w:rsidRPr="002F10C2">
              <w:rPr>
                <w:rFonts w:ascii="LPO Light Cond" w:hAnsi="LPO Light Cond"/>
                <w:b/>
                <w:bCs/>
                <w:color w:val="191919" w:themeColor="accent1" w:themeShade="80"/>
              </w:rPr>
              <w:t>NT : quasi menacé</w:t>
            </w:r>
          </w:p>
        </w:tc>
        <w:tc>
          <w:tcPr>
            <w:tcW w:w="5386" w:type="dxa"/>
            <w:tcBorders>
              <w:top w:val="single" w:sz="4" w:space="0" w:color="auto"/>
              <w:left w:val="single" w:sz="4" w:space="0" w:color="auto"/>
              <w:bottom w:val="single" w:sz="4" w:space="0" w:color="auto"/>
              <w:right w:val="single" w:sz="4" w:space="0" w:color="auto"/>
            </w:tcBorders>
            <w:vAlign w:val="center"/>
          </w:tcPr>
          <w:p w:rsidR="00ED3E11" w:rsidRPr="007714A1" w:rsidRDefault="00ED3E11" w:rsidP="00ED3E11">
            <w:pPr>
              <w:spacing w:line="240" w:lineRule="auto"/>
              <w:rPr>
                <w:b/>
                <w:bCs/>
                <w:color w:val="191919" w:themeColor="accent1" w:themeShade="80"/>
              </w:rPr>
            </w:pPr>
          </w:p>
        </w:tc>
      </w:tr>
    </w:tbl>
    <w:p w:rsidR="002F10C2" w:rsidRPr="002F10C2" w:rsidRDefault="00ED3E11" w:rsidP="002F10C2">
      <w:pPr>
        <w:pStyle w:val="Paragraphedeliste"/>
        <w:tabs>
          <w:tab w:val="left" w:pos="567"/>
        </w:tabs>
        <w:spacing w:line="240" w:lineRule="auto"/>
        <w:ind w:left="0"/>
        <w:rPr>
          <w:rFonts w:cs="Lohit Devanagari"/>
          <w:bCs/>
          <w:color w:val="191919" w:themeColor="accent1" w:themeShade="80"/>
        </w:rPr>
        <w:sectPr w:rsidR="002F10C2" w:rsidRPr="002F10C2" w:rsidSect="00D95992">
          <w:pgSz w:w="11906" w:h="16838" w:code="9"/>
          <w:pgMar w:top="1134" w:right="1134" w:bottom="1134" w:left="1134" w:header="0" w:footer="510" w:gutter="0"/>
          <w:cols w:space="720"/>
          <w:formProt w:val="0"/>
          <w:docGrid w:linePitch="299"/>
        </w:sectPr>
      </w:pPr>
      <w:bookmarkStart w:id="48" w:name="_Toc479652741"/>
      <w:bookmarkStart w:id="49" w:name="_Toc478556449"/>
      <w:bookmarkStart w:id="50" w:name="_Toc478395780"/>
      <w:bookmarkStart w:id="51" w:name="_Toc477544683"/>
      <w:bookmarkStart w:id="52" w:name="_Toc477544215"/>
      <w:bookmarkStart w:id="53" w:name="_Toc87458681"/>
      <w:r w:rsidRPr="002F10C2">
        <w:rPr>
          <w:rFonts w:cs="Lohit Devanagari"/>
          <w:bCs/>
          <w:color w:val="191919" w:themeColor="accent1" w:themeShade="80"/>
        </w:rPr>
        <w:t xml:space="preserve">Le tableau des statuts de protection et de conservation de l’avifaune de la zone d’étude est présenté en Annexe </w:t>
      </w:r>
      <w:bookmarkStart w:id="54" w:name="_Toc157155891"/>
      <w:bookmarkEnd w:id="48"/>
      <w:bookmarkEnd w:id="49"/>
      <w:bookmarkEnd w:id="50"/>
      <w:bookmarkEnd w:id="51"/>
      <w:bookmarkEnd w:id="52"/>
      <w:bookmarkEnd w:id="53"/>
      <w:r w:rsidR="002F10C2">
        <w:rPr>
          <w:rFonts w:cs="Lohit Devanagari"/>
          <w:bCs/>
          <w:color w:val="191919" w:themeColor="accent1" w:themeShade="80"/>
        </w:rPr>
        <w:t>2</w:t>
      </w:r>
    </w:p>
    <w:p w:rsidR="00ED3E11" w:rsidRDefault="002F10C2" w:rsidP="002F10C2">
      <w:pPr>
        <w:pStyle w:val="Titre1"/>
        <w:numPr>
          <w:ilvl w:val="0"/>
          <w:numId w:val="0"/>
        </w:numPr>
      </w:pPr>
      <w:bookmarkStart w:id="55" w:name="_Toc209775948"/>
      <w:r>
        <w:lastRenderedPageBreak/>
        <w:t xml:space="preserve">Annexe 2 : Ensemble des autres espèces d’OISEAUX RECENSEES SUR LE PERIMETRE </w:t>
      </w:r>
      <w:bookmarkEnd w:id="54"/>
      <w:r>
        <w:t>d’étude</w:t>
      </w:r>
      <w:bookmarkEnd w:id="55"/>
    </w:p>
    <w:p w:rsidR="002F10C2" w:rsidRPr="002F10C2" w:rsidRDefault="00906D6D" w:rsidP="002F10C2">
      <w:r>
        <w:t>{{TABLE_AUTRES_ESPECES}}</w:t>
      </w:r>
    </w:p>
    <w:p>
      <w:r>
        <w:t>{{#chiropteres}}</w:t>
      </w:r>
    </w:p>
    <w:p w:rsidR="00D95992" w:rsidRDefault="00D95992">
      <w:pPr>
        <w:widowControl/>
        <w:spacing w:before="0" w:line="240" w:lineRule="auto"/>
        <w:rPr>
          <w:lang w:eastAsia="fr-FR" w:bidi="ar-SA"/>
        </w:rPr>
      </w:pPr>
      <w:r>
        <w:rPr>
          <w:lang w:eastAsia="fr-FR" w:bidi="ar-SA"/>
        </w:rPr>
        <w:br w:type="page"/>
      </w:r>
    </w:p>
    <w:p w:rsidR="00954F67" w:rsidRDefault="00D60FC7">
      <w:pPr>
        <w:pStyle w:val="TM1"/>
        <w:tabs>
          <w:tab w:val="right" w:leader="dot" w:pos="9628"/>
        </w:tabs>
        <w:rPr>
          <w:rFonts w:asciiTheme="minorHAnsi" w:eastAsiaTheme="minorEastAsia" w:hAnsiTheme="minorHAnsi" w:cstheme="minorBidi"/>
          <w:b w:val="0"/>
          <w:bCs w:val="0"/>
          <w:caps w:val="0"/>
          <w:noProof/>
          <w:sz w:val="22"/>
          <w:szCs w:val="22"/>
          <w:lang w:eastAsia="fr-FR" w:bidi="ar-SA"/>
        </w:rPr>
      </w:pPr>
      <w:hyperlink w:anchor="_Toc209775948" w:history="1">
        <w:r w:rsidR="00954F67" w:rsidRPr="00F066A2">
          <w:rPr>
            <w:rStyle w:val="Lienhypertexte"/>
            <w:noProof/>
          </w:rPr>
          <w:t>Annexe 3 : Chiroptères recensés par zone</w:t>
        </w:r>
        <w:r w:rsidR="00954F67">
          <w:rPr>
            <w:noProof/>
            <w:webHidden/>
          </w:rPr>
          <w:tab/>
        </w:r>
        <w:r w:rsidR="00954F67">
          <w:rPr>
            <w:noProof/>
            <w:webHidden/>
          </w:rPr>
          <w:fldChar w:fldCharType="begin"/>
        </w:r>
        <w:r w:rsidR="00954F67">
          <w:rPr>
            <w:noProof/>
            <w:webHidden/>
          </w:rPr>
          <w:instrText xml:space="preserve"> PAGEREF _Toc209775948 \h </w:instrText>
        </w:r>
        <w:r w:rsidR="00954F67">
          <w:rPr>
            <w:noProof/>
            <w:webHidden/>
          </w:rPr>
        </w:r>
        <w:r w:rsidR="00954F67">
          <w:rPr>
            <w:noProof/>
            <w:webHidden/>
          </w:rPr>
          <w:fldChar w:fldCharType="separate"/>
        </w:r>
        <w:r w:rsidR="00954F67">
          <w:rPr>
            <w:noProof/>
            <w:webHidden/>
          </w:rPr>
          <w:fldChar w:fldCharType="end"/>
        </w:r>
      </w:hyperlink>
    </w:p>
    <w:p>
      <w:r>
        <w:t>{{TABLE_CHIRO_ESPECES}}</w:t>
      </w:r>
    </w:p>
    <w:p w:rsidR="00D95992" w:rsidRDefault="00D95992">
      <w:pPr>
        <w:widowControl/>
        <w:spacing w:before="0" w:line="240" w:lineRule="auto"/>
        <w:rPr>
          <w:lang w:eastAsia="fr-FR" w:bidi="ar-SA"/>
        </w:rPr>
      </w:pPr>
      <w:r>
        <w:rPr>
          <w:lang w:eastAsia="fr-FR" w:bidi="ar-SA"/>
        </w:rPr>
        <w:br w:type="page"/>
      </w:r>
    </w:p>
    <w:p w:rsidR="00954F67" w:rsidRDefault="00D60FC7">
      <w:pPr>
        <w:pStyle w:val="TM1"/>
        <w:tabs>
          <w:tab w:val="right" w:leader="dot" w:pos="9628"/>
        </w:tabs>
        <w:rPr>
          <w:rFonts w:asciiTheme="minorHAnsi" w:eastAsiaTheme="minorEastAsia" w:hAnsiTheme="minorHAnsi" w:cstheme="minorBidi"/>
          <w:b w:val="0"/>
          <w:bCs w:val="0"/>
          <w:caps w:val="0"/>
          <w:noProof/>
          <w:sz w:val="22"/>
          <w:szCs w:val="22"/>
          <w:lang w:eastAsia="fr-FR" w:bidi="ar-SA"/>
        </w:rPr>
      </w:pPr>
      <w:hyperlink w:anchor="_Toc209775948" w:history="1">
        <w:r w:rsidR="00954F67" w:rsidRPr="00F066A2">
          <w:rPr>
            <w:rStyle w:val="Lienhypertexte"/>
            <w:noProof/>
          </w:rPr>
          <w:t>Annexe 4 : Gîtes et colonies de chiroptères connus</w:t>
        </w:r>
        <w:r w:rsidR="00954F67">
          <w:rPr>
            <w:noProof/>
            <w:webHidden/>
          </w:rPr>
          <w:tab/>
        </w:r>
        <w:r w:rsidR="00954F67">
          <w:rPr>
            <w:noProof/>
            <w:webHidden/>
          </w:rPr>
          <w:fldChar w:fldCharType="begin"/>
        </w:r>
        <w:r w:rsidR="00954F67">
          <w:rPr>
            <w:noProof/>
            <w:webHidden/>
          </w:rPr>
          <w:instrText xml:space="preserve"> PAGEREF _Toc209775948 \h </w:instrText>
        </w:r>
        <w:r w:rsidR="00954F67">
          <w:rPr>
            <w:noProof/>
            <w:webHidden/>
          </w:rPr>
        </w:r>
        <w:r w:rsidR="00954F67">
          <w:rPr>
            <w:noProof/>
            <w:webHidden/>
          </w:rPr>
          <w:fldChar w:fldCharType="separate"/>
        </w:r>
        <w:r w:rsidR="00954F67">
          <w:rPr>
            <w:noProof/>
            <w:webHidden/>
          </w:rPr>
          <w:fldChar w:fldCharType="end"/>
        </w:r>
      </w:hyperlink>
    </w:p>
    <w:p>
      <w:r>
        <w:t>{{TABLE_CHIRO_GITES}}</w:t>
      </w:r>
    </w:p>
    <w:p w:rsidR="00D95992" w:rsidRDefault="00D95992">
      <w:pPr>
        <w:widowControl/>
        <w:spacing w:before="0" w:line="240" w:lineRule="auto"/>
        <w:rPr>
          <w:lang w:eastAsia="fr-FR" w:bidi="ar-SA"/>
        </w:rPr>
      </w:pPr>
      <w:r>
        <w:rPr>
          <w:lang w:eastAsia="fr-FR" w:bidi="ar-SA"/>
        </w:rPr>
        <w:br w:type="page"/>
      </w:r>
    </w:p>
    <w:p w:rsidR="00954F67" w:rsidRDefault="00D60FC7">
      <w:pPr>
        <w:pStyle w:val="TM1"/>
        <w:tabs>
          <w:tab w:val="right" w:leader="dot" w:pos="9628"/>
        </w:tabs>
        <w:rPr>
          <w:rFonts w:asciiTheme="minorHAnsi" w:eastAsiaTheme="minorEastAsia" w:hAnsiTheme="minorHAnsi" w:cstheme="minorBidi"/>
          <w:b w:val="0"/>
          <w:bCs w:val="0"/>
          <w:caps w:val="0"/>
          <w:noProof/>
          <w:sz w:val="22"/>
          <w:szCs w:val="22"/>
          <w:lang w:eastAsia="fr-FR" w:bidi="ar-SA"/>
        </w:rPr>
      </w:pPr>
      <w:hyperlink w:anchor="_Toc209775948" w:history="1">
        <w:r w:rsidR="00954F67" w:rsidRPr="00F066A2">
          <w:rPr>
            <w:rStyle w:val="Lienhypertexte"/>
            <w:noProof/>
          </w:rPr>
          <w:t>Annexe 5 : Notes de vulnérabilité des chiroptères (référentiel)</w:t>
        </w:r>
        <w:r w:rsidR="00954F67">
          <w:rPr>
            <w:noProof/>
            <w:webHidden/>
          </w:rPr>
          <w:tab/>
        </w:r>
        <w:r w:rsidR="00954F67">
          <w:rPr>
            <w:noProof/>
            <w:webHidden/>
          </w:rPr>
          <w:fldChar w:fldCharType="begin"/>
        </w:r>
        <w:r w:rsidR="00954F67">
          <w:rPr>
            <w:noProof/>
            <w:webHidden/>
          </w:rPr>
          <w:instrText xml:space="preserve"> PAGEREF _Toc209775948 \h </w:instrText>
        </w:r>
        <w:r w:rsidR="00954F67">
          <w:rPr>
            <w:noProof/>
            <w:webHidden/>
          </w:rPr>
        </w:r>
        <w:r w:rsidR="00954F67">
          <w:rPr>
            <w:noProof/>
            <w:webHidden/>
          </w:rPr>
          <w:fldChar w:fldCharType="separate"/>
        </w:r>
        <w:r w:rsidR="00954F67">
          <w:rPr>
            <w:noProof/>
            <w:webHidden/>
          </w:rPr>
          <w:fldChar w:fldCharType="end"/>
        </w:r>
      </w:hyperlink>
    </w:p>
    <w:p>
      <w:r>
        <w:t>{{TABLE_CHIRO_REFERENTIEL}}</w:t>
      </w:r>
    </w:p>
    <w:p>
      <w:r>
        <w:t>{{/chiropteres}}</w:t>
      </w:r>
    </w:p>
    <w:p w:rsidR="00ED3E11" w:rsidRDefault="00ED3E11" w:rsidP="00ED3E11">
      <w:pPr>
        <w:pStyle w:val="Corpsdetexte"/>
      </w:pPr>
    </w:p>
    <w:p w:rsidR="00ED3E11" w:rsidRPr="00F40017" w:rsidRDefault="00ED3E11" w:rsidP="00ED3E11">
      <w:pPr>
        <w:pStyle w:val="Corpsdetexte"/>
      </w:pPr>
    </w:p>
    <w:p w:rsidR="00D95992" w:rsidRPr="00D95992" w:rsidRDefault="00D95992" w:rsidP="00D95992">
      <w:pPr>
        <w:rPr>
          <w:lang w:eastAsia="fr-FR" w:bidi="ar-SA"/>
        </w:rPr>
      </w:pPr>
    </w:p>
    <w:sectPr w:rsidR="00D95992" w:rsidRPr="00D95992" w:rsidSect="002F10C2">
      <w:pgSz w:w="23811" w:h="16838" w:orient="landscape" w:code="8"/>
      <w:pgMar w:top="1134" w:right="1134" w:bottom="1134" w:left="1134" w:header="0" w:footer="51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0FC7" w:rsidRDefault="00D60FC7" w:rsidP="003F3957">
      <w:r>
        <w:separator/>
      </w:r>
    </w:p>
  </w:endnote>
  <w:endnote w:type="continuationSeparator" w:id="0">
    <w:p w:rsidR="00D60FC7" w:rsidRDefault="00D60FC7" w:rsidP="003F3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PO">
    <w:panose1 w:val="00000000000000000000"/>
    <w:charset w:val="00"/>
    <w:family w:val="modern"/>
    <w:notTrueType/>
    <w:pitch w:val="variable"/>
    <w:sig w:usb0="80000027" w:usb1="50000000" w:usb2="00000000" w:usb3="00000000" w:csb0="00000093" w:csb1="00000000"/>
  </w:font>
  <w:font w:name="Liberation Serif">
    <w:altName w:val="Times New Roman"/>
    <w:panose1 w:val="02020603050405020304"/>
    <w:charset w:val="00"/>
    <w:family w:val="roman"/>
    <w:pitch w:val="variable"/>
    <w:sig w:usb0="E0000AFF" w:usb1="500078FF" w:usb2="00000021" w:usb3="00000000" w:csb0="000001BF" w:csb1="00000000"/>
  </w:font>
  <w:font w:name="Source Han Sans CN Regular">
    <w:altName w:val="Cambria"/>
    <w:panose1 w:val="00000000000000000000"/>
    <w:charset w:val="00"/>
    <w:family w:val="roman"/>
    <w:notTrueType/>
    <w:pitch w:val="default"/>
    <w:sig w:usb0="00000003" w:usb1="00000000" w:usb2="00000000" w:usb3="00000000" w:csb0="00000001" w:csb1="00000000"/>
  </w:font>
  <w:font w:name="Lohit Devanagari">
    <w:altName w:val="Calibri"/>
    <w:panose1 w:val="00000000000000000000"/>
    <w:charset w:val="00"/>
    <w:family w:val="roman"/>
    <w:notTrueType/>
    <w:pitch w:val="default"/>
    <w:sig w:usb0="00000003" w:usb1="00000000" w:usb2="00000000" w:usb3="00000000" w:csb0="00000001" w:csb1="00000000"/>
  </w:font>
  <w:font w:name="LPO Light">
    <w:panose1 w:val="00000000000000000000"/>
    <w:charset w:val="00"/>
    <w:family w:val="modern"/>
    <w:notTrueType/>
    <w:pitch w:val="variable"/>
    <w:sig w:usb0="80000027" w:usb1="5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Liberation Mono">
    <w:altName w:val="Calibri"/>
    <w:panose1 w:val="02070409020205020404"/>
    <w:charset w:val="00"/>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LPO Black">
    <w:panose1 w:val="00000000000000000000"/>
    <w:charset w:val="00"/>
    <w:family w:val="modern"/>
    <w:notTrueType/>
    <w:pitch w:val="variable"/>
    <w:sig w:usb0="80000027" w:usb1="5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LPO Light DemiCond">
    <w:panose1 w:val="00000000000000000000"/>
    <w:charset w:val="00"/>
    <w:family w:val="modern"/>
    <w:notTrueType/>
    <w:pitch w:val="variable"/>
    <w:sig w:usb0="80000027" w:usb1="50000000" w:usb2="00000000" w:usb3="00000000" w:csb0="00000093" w:csb1="00000000"/>
  </w:font>
  <w:font w:name="Noto Sans CJK S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LPO Light Cond">
    <w:panose1 w:val="00000000000000000000"/>
    <w:charset w:val="00"/>
    <w:family w:val="modern"/>
    <w:notTrueType/>
    <w:pitch w:val="variable"/>
    <w:sig w:usb0="80000027" w:usb1="5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1E89" w:rsidRDefault="00B51E89" w:rsidP="00F002E3">
    <w:pPr>
      <w:pStyle w:val="lpopiedpage"/>
    </w:pPr>
    <w:r>
      <w:rPr>
        <w:noProof/>
        <w:lang w:eastAsia="fr-FR" w:bidi="ar-SA"/>
      </w:rPr>
      <mc:AlternateContent>
        <mc:Choice Requires="wps">
          <w:drawing>
            <wp:anchor distT="0" distB="0" distL="114300" distR="114300" simplePos="0" relativeHeight="251659264" behindDoc="0" locked="0" layoutInCell="1" allowOverlap="1" wp14:anchorId="4FA0A92D" wp14:editId="61870EB8">
              <wp:simplePos x="0" y="0"/>
              <wp:positionH relativeFrom="rightMargin">
                <wp:posOffset>42530</wp:posOffset>
              </wp:positionH>
              <wp:positionV relativeFrom="paragraph">
                <wp:posOffset>300488</wp:posOffset>
              </wp:positionV>
              <wp:extent cx="476250" cy="457200"/>
              <wp:effectExtent l="0" t="0" r="0" b="0"/>
              <wp:wrapNone/>
              <wp:docPr id="115" name="Rectangle : coins arrondis 115"/>
              <wp:cNvGraphicFramePr/>
              <a:graphic xmlns:a="http://schemas.openxmlformats.org/drawingml/2006/main">
                <a:graphicData uri="http://schemas.microsoft.com/office/word/2010/wordprocessingShape">
                  <wps:wsp>
                    <wps:cNvSpPr/>
                    <wps:spPr>
                      <a:xfrm>
                        <a:off x="0" y="0"/>
                        <a:ext cx="476250" cy="457200"/>
                      </a:xfrm>
                      <a:prstGeom prst="roundRect">
                        <a:avLst>
                          <a:gd name="adj" fmla="val 1884"/>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51E89" w:rsidRPr="00F002E3" w:rsidRDefault="00B51E89" w:rsidP="00F002E3">
                          <w:pPr>
                            <w:pStyle w:val="lponumpiedpage"/>
                          </w:pPr>
                          <w:r w:rsidRPr="00F002E3">
                            <w:fldChar w:fldCharType="begin"/>
                          </w:r>
                          <w:r w:rsidRPr="00F002E3">
                            <w:instrText>PAGE   \* MERGEFORMAT</w:instrText>
                          </w:r>
                          <w:r w:rsidRPr="00F002E3">
                            <w:fldChar w:fldCharType="separate"/>
                          </w:r>
                          <w:r w:rsidR="00B014DD">
                            <w:rPr>
                              <w:noProof/>
                            </w:rPr>
                            <w:t>4</w:t>
                          </w:r>
                          <w:r w:rsidRPr="00F002E3">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A0A92D" id="Rectangle : coins arrondis 115" o:spid="_x0000_s1031" style="position:absolute;left:0;text-align:left;margin-left:3.35pt;margin-top:23.65pt;width:37.5pt;height:36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arcsize="123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" fillcolor="#f55f19 [3214]" stroked="f" strokeweight="2pt">
              <v:textbox>
                <w:txbxContent>
                  <w:p w:rsidR="00B51E89" w:rsidRPr="00F002E3" w:rsidRDefault="00B51E89" w:rsidP="00F002E3">
                    <w:pPr>
                      <w:pStyle w:val="lponumpiedpage"/>
                    </w:pPr>
                    <w:r w:rsidRPr="00F002E3">
                      <w:fldChar w:fldCharType="begin"/>
                    </w:r>
                    <w:r w:rsidRPr="00F002E3">
                      <w:instrText>PAGE   \* MERGEFORMAT</w:instrText>
                    </w:r>
                    <w:r w:rsidRPr="00F002E3">
                      <w:fldChar w:fldCharType="separate"/>
                    </w:r>
                    <w:r w:rsidR="00B014DD">
                      <w:rPr>
                        <w:noProof/>
                      </w:rPr>
                      <w:t>4</w:t>
                    </w:r>
                    <w:r w:rsidRPr="00F002E3">
                      <w:fldChar w:fldCharType="end"/>
                    </w:r>
                  </w:p>
                </w:txbxContent>
              </v:textbox>
              <w10:wrap anchorx="margin"/>
            </v:roundrect>
          </w:pict>
        </mc:Fallback>
      </mc:AlternateContent>
    </w:r>
    <w:bookmarkStart w:id="22" w:name="_Hlk176863518"/>
    <w:r w:rsidR="00600805">
      <w:t>{{TITRE_RAPPORT}}</w:t>
    </w:r>
    <w:r w:rsidR="00E07F42"/>
    <w:r w:rsidR="00600805">
      <w:t xml:space="preserve"> </w:t>
    </w:r>
    <w:bookmarkEnd w:id="22"/>
    <w:r>
      <w:br/>
      <w:t>LPO Auvergne-Rhône-Alpes</w:t>
    </w:r>
    <w:r w:rsidRPr="00B51E89">
      <w:rPr>
        <w:noProof/>
        <w:lang w:eastAsia="fr-FR" w:bidi="ar-S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0FC7" w:rsidRDefault="00D60FC7" w:rsidP="003F3957">
      <w:r>
        <w:separator/>
      </w:r>
    </w:p>
  </w:footnote>
  <w:footnote w:type="continuationSeparator" w:id="0">
    <w:p w:rsidR="00D60FC7" w:rsidRDefault="00D60FC7" w:rsidP="003F39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53CE2"/>
    <w:multiLevelType w:val="hybridMultilevel"/>
    <w:tmpl w:val="3D600C96"/>
    <w:lvl w:ilvl="0" w:tplc="BFB8AE80">
      <w:start w:val="1"/>
      <w:numFmt w:val="decimal"/>
      <w:lvlText w:val="%1)"/>
      <w:lvlJc w:val="left"/>
      <w:pPr>
        <w:ind w:left="720" w:hanging="360"/>
      </w:pPr>
    </w:lvl>
    <w:lvl w:ilvl="1" w:tplc="040C0019">
      <w:start w:val="1"/>
      <w:numFmt w:val="lowerLetter"/>
      <w:lvlText w:val="%2."/>
      <w:lvlJc w:val="left"/>
      <w:pPr>
        <w:ind w:left="1440" w:hanging="360"/>
      </w:pPr>
      <w:rPr>
        <w:rFonts w:cs="Times New Roman"/>
      </w:rPr>
    </w:lvl>
    <w:lvl w:ilvl="2" w:tplc="040C001B">
      <w:start w:val="1"/>
      <w:numFmt w:val="lowerRoman"/>
      <w:lvlText w:val="%3."/>
      <w:lvlJc w:val="right"/>
      <w:pPr>
        <w:ind w:left="2160" w:hanging="180"/>
      </w:pPr>
      <w:rPr>
        <w:rFonts w:cs="Times New Roman"/>
      </w:rPr>
    </w:lvl>
    <w:lvl w:ilvl="3" w:tplc="040C000F">
      <w:start w:val="1"/>
      <w:numFmt w:val="decimal"/>
      <w:lvlText w:val="%4."/>
      <w:lvlJc w:val="left"/>
      <w:pPr>
        <w:ind w:left="2880" w:hanging="360"/>
      </w:pPr>
      <w:rPr>
        <w:rFonts w:cs="Times New Roman"/>
      </w:rPr>
    </w:lvl>
    <w:lvl w:ilvl="4" w:tplc="040C0019">
      <w:start w:val="1"/>
      <w:numFmt w:val="lowerLetter"/>
      <w:lvlText w:val="%5."/>
      <w:lvlJc w:val="left"/>
      <w:pPr>
        <w:ind w:left="3600" w:hanging="360"/>
      </w:pPr>
      <w:rPr>
        <w:rFonts w:cs="Times New Roman"/>
      </w:rPr>
    </w:lvl>
    <w:lvl w:ilvl="5" w:tplc="040C001B">
      <w:start w:val="1"/>
      <w:numFmt w:val="lowerRoman"/>
      <w:lvlText w:val="%6."/>
      <w:lvlJc w:val="right"/>
      <w:pPr>
        <w:ind w:left="4320" w:hanging="180"/>
      </w:pPr>
      <w:rPr>
        <w:rFonts w:cs="Times New Roman"/>
      </w:rPr>
    </w:lvl>
    <w:lvl w:ilvl="6" w:tplc="040C000F">
      <w:start w:val="1"/>
      <w:numFmt w:val="decimal"/>
      <w:lvlText w:val="%7."/>
      <w:lvlJc w:val="left"/>
      <w:pPr>
        <w:ind w:left="5040" w:hanging="360"/>
      </w:pPr>
      <w:rPr>
        <w:rFonts w:cs="Times New Roman"/>
      </w:rPr>
    </w:lvl>
    <w:lvl w:ilvl="7" w:tplc="040C0019">
      <w:start w:val="1"/>
      <w:numFmt w:val="lowerLetter"/>
      <w:lvlText w:val="%8."/>
      <w:lvlJc w:val="left"/>
      <w:pPr>
        <w:ind w:left="5760" w:hanging="360"/>
      </w:pPr>
      <w:rPr>
        <w:rFonts w:cs="Times New Roman"/>
      </w:rPr>
    </w:lvl>
    <w:lvl w:ilvl="8" w:tplc="040C001B">
      <w:start w:val="1"/>
      <w:numFmt w:val="lowerRoman"/>
      <w:lvlText w:val="%9."/>
      <w:lvlJc w:val="right"/>
      <w:pPr>
        <w:ind w:left="6480" w:hanging="180"/>
      </w:pPr>
      <w:rPr>
        <w:rFonts w:cs="Times New Roman"/>
      </w:rPr>
    </w:lvl>
  </w:abstractNum>
  <w:abstractNum w:abstractNumId="1" w15:restartNumberingAfterBreak="0">
    <w:nsid w:val="12DC2804"/>
    <w:multiLevelType w:val="hybridMultilevel"/>
    <w:tmpl w:val="2C506DE0"/>
    <w:lvl w:ilvl="0" w:tplc="C58ACD72">
      <w:start w:val="1"/>
      <w:numFmt w:val="bullet"/>
      <w:lvlText w:val=""/>
      <w:lvlJc w:val="left"/>
      <w:pPr>
        <w:tabs>
          <w:tab w:val="num" w:pos="720"/>
        </w:tabs>
        <w:ind w:left="720" w:hanging="360"/>
      </w:pPr>
      <w:rPr>
        <w:rFonts w:ascii="Symbol" w:hAnsi="Symbol" w:hint="default"/>
        <w:color w:val="0087CD" w:themeColor="text2"/>
      </w:rPr>
    </w:lvl>
    <w:lvl w:ilvl="1" w:tplc="9CF61A8A" w:tentative="1">
      <w:start w:val="1"/>
      <w:numFmt w:val="bullet"/>
      <w:lvlText w:val=""/>
      <w:lvlJc w:val="left"/>
      <w:pPr>
        <w:tabs>
          <w:tab w:val="num" w:pos="1440"/>
        </w:tabs>
        <w:ind w:left="1440" w:hanging="360"/>
      </w:pPr>
      <w:rPr>
        <w:rFonts w:ascii="Symbol" w:hAnsi="Symbol" w:hint="default"/>
      </w:rPr>
    </w:lvl>
    <w:lvl w:ilvl="2" w:tplc="A4BEB002" w:tentative="1">
      <w:start w:val="1"/>
      <w:numFmt w:val="bullet"/>
      <w:lvlText w:val=""/>
      <w:lvlJc w:val="left"/>
      <w:pPr>
        <w:tabs>
          <w:tab w:val="num" w:pos="2160"/>
        </w:tabs>
        <w:ind w:left="2160" w:hanging="360"/>
      </w:pPr>
      <w:rPr>
        <w:rFonts w:ascii="Symbol" w:hAnsi="Symbol" w:hint="default"/>
      </w:rPr>
    </w:lvl>
    <w:lvl w:ilvl="3" w:tplc="AD3EC158" w:tentative="1">
      <w:start w:val="1"/>
      <w:numFmt w:val="bullet"/>
      <w:lvlText w:val=""/>
      <w:lvlJc w:val="left"/>
      <w:pPr>
        <w:tabs>
          <w:tab w:val="num" w:pos="2880"/>
        </w:tabs>
        <w:ind w:left="2880" w:hanging="360"/>
      </w:pPr>
      <w:rPr>
        <w:rFonts w:ascii="Symbol" w:hAnsi="Symbol" w:hint="default"/>
      </w:rPr>
    </w:lvl>
    <w:lvl w:ilvl="4" w:tplc="C7280738" w:tentative="1">
      <w:start w:val="1"/>
      <w:numFmt w:val="bullet"/>
      <w:lvlText w:val=""/>
      <w:lvlJc w:val="left"/>
      <w:pPr>
        <w:tabs>
          <w:tab w:val="num" w:pos="3600"/>
        </w:tabs>
        <w:ind w:left="3600" w:hanging="360"/>
      </w:pPr>
      <w:rPr>
        <w:rFonts w:ascii="Symbol" w:hAnsi="Symbol" w:hint="default"/>
      </w:rPr>
    </w:lvl>
    <w:lvl w:ilvl="5" w:tplc="3014C9CC" w:tentative="1">
      <w:start w:val="1"/>
      <w:numFmt w:val="bullet"/>
      <w:lvlText w:val=""/>
      <w:lvlJc w:val="left"/>
      <w:pPr>
        <w:tabs>
          <w:tab w:val="num" w:pos="4320"/>
        </w:tabs>
        <w:ind w:left="4320" w:hanging="360"/>
      </w:pPr>
      <w:rPr>
        <w:rFonts w:ascii="Symbol" w:hAnsi="Symbol" w:hint="default"/>
      </w:rPr>
    </w:lvl>
    <w:lvl w:ilvl="6" w:tplc="20BAFC16" w:tentative="1">
      <w:start w:val="1"/>
      <w:numFmt w:val="bullet"/>
      <w:lvlText w:val=""/>
      <w:lvlJc w:val="left"/>
      <w:pPr>
        <w:tabs>
          <w:tab w:val="num" w:pos="5040"/>
        </w:tabs>
        <w:ind w:left="5040" w:hanging="360"/>
      </w:pPr>
      <w:rPr>
        <w:rFonts w:ascii="Symbol" w:hAnsi="Symbol" w:hint="default"/>
      </w:rPr>
    </w:lvl>
    <w:lvl w:ilvl="7" w:tplc="6F0CB81C" w:tentative="1">
      <w:start w:val="1"/>
      <w:numFmt w:val="bullet"/>
      <w:lvlText w:val=""/>
      <w:lvlJc w:val="left"/>
      <w:pPr>
        <w:tabs>
          <w:tab w:val="num" w:pos="5760"/>
        </w:tabs>
        <w:ind w:left="5760" w:hanging="360"/>
      </w:pPr>
      <w:rPr>
        <w:rFonts w:ascii="Symbol" w:hAnsi="Symbol" w:hint="default"/>
      </w:rPr>
    </w:lvl>
    <w:lvl w:ilvl="8" w:tplc="C02288B6"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25D757E7"/>
    <w:multiLevelType w:val="hybridMultilevel"/>
    <w:tmpl w:val="EE36539C"/>
    <w:lvl w:ilvl="0" w:tplc="22A8F896">
      <w:start w:val="1"/>
      <w:numFmt w:val="bullet"/>
      <w:lvlText w:val=""/>
      <w:lvlJc w:val="left"/>
      <w:pPr>
        <w:ind w:left="720" w:hanging="360"/>
      </w:pPr>
      <w:rPr>
        <w:rFonts w:ascii="Symbol" w:hAnsi="Symbol" w:hint="default"/>
        <w:color w:val="0087CD" w:themeColor="tex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78F59CE"/>
    <w:multiLevelType w:val="hybridMultilevel"/>
    <w:tmpl w:val="EA6A82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F079BF"/>
    <w:multiLevelType w:val="hybridMultilevel"/>
    <w:tmpl w:val="2E9C72B2"/>
    <w:lvl w:ilvl="0" w:tplc="C58ACD72">
      <w:start w:val="1"/>
      <w:numFmt w:val="bullet"/>
      <w:lvlText w:val=""/>
      <w:lvlJc w:val="left"/>
      <w:pPr>
        <w:ind w:left="360" w:hanging="360"/>
      </w:pPr>
      <w:rPr>
        <w:rFonts w:ascii="Symbol" w:hAnsi="Symbol" w:hint="default"/>
        <w:b/>
        <w:bCs/>
        <w:color w:val="0087CD" w:themeColor="text2"/>
      </w:rPr>
    </w:lvl>
    <w:lvl w:ilvl="1" w:tplc="C58ACD72">
      <w:start w:val="1"/>
      <w:numFmt w:val="bullet"/>
      <w:lvlText w:val=""/>
      <w:lvlJc w:val="left"/>
      <w:pPr>
        <w:ind w:left="1080" w:hanging="360"/>
      </w:pPr>
      <w:rPr>
        <w:rFonts w:ascii="Symbol" w:hAnsi="Symbol" w:hint="default"/>
        <w:color w:val="0087CD" w:themeColor="text2"/>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5" w15:restartNumberingAfterBreak="0">
    <w:nsid w:val="2C1B4017"/>
    <w:multiLevelType w:val="hybridMultilevel"/>
    <w:tmpl w:val="C80E4E34"/>
    <w:lvl w:ilvl="0" w:tplc="DE8C23D8">
      <w:start w:val="1"/>
      <w:numFmt w:val="bullet"/>
      <w:lvlText w:val="·"/>
      <w:lvlJc w:val="left"/>
      <w:pPr>
        <w:ind w:left="709" w:hanging="360"/>
      </w:pPr>
      <w:rPr>
        <w:rFonts w:ascii="Symbol" w:hAnsi="Symbol" w:cs="Symbol" w:hint="default"/>
        <w:color w:val="323232" w:themeColor="accent1"/>
        <w:sz w:val="24"/>
      </w:rPr>
    </w:lvl>
    <w:lvl w:ilvl="1" w:tplc="FDFAF4DA">
      <w:start w:val="1"/>
      <w:numFmt w:val="bullet"/>
      <w:lvlText w:val="·"/>
      <w:lvlJc w:val="left"/>
      <w:pPr>
        <w:ind w:left="1429" w:hanging="360"/>
      </w:pPr>
      <w:rPr>
        <w:rFonts w:ascii="Symbol" w:eastAsia="Symbol" w:hAnsi="Symbol" w:cs="Symbol"/>
        <w:color w:val="000000"/>
        <w:sz w:val="24"/>
      </w:rPr>
    </w:lvl>
    <w:lvl w:ilvl="2" w:tplc="0108C6D0">
      <w:start w:val="1"/>
      <w:numFmt w:val="bullet"/>
      <w:lvlText w:val="·"/>
      <w:lvlJc w:val="left"/>
      <w:pPr>
        <w:ind w:left="2149" w:hanging="360"/>
      </w:pPr>
      <w:rPr>
        <w:rFonts w:ascii="Symbol" w:eastAsia="Symbol" w:hAnsi="Symbol" w:cs="Symbol"/>
        <w:color w:val="000000"/>
        <w:sz w:val="24"/>
      </w:rPr>
    </w:lvl>
    <w:lvl w:ilvl="3" w:tplc="C520DB10">
      <w:start w:val="1"/>
      <w:numFmt w:val="bullet"/>
      <w:lvlText w:val="·"/>
      <w:lvlJc w:val="left"/>
      <w:pPr>
        <w:ind w:left="2869" w:hanging="360"/>
      </w:pPr>
      <w:rPr>
        <w:rFonts w:ascii="Symbol" w:eastAsia="Symbol" w:hAnsi="Symbol" w:cs="Symbol"/>
        <w:color w:val="000000"/>
        <w:sz w:val="24"/>
      </w:rPr>
    </w:lvl>
    <w:lvl w:ilvl="4" w:tplc="7CAC616C">
      <w:start w:val="1"/>
      <w:numFmt w:val="bullet"/>
      <w:lvlText w:val="·"/>
      <w:lvlJc w:val="left"/>
      <w:pPr>
        <w:ind w:left="3589" w:hanging="360"/>
      </w:pPr>
      <w:rPr>
        <w:rFonts w:ascii="Symbol" w:eastAsia="Symbol" w:hAnsi="Symbol" w:cs="Symbol"/>
        <w:color w:val="000000"/>
        <w:sz w:val="24"/>
      </w:rPr>
    </w:lvl>
    <w:lvl w:ilvl="5" w:tplc="CE58A21A">
      <w:start w:val="1"/>
      <w:numFmt w:val="bullet"/>
      <w:lvlText w:val="·"/>
      <w:lvlJc w:val="left"/>
      <w:pPr>
        <w:ind w:left="4309" w:hanging="360"/>
      </w:pPr>
      <w:rPr>
        <w:rFonts w:ascii="Symbol" w:eastAsia="Symbol" w:hAnsi="Symbol" w:cs="Symbol"/>
        <w:color w:val="000000"/>
        <w:sz w:val="24"/>
      </w:rPr>
    </w:lvl>
    <w:lvl w:ilvl="6" w:tplc="61CAD964">
      <w:start w:val="1"/>
      <w:numFmt w:val="bullet"/>
      <w:lvlText w:val="·"/>
      <w:lvlJc w:val="left"/>
      <w:pPr>
        <w:ind w:left="5029" w:hanging="360"/>
      </w:pPr>
      <w:rPr>
        <w:rFonts w:ascii="Symbol" w:eastAsia="Symbol" w:hAnsi="Symbol" w:cs="Symbol"/>
        <w:color w:val="000000"/>
        <w:sz w:val="24"/>
      </w:rPr>
    </w:lvl>
    <w:lvl w:ilvl="7" w:tplc="80D2A0AE">
      <w:start w:val="1"/>
      <w:numFmt w:val="bullet"/>
      <w:lvlText w:val="·"/>
      <w:lvlJc w:val="left"/>
      <w:pPr>
        <w:ind w:left="5749" w:hanging="360"/>
      </w:pPr>
      <w:rPr>
        <w:rFonts w:ascii="Symbol" w:eastAsia="Symbol" w:hAnsi="Symbol" w:cs="Symbol"/>
        <w:color w:val="000000"/>
        <w:sz w:val="24"/>
      </w:rPr>
    </w:lvl>
    <w:lvl w:ilvl="8" w:tplc="9B58FA40">
      <w:start w:val="1"/>
      <w:numFmt w:val="bullet"/>
      <w:lvlText w:val="·"/>
      <w:lvlJc w:val="left"/>
      <w:pPr>
        <w:ind w:left="6469" w:hanging="360"/>
      </w:pPr>
      <w:rPr>
        <w:rFonts w:ascii="Symbol" w:eastAsia="Symbol" w:hAnsi="Symbol" w:cs="Symbol"/>
        <w:color w:val="000000"/>
        <w:sz w:val="24"/>
      </w:rPr>
    </w:lvl>
  </w:abstractNum>
  <w:abstractNum w:abstractNumId="6" w15:restartNumberingAfterBreak="0">
    <w:nsid w:val="31D03DE1"/>
    <w:multiLevelType w:val="hybridMultilevel"/>
    <w:tmpl w:val="46FA5046"/>
    <w:lvl w:ilvl="0" w:tplc="DCECF794">
      <w:start w:val="1"/>
      <w:numFmt w:val="bullet"/>
      <w:lvlText w:val=""/>
      <w:lvlJc w:val="left"/>
      <w:pPr>
        <w:tabs>
          <w:tab w:val="num" w:pos="720"/>
        </w:tabs>
        <w:ind w:left="720" w:hanging="360"/>
      </w:pPr>
      <w:rPr>
        <w:rFonts w:ascii="Symbol" w:hAnsi="Symbol" w:hint="default"/>
        <w:color w:val="0087CD" w:themeColor="text2"/>
      </w:rPr>
    </w:lvl>
    <w:lvl w:ilvl="1" w:tplc="DF405040">
      <w:numFmt w:val="bullet"/>
      <w:lvlText w:val=""/>
      <w:lvlJc w:val="left"/>
      <w:pPr>
        <w:tabs>
          <w:tab w:val="num" w:pos="1440"/>
        </w:tabs>
        <w:ind w:left="1440" w:hanging="360"/>
      </w:pPr>
      <w:rPr>
        <w:rFonts w:ascii="Wingdings" w:hAnsi="Wingdings" w:hint="default"/>
        <w:color w:val="0087CD" w:themeColor="text2"/>
      </w:rPr>
    </w:lvl>
    <w:lvl w:ilvl="2" w:tplc="A83458A0" w:tentative="1">
      <w:start w:val="1"/>
      <w:numFmt w:val="bullet"/>
      <w:lvlText w:val=""/>
      <w:lvlJc w:val="left"/>
      <w:pPr>
        <w:tabs>
          <w:tab w:val="num" w:pos="2160"/>
        </w:tabs>
        <w:ind w:left="2160" w:hanging="360"/>
      </w:pPr>
      <w:rPr>
        <w:rFonts w:ascii="Symbol" w:hAnsi="Symbol" w:hint="default"/>
      </w:rPr>
    </w:lvl>
    <w:lvl w:ilvl="3" w:tplc="8F426172" w:tentative="1">
      <w:start w:val="1"/>
      <w:numFmt w:val="bullet"/>
      <w:lvlText w:val=""/>
      <w:lvlJc w:val="left"/>
      <w:pPr>
        <w:tabs>
          <w:tab w:val="num" w:pos="2880"/>
        </w:tabs>
        <w:ind w:left="2880" w:hanging="360"/>
      </w:pPr>
      <w:rPr>
        <w:rFonts w:ascii="Symbol" w:hAnsi="Symbol" w:hint="default"/>
      </w:rPr>
    </w:lvl>
    <w:lvl w:ilvl="4" w:tplc="EB6043F6" w:tentative="1">
      <w:start w:val="1"/>
      <w:numFmt w:val="bullet"/>
      <w:lvlText w:val=""/>
      <w:lvlJc w:val="left"/>
      <w:pPr>
        <w:tabs>
          <w:tab w:val="num" w:pos="3600"/>
        </w:tabs>
        <w:ind w:left="3600" w:hanging="360"/>
      </w:pPr>
      <w:rPr>
        <w:rFonts w:ascii="Symbol" w:hAnsi="Symbol" w:hint="default"/>
      </w:rPr>
    </w:lvl>
    <w:lvl w:ilvl="5" w:tplc="B02E7562" w:tentative="1">
      <w:start w:val="1"/>
      <w:numFmt w:val="bullet"/>
      <w:lvlText w:val=""/>
      <w:lvlJc w:val="left"/>
      <w:pPr>
        <w:tabs>
          <w:tab w:val="num" w:pos="4320"/>
        </w:tabs>
        <w:ind w:left="4320" w:hanging="360"/>
      </w:pPr>
      <w:rPr>
        <w:rFonts w:ascii="Symbol" w:hAnsi="Symbol" w:hint="default"/>
      </w:rPr>
    </w:lvl>
    <w:lvl w:ilvl="6" w:tplc="9946AC1C" w:tentative="1">
      <w:start w:val="1"/>
      <w:numFmt w:val="bullet"/>
      <w:lvlText w:val=""/>
      <w:lvlJc w:val="left"/>
      <w:pPr>
        <w:tabs>
          <w:tab w:val="num" w:pos="5040"/>
        </w:tabs>
        <w:ind w:left="5040" w:hanging="360"/>
      </w:pPr>
      <w:rPr>
        <w:rFonts w:ascii="Symbol" w:hAnsi="Symbol" w:hint="default"/>
      </w:rPr>
    </w:lvl>
    <w:lvl w:ilvl="7" w:tplc="448E6DF4" w:tentative="1">
      <w:start w:val="1"/>
      <w:numFmt w:val="bullet"/>
      <w:lvlText w:val=""/>
      <w:lvlJc w:val="left"/>
      <w:pPr>
        <w:tabs>
          <w:tab w:val="num" w:pos="5760"/>
        </w:tabs>
        <w:ind w:left="5760" w:hanging="360"/>
      </w:pPr>
      <w:rPr>
        <w:rFonts w:ascii="Symbol" w:hAnsi="Symbol" w:hint="default"/>
      </w:rPr>
    </w:lvl>
    <w:lvl w:ilvl="8" w:tplc="B36CBB28"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4A42B9B"/>
    <w:multiLevelType w:val="multilevel"/>
    <w:tmpl w:val="316AF5C0"/>
    <w:lvl w:ilvl="0">
      <w:start w:val="1"/>
      <w:numFmt w:val="decimal"/>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pStyle w:val="Titre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56B0A4D"/>
    <w:multiLevelType w:val="hybridMultilevel"/>
    <w:tmpl w:val="A74CC108"/>
    <w:lvl w:ilvl="0" w:tplc="22A8F896">
      <w:start w:val="1"/>
      <w:numFmt w:val="bullet"/>
      <w:lvlText w:val=""/>
      <w:lvlJc w:val="left"/>
      <w:pPr>
        <w:ind w:left="720" w:hanging="360"/>
      </w:pPr>
      <w:rPr>
        <w:rFonts w:ascii="Symbol" w:hAnsi="Symbol" w:hint="default"/>
        <w:color w:val="0087CD" w:themeColor="tex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E1D1BD7"/>
    <w:multiLevelType w:val="multilevel"/>
    <w:tmpl w:val="3CDC3E20"/>
    <w:lvl w:ilvl="0">
      <w:start w:val="1"/>
      <w:numFmt w:val="decimal"/>
      <w:pStyle w:val="Titre1"/>
      <w:lvlText w:val="%1. "/>
      <w:lvlJc w:val="left"/>
      <w:pPr>
        <w:tabs>
          <w:tab w:val="num" w:pos="432"/>
        </w:tabs>
        <w:ind w:left="432" w:hanging="432"/>
      </w:pPr>
      <w:rPr>
        <w:rFonts w:ascii="LPO" w:hAnsi="LPO"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lvlText w:val="%1.%2.%3.%4. "/>
      <w:lvlJc w:val="left"/>
      <w:pPr>
        <w:tabs>
          <w:tab w:val="num" w:pos="864"/>
        </w:tabs>
        <w:ind w:left="864" w:hanging="864"/>
      </w:pPr>
      <w:rPr>
        <w:rFonts w:hint="default"/>
      </w:rPr>
    </w:lvl>
    <w:lvl w:ilvl="4">
      <w:start w:val="1"/>
      <w:numFmt w:val="none"/>
      <w:pStyle w:val="Titre5"/>
      <w:suff w:val="nothing"/>
      <w:lvlText w:val=""/>
      <w:lvlJc w:val="left"/>
      <w:pPr>
        <w:ind w:left="1008" w:hanging="1008"/>
      </w:pPr>
      <w:rPr>
        <w:rFonts w:hint="default"/>
      </w:rPr>
    </w:lvl>
    <w:lvl w:ilvl="5">
      <w:start w:val="1"/>
      <w:numFmt w:val="none"/>
      <w:pStyle w:val="Titre6"/>
      <w:suff w:val="nothing"/>
      <w:lvlText w:val=""/>
      <w:lvlJc w:val="left"/>
      <w:pPr>
        <w:ind w:left="1152" w:hanging="1152"/>
      </w:pPr>
      <w:rPr>
        <w:rFonts w:hint="default"/>
      </w:rPr>
    </w:lvl>
    <w:lvl w:ilvl="6">
      <w:start w:val="1"/>
      <w:numFmt w:val="none"/>
      <w:pStyle w:val="Titre7"/>
      <w:suff w:val="nothing"/>
      <w:lvlText w:val=""/>
      <w:lvlJc w:val="left"/>
      <w:pPr>
        <w:ind w:left="1296" w:hanging="1296"/>
      </w:pPr>
      <w:rPr>
        <w:rFonts w:hint="default"/>
      </w:rPr>
    </w:lvl>
    <w:lvl w:ilvl="7">
      <w:start w:val="1"/>
      <w:numFmt w:val="none"/>
      <w:pStyle w:val="Titre8"/>
      <w:suff w:val="nothing"/>
      <w:lvlText w:val=""/>
      <w:lvlJc w:val="left"/>
      <w:pPr>
        <w:ind w:left="1440" w:hanging="1440"/>
      </w:pPr>
      <w:rPr>
        <w:rFonts w:hint="default"/>
      </w:rPr>
    </w:lvl>
    <w:lvl w:ilvl="8">
      <w:start w:val="1"/>
      <w:numFmt w:val="none"/>
      <w:pStyle w:val="Titre9"/>
      <w:suff w:val="nothing"/>
      <w:lvlText w:val=""/>
      <w:lvlJc w:val="left"/>
      <w:pPr>
        <w:ind w:left="1584" w:hanging="1584"/>
      </w:pPr>
      <w:rPr>
        <w:rFonts w:hint="default"/>
      </w:rPr>
    </w:lvl>
  </w:abstractNum>
  <w:abstractNum w:abstractNumId="10" w15:restartNumberingAfterBreak="0">
    <w:nsid w:val="419D6E2C"/>
    <w:multiLevelType w:val="hybridMultilevel"/>
    <w:tmpl w:val="9DA8A9EA"/>
    <w:lvl w:ilvl="0" w:tplc="22A8F896">
      <w:start w:val="1"/>
      <w:numFmt w:val="bullet"/>
      <w:lvlText w:val=""/>
      <w:lvlJc w:val="left"/>
      <w:pPr>
        <w:tabs>
          <w:tab w:val="num" w:pos="720"/>
        </w:tabs>
        <w:ind w:left="720" w:hanging="360"/>
      </w:pPr>
      <w:rPr>
        <w:rFonts w:ascii="Symbol" w:hAnsi="Symbol" w:hint="default"/>
        <w:color w:val="0087CD" w:themeColor="text2"/>
      </w:rPr>
    </w:lvl>
    <w:lvl w:ilvl="1" w:tplc="65E21DF0">
      <w:start w:val="1"/>
      <w:numFmt w:val="bullet"/>
      <w:lvlText w:val=""/>
      <w:lvlJc w:val="left"/>
      <w:pPr>
        <w:tabs>
          <w:tab w:val="num" w:pos="1440"/>
        </w:tabs>
        <w:ind w:left="1440" w:hanging="360"/>
      </w:pPr>
      <w:rPr>
        <w:rFonts w:ascii="Symbol" w:hAnsi="Symbol" w:hint="default"/>
      </w:rPr>
    </w:lvl>
    <w:lvl w:ilvl="2" w:tplc="C1F4567A">
      <w:start w:val="1"/>
      <w:numFmt w:val="bullet"/>
      <w:lvlText w:val=""/>
      <w:lvlJc w:val="left"/>
      <w:pPr>
        <w:tabs>
          <w:tab w:val="num" w:pos="2160"/>
        </w:tabs>
        <w:ind w:left="2160" w:hanging="360"/>
      </w:pPr>
      <w:rPr>
        <w:rFonts w:ascii="Symbol" w:hAnsi="Symbol" w:hint="default"/>
      </w:rPr>
    </w:lvl>
    <w:lvl w:ilvl="3" w:tplc="F5A2D2FE">
      <w:start w:val="1"/>
      <w:numFmt w:val="bullet"/>
      <w:lvlText w:val=""/>
      <w:lvlJc w:val="left"/>
      <w:pPr>
        <w:tabs>
          <w:tab w:val="num" w:pos="2880"/>
        </w:tabs>
        <w:ind w:left="2880" w:hanging="360"/>
      </w:pPr>
      <w:rPr>
        <w:rFonts w:ascii="Symbol" w:hAnsi="Symbol" w:hint="default"/>
      </w:rPr>
    </w:lvl>
    <w:lvl w:ilvl="4" w:tplc="0BF8A23A" w:tentative="1">
      <w:start w:val="1"/>
      <w:numFmt w:val="bullet"/>
      <w:lvlText w:val=""/>
      <w:lvlJc w:val="left"/>
      <w:pPr>
        <w:tabs>
          <w:tab w:val="num" w:pos="3600"/>
        </w:tabs>
        <w:ind w:left="3600" w:hanging="360"/>
      </w:pPr>
      <w:rPr>
        <w:rFonts w:ascii="Symbol" w:hAnsi="Symbol" w:hint="default"/>
      </w:rPr>
    </w:lvl>
    <w:lvl w:ilvl="5" w:tplc="0312368A" w:tentative="1">
      <w:start w:val="1"/>
      <w:numFmt w:val="bullet"/>
      <w:lvlText w:val=""/>
      <w:lvlJc w:val="left"/>
      <w:pPr>
        <w:tabs>
          <w:tab w:val="num" w:pos="4320"/>
        </w:tabs>
        <w:ind w:left="4320" w:hanging="360"/>
      </w:pPr>
      <w:rPr>
        <w:rFonts w:ascii="Symbol" w:hAnsi="Symbol" w:hint="default"/>
      </w:rPr>
    </w:lvl>
    <w:lvl w:ilvl="6" w:tplc="9DA65CEE" w:tentative="1">
      <w:start w:val="1"/>
      <w:numFmt w:val="bullet"/>
      <w:lvlText w:val=""/>
      <w:lvlJc w:val="left"/>
      <w:pPr>
        <w:tabs>
          <w:tab w:val="num" w:pos="5040"/>
        </w:tabs>
        <w:ind w:left="5040" w:hanging="360"/>
      </w:pPr>
      <w:rPr>
        <w:rFonts w:ascii="Symbol" w:hAnsi="Symbol" w:hint="default"/>
      </w:rPr>
    </w:lvl>
    <w:lvl w:ilvl="7" w:tplc="ACEC8FE6" w:tentative="1">
      <w:start w:val="1"/>
      <w:numFmt w:val="bullet"/>
      <w:lvlText w:val=""/>
      <w:lvlJc w:val="left"/>
      <w:pPr>
        <w:tabs>
          <w:tab w:val="num" w:pos="5760"/>
        </w:tabs>
        <w:ind w:left="5760" w:hanging="360"/>
      </w:pPr>
      <w:rPr>
        <w:rFonts w:ascii="Symbol" w:hAnsi="Symbol" w:hint="default"/>
      </w:rPr>
    </w:lvl>
    <w:lvl w:ilvl="8" w:tplc="FB3CB43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52764DD0"/>
    <w:multiLevelType w:val="hybridMultilevel"/>
    <w:tmpl w:val="E38288A2"/>
    <w:lvl w:ilvl="0" w:tplc="22A8F896">
      <w:start w:val="1"/>
      <w:numFmt w:val="bullet"/>
      <w:lvlText w:val=""/>
      <w:lvlJc w:val="left"/>
      <w:pPr>
        <w:ind w:left="1080" w:hanging="360"/>
      </w:pPr>
      <w:rPr>
        <w:rFonts w:ascii="Symbol" w:hAnsi="Symbol" w:hint="default"/>
        <w:color w:val="0087CD" w:themeColor="text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6F72474E"/>
    <w:multiLevelType w:val="hybridMultilevel"/>
    <w:tmpl w:val="9C18D0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9"/>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6"/>
  </w:num>
  <w:num w:numId="5">
    <w:abstractNumId w:val="10"/>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9"/>
  </w:num>
  <w:num w:numId="9">
    <w:abstractNumId w:val="9"/>
  </w:num>
  <w:num w:numId="10">
    <w:abstractNumId w:val="9"/>
  </w:num>
  <w:num w:numId="11">
    <w:abstractNumId w:val="9"/>
  </w:num>
  <w:num w:numId="12">
    <w:abstractNumId w:val="9"/>
  </w:num>
  <w:num w:numId="13">
    <w:abstractNumId w:val="9"/>
  </w:num>
  <w:num w:numId="14">
    <w:abstractNumId w:val="9"/>
  </w:num>
  <w:num w:numId="15">
    <w:abstractNumId w:val="9"/>
  </w:num>
  <w:num w:numId="16">
    <w:abstractNumId w:val="7"/>
  </w:num>
  <w:num w:numId="17">
    <w:abstractNumId w:val="5"/>
  </w:num>
  <w:num w:numId="18">
    <w:abstractNumId w:val="12"/>
  </w:num>
  <w:num w:numId="19">
    <w:abstractNumId w:val="8"/>
  </w:num>
  <w:num w:numId="20">
    <w:abstractNumId w:val="0"/>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4"/>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EF3"/>
    <w:rsid w:val="00003037"/>
    <w:rsid w:val="00011D7B"/>
    <w:rsid w:val="000261AA"/>
    <w:rsid w:val="000262B0"/>
    <w:rsid w:val="00026E63"/>
    <w:rsid w:val="000310B0"/>
    <w:rsid w:val="000540A8"/>
    <w:rsid w:val="00067AD2"/>
    <w:rsid w:val="00067CF0"/>
    <w:rsid w:val="00071030"/>
    <w:rsid w:val="0008192E"/>
    <w:rsid w:val="00085CD0"/>
    <w:rsid w:val="00086E4A"/>
    <w:rsid w:val="000A7F3D"/>
    <w:rsid w:val="000B316A"/>
    <w:rsid w:val="000B5AD7"/>
    <w:rsid w:val="000C0B1E"/>
    <w:rsid w:val="000E2BC0"/>
    <w:rsid w:val="0010047F"/>
    <w:rsid w:val="001041BE"/>
    <w:rsid w:val="00114F15"/>
    <w:rsid w:val="001244C3"/>
    <w:rsid w:val="00124EDC"/>
    <w:rsid w:val="001268A6"/>
    <w:rsid w:val="001320F4"/>
    <w:rsid w:val="00135567"/>
    <w:rsid w:val="001361EE"/>
    <w:rsid w:val="001372B2"/>
    <w:rsid w:val="00146BA6"/>
    <w:rsid w:val="0015729B"/>
    <w:rsid w:val="001636FF"/>
    <w:rsid w:val="00172634"/>
    <w:rsid w:val="00180306"/>
    <w:rsid w:val="00180A5A"/>
    <w:rsid w:val="00182F3F"/>
    <w:rsid w:val="001847F9"/>
    <w:rsid w:val="001A29BA"/>
    <w:rsid w:val="001A3A18"/>
    <w:rsid w:val="001A4A19"/>
    <w:rsid w:val="001B23E3"/>
    <w:rsid w:val="001C7F80"/>
    <w:rsid w:val="001D19B6"/>
    <w:rsid w:val="001D48E6"/>
    <w:rsid w:val="001D5601"/>
    <w:rsid w:val="001D5D3C"/>
    <w:rsid w:val="001D7D68"/>
    <w:rsid w:val="001E0EF3"/>
    <w:rsid w:val="001E1AA4"/>
    <w:rsid w:val="001E243E"/>
    <w:rsid w:val="001E67D9"/>
    <w:rsid w:val="001F55D3"/>
    <w:rsid w:val="001F7224"/>
    <w:rsid w:val="002123A0"/>
    <w:rsid w:val="00220373"/>
    <w:rsid w:val="002365E9"/>
    <w:rsid w:val="00237E7A"/>
    <w:rsid w:val="00243D28"/>
    <w:rsid w:val="00244D04"/>
    <w:rsid w:val="00245CB9"/>
    <w:rsid w:val="0025024B"/>
    <w:rsid w:val="00257B57"/>
    <w:rsid w:val="00257DCA"/>
    <w:rsid w:val="00290188"/>
    <w:rsid w:val="00291C98"/>
    <w:rsid w:val="002A045F"/>
    <w:rsid w:val="002A29D4"/>
    <w:rsid w:val="002A5E59"/>
    <w:rsid w:val="002C2EF3"/>
    <w:rsid w:val="002C47F2"/>
    <w:rsid w:val="002C6171"/>
    <w:rsid w:val="002C71C8"/>
    <w:rsid w:val="002D02F6"/>
    <w:rsid w:val="002D21AA"/>
    <w:rsid w:val="002E2F6C"/>
    <w:rsid w:val="002F09BF"/>
    <w:rsid w:val="002F10C2"/>
    <w:rsid w:val="002F4487"/>
    <w:rsid w:val="002F7A50"/>
    <w:rsid w:val="003020C4"/>
    <w:rsid w:val="003103F4"/>
    <w:rsid w:val="00313AE8"/>
    <w:rsid w:val="003156EB"/>
    <w:rsid w:val="00323D03"/>
    <w:rsid w:val="00325AE1"/>
    <w:rsid w:val="00325E11"/>
    <w:rsid w:val="00326393"/>
    <w:rsid w:val="0032746C"/>
    <w:rsid w:val="00327D05"/>
    <w:rsid w:val="00327F2E"/>
    <w:rsid w:val="00330C09"/>
    <w:rsid w:val="003474B0"/>
    <w:rsid w:val="00353D78"/>
    <w:rsid w:val="00360210"/>
    <w:rsid w:val="00364274"/>
    <w:rsid w:val="0037330E"/>
    <w:rsid w:val="00387B15"/>
    <w:rsid w:val="00395D33"/>
    <w:rsid w:val="003A0A19"/>
    <w:rsid w:val="003A29B6"/>
    <w:rsid w:val="003B63E7"/>
    <w:rsid w:val="003B7879"/>
    <w:rsid w:val="003C2DF2"/>
    <w:rsid w:val="003C73F5"/>
    <w:rsid w:val="003F0393"/>
    <w:rsid w:val="003F3957"/>
    <w:rsid w:val="003F69B4"/>
    <w:rsid w:val="003F6AE3"/>
    <w:rsid w:val="00401109"/>
    <w:rsid w:val="004065F0"/>
    <w:rsid w:val="0040771A"/>
    <w:rsid w:val="00410686"/>
    <w:rsid w:val="00413389"/>
    <w:rsid w:val="004232D6"/>
    <w:rsid w:val="00434137"/>
    <w:rsid w:val="004429FC"/>
    <w:rsid w:val="00454AE1"/>
    <w:rsid w:val="00462965"/>
    <w:rsid w:val="004638D5"/>
    <w:rsid w:val="0047098C"/>
    <w:rsid w:val="004768A9"/>
    <w:rsid w:val="004A1D53"/>
    <w:rsid w:val="004B5D8D"/>
    <w:rsid w:val="004C0F47"/>
    <w:rsid w:val="004D2184"/>
    <w:rsid w:val="004E7924"/>
    <w:rsid w:val="004F53D2"/>
    <w:rsid w:val="00502EDE"/>
    <w:rsid w:val="00503D3E"/>
    <w:rsid w:val="00506BCB"/>
    <w:rsid w:val="00522713"/>
    <w:rsid w:val="00527C0E"/>
    <w:rsid w:val="0053015B"/>
    <w:rsid w:val="00530677"/>
    <w:rsid w:val="00541BE5"/>
    <w:rsid w:val="0055116E"/>
    <w:rsid w:val="005561BC"/>
    <w:rsid w:val="00556525"/>
    <w:rsid w:val="0056359A"/>
    <w:rsid w:val="00564888"/>
    <w:rsid w:val="0056635E"/>
    <w:rsid w:val="00570B89"/>
    <w:rsid w:val="00573C8C"/>
    <w:rsid w:val="005748F3"/>
    <w:rsid w:val="005768CA"/>
    <w:rsid w:val="00594EF5"/>
    <w:rsid w:val="005978BB"/>
    <w:rsid w:val="005B2920"/>
    <w:rsid w:val="005B2F69"/>
    <w:rsid w:val="005B4CAA"/>
    <w:rsid w:val="005C0003"/>
    <w:rsid w:val="005D247A"/>
    <w:rsid w:val="005E7011"/>
    <w:rsid w:val="00600805"/>
    <w:rsid w:val="00622B67"/>
    <w:rsid w:val="00626C2F"/>
    <w:rsid w:val="006565BB"/>
    <w:rsid w:val="006607AB"/>
    <w:rsid w:val="00661B5B"/>
    <w:rsid w:val="00666FBD"/>
    <w:rsid w:val="00667E98"/>
    <w:rsid w:val="00684D60"/>
    <w:rsid w:val="00685EA2"/>
    <w:rsid w:val="006A4952"/>
    <w:rsid w:val="006B0C54"/>
    <w:rsid w:val="006B3186"/>
    <w:rsid w:val="006B6FFB"/>
    <w:rsid w:val="006C3AB4"/>
    <w:rsid w:val="006C5690"/>
    <w:rsid w:val="006D1000"/>
    <w:rsid w:val="006F0CBF"/>
    <w:rsid w:val="006F534A"/>
    <w:rsid w:val="006F535F"/>
    <w:rsid w:val="006F542F"/>
    <w:rsid w:val="007115CC"/>
    <w:rsid w:val="007310CC"/>
    <w:rsid w:val="0073572A"/>
    <w:rsid w:val="00747D10"/>
    <w:rsid w:val="00754826"/>
    <w:rsid w:val="00754A94"/>
    <w:rsid w:val="007651B4"/>
    <w:rsid w:val="007729BA"/>
    <w:rsid w:val="00774E98"/>
    <w:rsid w:val="007753BC"/>
    <w:rsid w:val="0077671A"/>
    <w:rsid w:val="00783378"/>
    <w:rsid w:val="0079522D"/>
    <w:rsid w:val="007A331A"/>
    <w:rsid w:val="007A5734"/>
    <w:rsid w:val="007B00C2"/>
    <w:rsid w:val="007B7B28"/>
    <w:rsid w:val="007C7B50"/>
    <w:rsid w:val="007D22BB"/>
    <w:rsid w:val="007E03DE"/>
    <w:rsid w:val="007E5409"/>
    <w:rsid w:val="007E75B4"/>
    <w:rsid w:val="007F34C5"/>
    <w:rsid w:val="007F7E03"/>
    <w:rsid w:val="0080507A"/>
    <w:rsid w:val="008212DA"/>
    <w:rsid w:val="00826555"/>
    <w:rsid w:val="00850E39"/>
    <w:rsid w:val="00851571"/>
    <w:rsid w:val="00852D2C"/>
    <w:rsid w:val="00852F65"/>
    <w:rsid w:val="00867FBF"/>
    <w:rsid w:val="00871107"/>
    <w:rsid w:val="008720A4"/>
    <w:rsid w:val="00873180"/>
    <w:rsid w:val="00875775"/>
    <w:rsid w:val="0087686E"/>
    <w:rsid w:val="00877090"/>
    <w:rsid w:val="00881483"/>
    <w:rsid w:val="00882E8A"/>
    <w:rsid w:val="0089303E"/>
    <w:rsid w:val="008A0D10"/>
    <w:rsid w:val="008F58CC"/>
    <w:rsid w:val="00906D6D"/>
    <w:rsid w:val="00937121"/>
    <w:rsid w:val="00943909"/>
    <w:rsid w:val="009464D6"/>
    <w:rsid w:val="00954F67"/>
    <w:rsid w:val="00971983"/>
    <w:rsid w:val="00975ECE"/>
    <w:rsid w:val="00981D03"/>
    <w:rsid w:val="009A6A7A"/>
    <w:rsid w:val="009B5B53"/>
    <w:rsid w:val="009C44B3"/>
    <w:rsid w:val="009C6396"/>
    <w:rsid w:val="009D3A5E"/>
    <w:rsid w:val="009D72B1"/>
    <w:rsid w:val="009E0890"/>
    <w:rsid w:val="009E2D05"/>
    <w:rsid w:val="00A06BAF"/>
    <w:rsid w:val="00A220AC"/>
    <w:rsid w:val="00A223FB"/>
    <w:rsid w:val="00A24D17"/>
    <w:rsid w:val="00A35C9B"/>
    <w:rsid w:val="00A411A9"/>
    <w:rsid w:val="00A4764C"/>
    <w:rsid w:val="00A52F5E"/>
    <w:rsid w:val="00A54F12"/>
    <w:rsid w:val="00A5764A"/>
    <w:rsid w:val="00A60160"/>
    <w:rsid w:val="00A64BD7"/>
    <w:rsid w:val="00A747F4"/>
    <w:rsid w:val="00A80544"/>
    <w:rsid w:val="00A807A8"/>
    <w:rsid w:val="00A82283"/>
    <w:rsid w:val="00A9418A"/>
    <w:rsid w:val="00A954A5"/>
    <w:rsid w:val="00AA5771"/>
    <w:rsid w:val="00AD0813"/>
    <w:rsid w:val="00AF2CA9"/>
    <w:rsid w:val="00AF3B20"/>
    <w:rsid w:val="00B014DD"/>
    <w:rsid w:val="00B04E84"/>
    <w:rsid w:val="00B14A51"/>
    <w:rsid w:val="00B24F65"/>
    <w:rsid w:val="00B25A32"/>
    <w:rsid w:val="00B27C7D"/>
    <w:rsid w:val="00B31C44"/>
    <w:rsid w:val="00B33DC2"/>
    <w:rsid w:val="00B40B82"/>
    <w:rsid w:val="00B40E1E"/>
    <w:rsid w:val="00B51E89"/>
    <w:rsid w:val="00B55C31"/>
    <w:rsid w:val="00B61368"/>
    <w:rsid w:val="00B6792E"/>
    <w:rsid w:val="00B75F05"/>
    <w:rsid w:val="00B9059A"/>
    <w:rsid w:val="00B90CCD"/>
    <w:rsid w:val="00B95AFA"/>
    <w:rsid w:val="00BB7F27"/>
    <w:rsid w:val="00BC32B0"/>
    <w:rsid w:val="00BD165B"/>
    <w:rsid w:val="00BD3857"/>
    <w:rsid w:val="00BE3E03"/>
    <w:rsid w:val="00BF309B"/>
    <w:rsid w:val="00C01A07"/>
    <w:rsid w:val="00C02375"/>
    <w:rsid w:val="00C04C76"/>
    <w:rsid w:val="00C06636"/>
    <w:rsid w:val="00C14A98"/>
    <w:rsid w:val="00C20B80"/>
    <w:rsid w:val="00C220C4"/>
    <w:rsid w:val="00C42CE9"/>
    <w:rsid w:val="00C44EF9"/>
    <w:rsid w:val="00C468CD"/>
    <w:rsid w:val="00C54C57"/>
    <w:rsid w:val="00C71EFD"/>
    <w:rsid w:val="00C76496"/>
    <w:rsid w:val="00C83B98"/>
    <w:rsid w:val="00C91A0A"/>
    <w:rsid w:val="00C96655"/>
    <w:rsid w:val="00CA10C9"/>
    <w:rsid w:val="00CA76B2"/>
    <w:rsid w:val="00CB5334"/>
    <w:rsid w:val="00CB5F74"/>
    <w:rsid w:val="00CB7EBF"/>
    <w:rsid w:val="00CC66EB"/>
    <w:rsid w:val="00CD56E8"/>
    <w:rsid w:val="00CD7B1B"/>
    <w:rsid w:val="00CD7D29"/>
    <w:rsid w:val="00CE7F9A"/>
    <w:rsid w:val="00CF2E36"/>
    <w:rsid w:val="00CF32F5"/>
    <w:rsid w:val="00CF5ABC"/>
    <w:rsid w:val="00D02B88"/>
    <w:rsid w:val="00D0635C"/>
    <w:rsid w:val="00D079E1"/>
    <w:rsid w:val="00D1003F"/>
    <w:rsid w:val="00D1073D"/>
    <w:rsid w:val="00D31692"/>
    <w:rsid w:val="00D4655F"/>
    <w:rsid w:val="00D52CD5"/>
    <w:rsid w:val="00D60FC7"/>
    <w:rsid w:val="00D6535B"/>
    <w:rsid w:val="00D702F0"/>
    <w:rsid w:val="00D83651"/>
    <w:rsid w:val="00D84055"/>
    <w:rsid w:val="00D90454"/>
    <w:rsid w:val="00D95992"/>
    <w:rsid w:val="00DA1BDC"/>
    <w:rsid w:val="00DB60A2"/>
    <w:rsid w:val="00DD6153"/>
    <w:rsid w:val="00DD657A"/>
    <w:rsid w:val="00DF7B07"/>
    <w:rsid w:val="00E0096E"/>
    <w:rsid w:val="00E0373F"/>
    <w:rsid w:val="00E07F42"/>
    <w:rsid w:val="00E1799A"/>
    <w:rsid w:val="00E203D6"/>
    <w:rsid w:val="00E21A1F"/>
    <w:rsid w:val="00E23219"/>
    <w:rsid w:val="00E24EA2"/>
    <w:rsid w:val="00E30F6B"/>
    <w:rsid w:val="00E31990"/>
    <w:rsid w:val="00E458B4"/>
    <w:rsid w:val="00E45EE8"/>
    <w:rsid w:val="00E517C8"/>
    <w:rsid w:val="00E526E6"/>
    <w:rsid w:val="00E64C71"/>
    <w:rsid w:val="00E72581"/>
    <w:rsid w:val="00E7315C"/>
    <w:rsid w:val="00E7593F"/>
    <w:rsid w:val="00E81A2C"/>
    <w:rsid w:val="00E86520"/>
    <w:rsid w:val="00E86600"/>
    <w:rsid w:val="00E90FE5"/>
    <w:rsid w:val="00EA1B60"/>
    <w:rsid w:val="00EA586C"/>
    <w:rsid w:val="00EA7DF1"/>
    <w:rsid w:val="00EB12B0"/>
    <w:rsid w:val="00EB50A8"/>
    <w:rsid w:val="00EB540C"/>
    <w:rsid w:val="00EB726C"/>
    <w:rsid w:val="00EB7611"/>
    <w:rsid w:val="00EC3CF4"/>
    <w:rsid w:val="00ED1AD7"/>
    <w:rsid w:val="00ED3E11"/>
    <w:rsid w:val="00ED65C6"/>
    <w:rsid w:val="00EE56D0"/>
    <w:rsid w:val="00EF1D6E"/>
    <w:rsid w:val="00EF24AD"/>
    <w:rsid w:val="00EF6FE5"/>
    <w:rsid w:val="00EF7401"/>
    <w:rsid w:val="00F002E3"/>
    <w:rsid w:val="00F03244"/>
    <w:rsid w:val="00F1132F"/>
    <w:rsid w:val="00F15849"/>
    <w:rsid w:val="00F27C17"/>
    <w:rsid w:val="00F326B1"/>
    <w:rsid w:val="00F36BF0"/>
    <w:rsid w:val="00F372DA"/>
    <w:rsid w:val="00F42DF9"/>
    <w:rsid w:val="00F52182"/>
    <w:rsid w:val="00F52DFA"/>
    <w:rsid w:val="00F55E38"/>
    <w:rsid w:val="00F639EA"/>
    <w:rsid w:val="00F75502"/>
    <w:rsid w:val="00F803DD"/>
    <w:rsid w:val="00F92962"/>
    <w:rsid w:val="00F97662"/>
    <w:rsid w:val="00FA6FF2"/>
    <w:rsid w:val="00FB7D2B"/>
    <w:rsid w:val="00FC2D0C"/>
    <w:rsid w:val="00FC4C93"/>
    <w:rsid w:val="00FC4EA0"/>
    <w:rsid w:val="00FD63EC"/>
    <w:rsid w:val="00FE169E"/>
    <w:rsid w:val="00FE19A0"/>
    <w:rsid w:val="00FF1170"/>
    <w:rsid w:val="00FF2B04"/>
    <w:rsid w:val="00FF61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5692D4"/>
  <w15:docId w15:val="{84310BC3-1814-4027-804D-F2B62804F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Source Han Sans CN Regular" w:hAnsi="Liberation Serif" w:cs="Lohit Devanagari"/>
        <w:sz w:val="24"/>
        <w:szCs w:val="24"/>
        <w:lang w:val="fr-FR" w:eastAsia="zh-CN" w:bidi="hi-IN"/>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65BB"/>
    <w:pPr>
      <w:widowControl w:val="0"/>
      <w:spacing w:before="240" w:line="288" w:lineRule="auto"/>
    </w:pPr>
    <w:rPr>
      <w:rFonts w:ascii="LPO Light" w:hAnsi="LPO Light"/>
      <w:sz w:val="22"/>
    </w:rPr>
  </w:style>
  <w:style w:type="paragraph" w:styleId="Titre1">
    <w:name w:val="heading 1"/>
    <w:next w:val="Normal"/>
    <w:qFormat/>
    <w:rsid w:val="00E517C8"/>
    <w:pPr>
      <w:numPr>
        <w:numId w:val="15"/>
      </w:numPr>
      <w:spacing w:before="142" w:after="142"/>
      <w:outlineLvl w:val="0"/>
    </w:pPr>
    <w:rPr>
      <w:rFonts w:ascii="LPO" w:hAnsi="LPO"/>
      <w:b/>
      <w:bCs/>
      <w:caps/>
      <w:color w:val="0087CD" w:themeColor="text2"/>
      <w:sz w:val="32"/>
      <w:szCs w:val="36"/>
    </w:rPr>
  </w:style>
  <w:style w:type="paragraph" w:styleId="Titre2">
    <w:name w:val="heading 2"/>
    <w:basedOn w:val="Textebase"/>
    <w:next w:val="Normal"/>
    <w:uiPriority w:val="99"/>
    <w:qFormat/>
    <w:rsid w:val="00245CB9"/>
    <w:pPr>
      <w:numPr>
        <w:ilvl w:val="1"/>
        <w:numId w:val="16"/>
      </w:numPr>
      <w:spacing w:before="140" w:after="140"/>
      <w:jc w:val="left"/>
      <w:outlineLvl w:val="1"/>
    </w:pPr>
    <w:rPr>
      <w:rFonts w:ascii="LPO" w:hAnsi="LPO"/>
      <w:b/>
      <w:caps/>
      <w:color w:val="0087CD" w:themeColor="text2"/>
      <w:sz w:val="32"/>
    </w:rPr>
  </w:style>
  <w:style w:type="paragraph" w:styleId="Titre3">
    <w:name w:val="heading 3"/>
    <w:next w:val="Normal"/>
    <w:uiPriority w:val="99"/>
    <w:qFormat/>
    <w:rsid w:val="00E517C8"/>
    <w:pPr>
      <w:numPr>
        <w:ilvl w:val="2"/>
        <w:numId w:val="16"/>
      </w:numPr>
      <w:spacing w:before="140" w:after="140"/>
      <w:outlineLvl w:val="2"/>
    </w:pPr>
    <w:rPr>
      <w:rFonts w:ascii="LPO" w:hAnsi="LPO"/>
      <w:b/>
      <w:caps/>
      <w:color w:val="0087CD" w:themeColor="text2"/>
      <w:sz w:val="32"/>
      <w:lang w:eastAsia="fr-FR" w:bidi="ar-SA"/>
    </w:rPr>
  </w:style>
  <w:style w:type="paragraph" w:styleId="Titre4">
    <w:name w:val="heading 4"/>
    <w:next w:val="Normal"/>
    <w:qFormat/>
    <w:rsid w:val="00245CB9"/>
    <w:pPr>
      <w:numPr>
        <w:ilvl w:val="3"/>
        <w:numId w:val="16"/>
      </w:numPr>
      <w:spacing w:before="140" w:after="140"/>
      <w:outlineLvl w:val="3"/>
    </w:pPr>
    <w:rPr>
      <w:rFonts w:ascii="LPO" w:hAnsi="LPO"/>
      <w:b/>
      <w:caps/>
      <w:color w:val="0087CD" w:themeColor="text2"/>
      <w:sz w:val="32"/>
      <w:szCs w:val="30"/>
      <w:lang w:eastAsia="fr-FR" w:bidi="ar-SA"/>
    </w:rPr>
  </w:style>
  <w:style w:type="paragraph" w:styleId="Titre5">
    <w:name w:val="heading 5"/>
    <w:basedOn w:val="Titre"/>
    <w:next w:val="Corpsdetexte"/>
    <w:qFormat/>
    <w:rsid w:val="005978BB"/>
    <w:pPr>
      <w:framePr w:wrap="notBeside"/>
      <w:numPr>
        <w:ilvl w:val="4"/>
        <w:numId w:val="15"/>
      </w:numPr>
      <w:spacing w:after="60"/>
      <w:outlineLvl w:val="4"/>
    </w:pPr>
    <w:rPr>
      <w:b w:val="0"/>
      <w:sz w:val="24"/>
      <w:szCs w:val="24"/>
    </w:rPr>
  </w:style>
  <w:style w:type="paragraph" w:styleId="Titre6">
    <w:name w:val="heading 6"/>
    <w:basedOn w:val="Titre"/>
    <w:next w:val="Corpsdetexte"/>
    <w:rsid w:val="005978BB"/>
    <w:pPr>
      <w:framePr w:wrap="notBeside"/>
      <w:numPr>
        <w:ilvl w:val="5"/>
        <w:numId w:val="15"/>
      </w:numPr>
      <w:spacing w:before="60" w:after="60"/>
      <w:outlineLvl w:val="5"/>
    </w:pPr>
    <w:rPr>
      <w:b w:val="0"/>
      <w:i/>
      <w:iCs/>
      <w:sz w:val="24"/>
      <w:szCs w:val="24"/>
    </w:rPr>
  </w:style>
  <w:style w:type="paragraph" w:styleId="Titre7">
    <w:name w:val="heading 7"/>
    <w:basedOn w:val="Titre"/>
    <w:next w:val="Corpsdetexte"/>
    <w:rsid w:val="005978BB"/>
    <w:pPr>
      <w:framePr w:wrap="notBeside"/>
      <w:numPr>
        <w:ilvl w:val="6"/>
        <w:numId w:val="15"/>
      </w:numPr>
      <w:spacing w:before="60" w:after="60"/>
      <w:outlineLvl w:val="6"/>
    </w:pPr>
    <w:rPr>
      <w:b w:val="0"/>
      <w:sz w:val="22"/>
      <w:szCs w:val="22"/>
    </w:rPr>
  </w:style>
  <w:style w:type="paragraph" w:styleId="Titre8">
    <w:name w:val="heading 8"/>
    <w:basedOn w:val="Titre"/>
    <w:next w:val="Corpsdetexte"/>
    <w:rsid w:val="005978BB"/>
    <w:pPr>
      <w:framePr w:wrap="notBeside"/>
      <w:numPr>
        <w:ilvl w:val="7"/>
        <w:numId w:val="15"/>
      </w:numPr>
      <w:spacing w:before="60" w:after="60"/>
      <w:outlineLvl w:val="7"/>
    </w:pPr>
    <w:rPr>
      <w:b w:val="0"/>
      <w:i/>
      <w:iCs/>
      <w:sz w:val="22"/>
      <w:szCs w:val="22"/>
    </w:rPr>
  </w:style>
  <w:style w:type="paragraph" w:styleId="Titre9">
    <w:name w:val="heading 9"/>
    <w:basedOn w:val="Titre"/>
    <w:next w:val="Corpsdetexte"/>
    <w:rsid w:val="005978BB"/>
    <w:pPr>
      <w:framePr w:wrap="notBeside"/>
      <w:numPr>
        <w:ilvl w:val="8"/>
        <w:numId w:val="15"/>
      </w:numPr>
      <w:spacing w:before="60" w:after="60"/>
      <w:outlineLvl w:val="8"/>
    </w:pPr>
    <w:rPr>
      <w:b w:val="0"/>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ienInternet">
    <w:name w:val="Lien Internet"/>
    <w:rPr>
      <w:color w:val="000080"/>
      <w:u w:val="single"/>
    </w:rPr>
  </w:style>
  <w:style w:type="character" w:customStyle="1" w:styleId="Sautdindex">
    <w:name w:val="Saut d'index"/>
    <w:rsid w:val="005978BB"/>
  </w:style>
  <w:style w:type="paragraph" w:styleId="Titre">
    <w:name w:val="Title"/>
    <w:next w:val="Default"/>
    <w:link w:val="TitreCar"/>
    <w:qFormat/>
    <w:rsid w:val="006C5690"/>
    <w:pPr>
      <w:framePr w:w="10773" w:wrap="notBeside" w:vAnchor="text" w:hAnchor="page" w:y="1"/>
      <w:pBdr>
        <w:top w:val="single" w:sz="2" w:space="6" w:color="0087CD" w:themeColor="text2"/>
        <w:left w:val="single" w:sz="2" w:space="4" w:color="0087CD" w:themeColor="text2"/>
        <w:bottom w:val="single" w:sz="2" w:space="5" w:color="0087CD" w:themeColor="text2"/>
        <w:right w:val="single" w:sz="2" w:space="4" w:color="0087CD" w:themeColor="text2"/>
      </w:pBdr>
      <w:shd w:val="clear" w:color="0087CD" w:themeColor="text2" w:fill="0087CD" w:themeFill="text2"/>
      <w:ind w:left="1134"/>
    </w:pPr>
    <w:rPr>
      <w:rFonts w:ascii="LPO" w:hAnsi="LPO"/>
      <w:b/>
      <w:bCs/>
      <w:caps/>
      <w:color w:val="FFFFFF" w:themeColor="background1"/>
      <w:sz w:val="32"/>
      <w:szCs w:val="56"/>
    </w:rPr>
  </w:style>
  <w:style w:type="paragraph" w:styleId="Corpsdetexte">
    <w:name w:val="Body Text"/>
    <w:basedOn w:val="Normal"/>
    <w:link w:val="CorpsdetexteCar"/>
    <w:pPr>
      <w:jc w:val="both"/>
    </w:pPr>
    <w:rPr>
      <w:rFonts w:ascii="Calibri" w:hAnsi="Calibri"/>
    </w:rPr>
  </w:style>
  <w:style w:type="paragraph" w:styleId="Liste">
    <w:name w:val="List"/>
    <w:basedOn w:val="Corpsdetexte"/>
  </w:style>
  <w:style w:type="paragraph" w:styleId="Lgende">
    <w:name w:val="caption"/>
    <w:basedOn w:val="Normal"/>
    <w:uiPriority w:val="35"/>
    <w:qFormat/>
    <w:rsid w:val="005978BB"/>
    <w:pPr>
      <w:suppressLineNumbers/>
      <w:spacing w:before="120" w:after="120"/>
    </w:pPr>
    <w:rPr>
      <w:i/>
      <w:iCs/>
    </w:rPr>
  </w:style>
  <w:style w:type="paragraph" w:customStyle="1" w:styleId="Index">
    <w:name w:val="Index"/>
    <w:basedOn w:val="Normal"/>
    <w:link w:val="IndexCar"/>
    <w:rsid w:val="005978BB"/>
    <w:pPr>
      <w:suppressLineNumbers/>
    </w:pPr>
  </w:style>
  <w:style w:type="paragraph" w:customStyle="1" w:styleId="Quotations">
    <w:name w:val="Quotations"/>
    <w:basedOn w:val="Normal"/>
    <w:rsid w:val="005978BB"/>
    <w:pPr>
      <w:spacing w:after="283"/>
      <w:ind w:left="567" w:right="567"/>
    </w:pPr>
  </w:style>
  <w:style w:type="paragraph" w:styleId="Sous-titre">
    <w:name w:val="Subtitle"/>
    <w:basedOn w:val="Normal"/>
    <w:next w:val="Corpsdetexte"/>
    <w:rsid w:val="005978BB"/>
    <w:pPr>
      <w:spacing w:before="60" w:after="120"/>
      <w:jc w:val="center"/>
    </w:pPr>
    <w:rPr>
      <w:sz w:val="36"/>
      <w:szCs w:val="36"/>
    </w:rPr>
  </w:style>
  <w:style w:type="paragraph" w:customStyle="1" w:styleId="Titre10">
    <w:name w:val="Titre 10"/>
    <w:basedOn w:val="Normal"/>
    <w:next w:val="Corpsdetexte"/>
    <w:rsid w:val="005978BB"/>
    <w:pPr>
      <w:spacing w:before="60" w:after="60"/>
    </w:pPr>
    <w:rPr>
      <w:b/>
      <w:bCs/>
      <w:sz w:val="21"/>
      <w:szCs w:val="21"/>
    </w:rPr>
  </w:style>
  <w:style w:type="paragraph" w:customStyle="1" w:styleId="Titreannexes">
    <w:name w:val="Titre_annexes"/>
    <w:basedOn w:val="Normal"/>
    <w:next w:val="Corpsdetexte"/>
    <w:qFormat/>
    <w:rsid w:val="005978BB"/>
    <w:pPr>
      <w:spacing w:after="142"/>
      <w:ind w:left="510" w:hanging="510"/>
    </w:pPr>
    <w:rPr>
      <w:b/>
      <w:caps/>
      <w:color w:val="0084D1"/>
      <w:sz w:val="24"/>
    </w:rPr>
  </w:style>
  <w:style w:type="paragraph" w:styleId="Pieddepage">
    <w:name w:val="footer"/>
    <w:basedOn w:val="Normal"/>
    <w:link w:val="PieddepageCar"/>
    <w:uiPriority w:val="99"/>
    <w:pPr>
      <w:suppressLineNumbers/>
      <w:pBdr>
        <w:top w:val="single" w:sz="2" w:space="5" w:color="666666"/>
      </w:pBdr>
      <w:tabs>
        <w:tab w:val="left" w:pos="4819"/>
        <w:tab w:val="right" w:pos="9638"/>
      </w:tabs>
    </w:pPr>
    <w:rPr>
      <w:rFonts w:ascii="Calibri" w:hAnsi="Calibri"/>
      <w:i/>
      <w:color w:val="666666"/>
      <w:sz w:val="20"/>
    </w:rPr>
  </w:style>
  <w:style w:type="paragraph" w:styleId="TitreTR">
    <w:name w:val="toa heading"/>
    <w:basedOn w:val="Normal"/>
    <w:next w:val="Corpsdetexte"/>
    <w:pPr>
      <w:suppressLineNumbers/>
    </w:pPr>
    <w:rPr>
      <w:rFonts w:ascii="Calibri" w:hAnsi="Calibri"/>
      <w:bCs/>
      <w:caps/>
      <w:color w:val="FFFFFF"/>
      <w:sz w:val="32"/>
      <w:szCs w:val="32"/>
      <w:highlight w:val="darkCyan"/>
    </w:rPr>
  </w:style>
  <w:style w:type="paragraph" w:styleId="TM1">
    <w:name w:val="toc 1"/>
    <w:basedOn w:val="Index"/>
    <w:uiPriority w:val="39"/>
    <w:pPr>
      <w:suppressLineNumbers w:val="0"/>
      <w:spacing w:before="360"/>
    </w:pPr>
    <w:rPr>
      <w:rFonts w:asciiTheme="majorHAnsi" w:hAnsiTheme="majorHAnsi"/>
      <w:b/>
      <w:bCs/>
      <w:caps/>
      <w:sz w:val="24"/>
    </w:rPr>
  </w:style>
  <w:style w:type="paragraph" w:styleId="TM2">
    <w:name w:val="toc 2"/>
    <w:basedOn w:val="Index"/>
    <w:link w:val="TM2Car"/>
    <w:uiPriority w:val="39"/>
    <w:pPr>
      <w:suppressLineNumbers w:val="0"/>
    </w:pPr>
    <w:rPr>
      <w:rFonts w:asciiTheme="minorHAnsi" w:hAnsiTheme="minorHAnsi" w:cstheme="minorHAnsi"/>
      <w:b/>
      <w:bCs/>
      <w:sz w:val="20"/>
      <w:szCs w:val="20"/>
    </w:rPr>
  </w:style>
  <w:style w:type="paragraph" w:styleId="TM3">
    <w:name w:val="toc 3"/>
    <w:basedOn w:val="Index"/>
    <w:uiPriority w:val="39"/>
    <w:pPr>
      <w:suppressLineNumbers w:val="0"/>
      <w:ind w:left="220"/>
    </w:pPr>
    <w:rPr>
      <w:rFonts w:asciiTheme="minorHAnsi" w:hAnsiTheme="minorHAnsi" w:cstheme="minorHAnsi"/>
      <w:sz w:val="20"/>
      <w:szCs w:val="20"/>
    </w:rPr>
  </w:style>
  <w:style w:type="paragraph" w:styleId="TM4">
    <w:name w:val="toc 4"/>
    <w:basedOn w:val="Index"/>
    <w:uiPriority w:val="39"/>
    <w:pPr>
      <w:suppressLineNumbers w:val="0"/>
      <w:ind w:left="440"/>
    </w:pPr>
    <w:rPr>
      <w:rFonts w:asciiTheme="minorHAnsi" w:hAnsiTheme="minorHAnsi" w:cstheme="minorHAnsi"/>
      <w:sz w:val="20"/>
      <w:szCs w:val="20"/>
    </w:rPr>
  </w:style>
  <w:style w:type="paragraph" w:customStyle="1" w:styleId="Tabledesmatiresniveau10">
    <w:name w:val="Table des matières niveau 10"/>
    <w:basedOn w:val="Corpsdetexte"/>
    <w:rsid w:val="005978BB"/>
    <w:pPr>
      <w:spacing w:after="227"/>
      <w:ind w:left="850"/>
    </w:pPr>
  </w:style>
  <w:style w:type="paragraph" w:customStyle="1" w:styleId="Adresse">
    <w:name w:val="Adresse"/>
    <w:basedOn w:val="Corpsdetexte"/>
    <w:rsid w:val="005978BB"/>
  </w:style>
  <w:style w:type="paragraph" w:customStyle="1" w:styleId="cadretexte">
    <w:name w:val="cadretexte"/>
    <w:basedOn w:val="Corpsdetexte"/>
    <w:rsid w:val="005978BB"/>
    <w:pPr>
      <w:shd w:val="clear" w:color="auto" w:fill="0087CD"/>
    </w:pPr>
    <w:rPr>
      <w:color w:val="FFFFFF"/>
      <w:sz w:val="24"/>
    </w:rPr>
  </w:style>
  <w:style w:type="paragraph" w:customStyle="1" w:styleId="Illustration">
    <w:name w:val="Illustration"/>
    <w:basedOn w:val="Lgende"/>
    <w:qFormat/>
    <w:rsid w:val="005978BB"/>
  </w:style>
  <w:style w:type="paragraph" w:customStyle="1" w:styleId="Figure">
    <w:name w:val="Figure"/>
    <w:basedOn w:val="Lgende"/>
    <w:qFormat/>
    <w:rsid w:val="005978BB"/>
    <w:rPr>
      <w:rFonts w:ascii="Calibri" w:hAnsi="Calibri"/>
      <w:i w:val="0"/>
      <w:color w:val="FFFFFF"/>
      <w:highlight w:val="darkCyan"/>
    </w:rPr>
  </w:style>
  <w:style w:type="paragraph" w:customStyle="1" w:styleId="IntroductionConclusion">
    <w:name w:val="Introduction_Conclusion"/>
    <w:basedOn w:val="Corpsdetexte"/>
    <w:rsid w:val="005978BB"/>
    <w:rPr>
      <w:color w:val="0084D1"/>
      <w:sz w:val="24"/>
    </w:rPr>
  </w:style>
  <w:style w:type="paragraph" w:customStyle="1" w:styleId="Contenudecadre">
    <w:name w:val="Contenu de cadre"/>
    <w:basedOn w:val="Normal"/>
    <w:rsid w:val="005978BB"/>
  </w:style>
  <w:style w:type="paragraph" w:styleId="Titreindex">
    <w:name w:val="index heading"/>
    <w:basedOn w:val="Normal"/>
    <w:pPr>
      <w:suppressLineNumbers/>
    </w:pPr>
    <w:rPr>
      <w:b/>
      <w:bCs/>
      <w:sz w:val="32"/>
      <w:szCs w:val="32"/>
    </w:rPr>
  </w:style>
  <w:style w:type="paragraph" w:styleId="Signature">
    <w:name w:val="Signature"/>
    <w:basedOn w:val="Normal"/>
    <w:pPr>
      <w:suppressLineNumbers/>
    </w:pPr>
  </w:style>
  <w:style w:type="paragraph" w:customStyle="1" w:styleId="Texteprformat">
    <w:name w:val="Texte préformaté"/>
    <w:basedOn w:val="Normal"/>
    <w:rsid w:val="005978BB"/>
    <w:rPr>
      <w:rFonts w:ascii="Liberation Mono" w:eastAsia="NSimSun" w:hAnsi="Liberation Mono" w:cs="Liberation Mono"/>
      <w:sz w:val="20"/>
      <w:szCs w:val="20"/>
    </w:rPr>
  </w:style>
  <w:style w:type="paragraph" w:customStyle="1" w:styleId="Lignehorizontale">
    <w:name w:val="Ligne horizontale"/>
    <w:basedOn w:val="Normal"/>
    <w:next w:val="Corpsdetexte"/>
    <w:rsid w:val="005978BB"/>
    <w:pPr>
      <w:suppressLineNumbers/>
      <w:pBdr>
        <w:bottom w:val="double" w:sz="2" w:space="0" w:color="808080"/>
      </w:pBdr>
      <w:spacing w:after="283"/>
    </w:pPr>
    <w:rPr>
      <w:sz w:val="12"/>
      <w:szCs w:val="12"/>
    </w:rPr>
  </w:style>
  <w:style w:type="paragraph" w:customStyle="1" w:styleId="Indexpersonnalis10">
    <w:name w:val="Index personnalisé 10"/>
    <w:basedOn w:val="Index"/>
    <w:rsid w:val="005978BB"/>
    <w:pPr>
      <w:tabs>
        <w:tab w:val="right" w:leader="dot" w:pos="7091"/>
      </w:tabs>
      <w:ind w:left="2547"/>
    </w:pPr>
  </w:style>
  <w:style w:type="paragraph" w:customStyle="1" w:styleId="Indexpersonnalis1">
    <w:name w:val="Index personnalisé 1"/>
    <w:basedOn w:val="Index"/>
    <w:rsid w:val="005978BB"/>
    <w:pPr>
      <w:tabs>
        <w:tab w:val="right" w:leader="dot" w:pos="9638"/>
      </w:tabs>
    </w:pPr>
  </w:style>
  <w:style w:type="paragraph" w:customStyle="1" w:styleId="Indexpersonnalis2">
    <w:name w:val="Index personnalisé 2"/>
    <w:basedOn w:val="Index"/>
    <w:rsid w:val="005978BB"/>
    <w:pPr>
      <w:tabs>
        <w:tab w:val="right" w:leader="dot" w:pos="9355"/>
      </w:tabs>
      <w:ind w:left="283"/>
    </w:pPr>
  </w:style>
  <w:style w:type="paragraph" w:customStyle="1" w:styleId="Indexpersonnalis3">
    <w:name w:val="Index personnalisé 3"/>
    <w:basedOn w:val="Index"/>
    <w:rsid w:val="005978BB"/>
    <w:pPr>
      <w:tabs>
        <w:tab w:val="right" w:leader="dot" w:pos="9072"/>
      </w:tabs>
      <w:ind w:left="566"/>
    </w:pPr>
  </w:style>
  <w:style w:type="paragraph" w:customStyle="1" w:styleId="Indexpersonnalis4">
    <w:name w:val="Index personnalisé 4"/>
    <w:basedOn w:val="Index"/>
    <w:rsid w:val="005978BB"/>
    <w:pPr>
      <w:tabs>
        <w:tab w:val="right" w:leader="dot" w:pos="8789"/>
      </w:tabs>
      <w:ind w:left="849"/>
    </w:pPr>
  </w:style>
  <w:style w:type="paragraph" w:customStyle="1" w:styleId="Indexpersonnalis5">
    <w:name w:val="Index personnalisé 5"/>
    <w:basedOn w:val="Index"/>
    <w:rsid w:val="005978BB"/>
    <w:pPr>
      <w:tabs>
        <w:tab w:val="right" w:leader="dot" w:pos="8506"/>
      </w:tabs>
      <w:ind w:left="1132"/>
    </w:pPr>
  </w:style>
  <w:style w:type="paragraph" w:customStyle="1" w:styleId="Indexpersonnalis7">
    <w:name w:val="Index personnalisé 7"/>
    <w:basedOn w:val="Index"/>
    <w:rsid w:val="005978BB"/>
    <w:pPr>
      <w:tabs>
        <w:tab w:val="right" w:leader="dot" w:pos="7940"/>
      </w:tabs>
      <w:ind w:left="1698"/>
    </w:pPr>
  </w:style>
  <w:style w:type="paragraph" w:customStyle="1" w:styleId="Indexpersonnalis6">
    <w:name w:val="Index personnalisé 6"/>
    <w:basedOn w:val="Index"/>
    <w:rsid w:val="005978BB"/>
    <w:pPr>
      <w:tabs>
        <w:tab w:val="right" w:leader="dot" w:pos="8223"/>
      </w:tabs>
      <w:ind w:left="1415"/>
    </w:pPr>
  </w:style>
  <w:style w:type="paragraph" w:customStyle="1" w:styleId="Indexpersonnalis8">
    <w:name w:val="Index personnalisé 8"/>
    <w:basedOn w:val="Index"/>
    <w:rsid w:val="005978BB"/>
    <w:pPr>
      <w:tabs>
        <w:tab w:val="right" w:leader="dot" w:pos="7657"/>
      </w:tabs>
      <w:ind w:left="1981"/>
    </w:pPr>
  </w:style>
  <w:style w:type="paragraph" w:customStyle="1" w:styleId="Indexpersonnalis9">
    <w:name w:val="Index personnalisé 9"/>
    <w:basedOn w:val="Index"/>
    <w:rsid w:val="005978BB"/>
    <w:pPr>
      <w:tabs>
        <w:tab w:val="right" w:leader="dot" w:pos="7374"/>
      </w:tabs>
      <w:ind w:left="2264"/>
    </w:pPr>
  </w:style>
  <w:style w:type="paragraph" w:customStyle="1" w:styleId="Indexlexicalsparateur">
    <w:name w:val="Index lexical : séparateur"/>
    <w:basedOn w:val="Index"/>
    <w:rsid w:val="005978BB"/>
  </w:style>
  <w:style w:type="paragraph" w:customStyle="1" w:styleId="Contenudeliste">
    <w:name w:val="Contenu de liste"/>
    <w:basedOn w:val="Normal"/>
    <w:rsid w:val="005978BB"/>
    <w:pPr>
      <w:ind w:left="567"/>
    </w:pPr>
  </w:style>
  <w:style w:type="paragraph" w:customStyle="1" w:styleId="Contenudetableau">
    <w:name w:val="Contenu de tableau"/>
    <w:basedOn w:val="Normal"/>
    <w:link w:val="ContenudetableauCar"/>
    <w:rsid w:val="005978BB"/>
    <w:pPr>
      <w:suppressLineNumbers/>
    </w:pPr>
  </w:style>
  <w:style w:type="paragraph" w:customStyle="1" w:styleId="Alinangatif">
    <w:name w:val="Alinéa négatif"/>
    <w:basedOn w:val="Corpsdetexte"/>
    <w:rsid w:val="005978BB"/>
    <w:pPr>
      <w:tabs>
        <w:tab w:val="left" w:pos="0"/>
      </w:tabs>
      <w:ind w:left="567" w:hanging="283"/>
    </w:pPr>
  </w:style>
  <w:style w:type="paragraph" w:styleId="Commentaire">
    <w:name w:val="annotation text"/>
    <w:basedOn w:val="Corpsdetexte"/>
    <w:link w:val="CommentaireCar"/>
    <w:pPr>
      <w:ind w:left="2268"/>
    </w:pPr>
  </w:style>
  <w:style w:type="paragraph" w:styleId="Retraitcorpsdetexte">
    <w:name w:val="Body Text Indent"/>
    <w:basedOn w:val="Corpsdetexte"/>
    <w:pPr>
      <w:ind w:left="283"/>
    </w:pPr>
  </w:style>
  <w:style w:type="paragraph" w:customStyle="1" w:styleId="Retraitdeliste">
    <w:name w:val="Retrait de liste"/>
    <w:basedOn w:val="Corpsdetexte"/>
    <w:rsid w:val="005978BB"/>
    <w:pPr>
      <w:tabs>
        <w:tab w:val="left" w:pos="0"/>
      </w:tabs>
      <w:ind w:left="2835" w:hanging="2551"/>
    </w:pPr>
  </w:style>
  <w:style w:type="paragraph" w:styleId="Retrait1religne">
    <w:name w:val="Body Text First Indent"/>
    <w:basedOn w:val="Corpsdetexte"/>
    <w:pPr>
      <w:ind w:firstLine="283"/>
    </w:pPr>
  </w:style>
  <w:style w:type="paragraph" w:styleId="Adressedestinataire">
    <w:name w:val="envelope address"/>
    <w:basedOn w:val="Normal"/>
    <w:pPr>
      <w:suppressLineNumbers/>
      <w:spacing w:after="60"/>
    </w:pPr>
  </w:style>
  <w:style w:type="paragraph" w:styleId="En-tte">
    <w:name w:val="header"/>
    <w:basedOn w:val="Normal"/>
    <w:link w:val="En-tteCar"/>
    <w:pPr>
      <w:suppressLineNumbers/>
      <w:tabs>
        <w:tab w:val="center" w:pos="4819"/>
        <w:tab w:val="right" w:pos="9638"/>
      </w:tabs>
    </w:pPr>
  </w:style>
  <w:style w:type="paragraph" w:customStyle="1" w:styleId="En-ttedeliste">
    <w:name w:val="En-tête de liste"/>
    <w:basedOn w:val="Normal"/>
    <w:next w:val="Contenudeliste"/>
    <w:rsid w:val="005978BB"/>
  </w:style>
  <w:style w:type="paragraph" w:customStyle="1" w:styleId="En-ttedroit">
    <w:name w:val="En-tête droit"/>
    <w:basedOn w:val="Normal"/>
    <w:rsid w:val="005978BB"/>
    <w:pPr>
      <w:suppressLineNumbers/>
      <w:tabs>
        <w:tab w:val="center" w:pos="4819"/>
        <w:tab w:val="right" w:pos="9638"/>
      </w:tabs>
    </w:pPr>
  </w:style>
  <w:style w:type="paragraph" w:customStyle="1" w:styleId="En-ttegauche">
    <w:name w:val="En-tête gauche"/>
    <w:basedOn w:val="Normal"/>
    <w:rsid w:val="005978BB"/>
    <w:pPr>
      <w:suppressLineNumbers/>
      <w:tabs>
        <w:tab w:val="center" w:pos="4819"/>
        <w:tab w:val="right" w:pos="9638"/>
      </w:tabs>
    </w:pPr>
  </w:style>
  <w:style w:type="paragraph" w:styleId="Adresseexpditeur">
    <w:name w:val="envelope return"/>
    <w:basedOn w:val="Normal"/>
    <w:pPr>
      <w:suppressLineNumbers/>
      <w:spacing w:after="60"/>
    </w:pPr>
  </w:style>
  <w:style w:type="paragraph" w:styleId="Salutations">
    <w:name w:val="Salutation"/>
    <w:basedOn w:val="Normal"/>
    <w:pPr>
      <w:suppressLineNumbers/>
    </w:pPr>
  </w:style>
  <w:style w:type="paragraph" w:customStyle="1" w:styleId="Bibliographie1">
    <w:name w:val="Bibliographie 1"/>
    <w:basedOn w:val="Index"/>
    <w:rsid w:val="005978BB"/>
    <w:pPr>
      <w:tabs>
        <w:tab w:val="right" w:leader="dot" w:pos="9638"/>
      </w:tabs>
    </w:pPr>
  </w:style>
  <w:style w:type="paragraph" w:customStyle="1" w:styleId="Indexdobjets1">
    <w:name w:val="Index d'objets 1"/>
    <w:basedOn w:val="Index"/>
    <w:rsid w:val="005978BB"/>
    <w:pPr>
      <w:tabs>
        <w:tab w:val="right" w:leader="dot" w:pos="9638"/>
      </w:tabs>
    </w:pPr>
  </w:style>
  <w:style w:type="paragraph" w:customStyle="1" w:styleId="Indexdetableaux1">
    <w:name w:val="Index de tableaux 1"/>
    <w:basedOn w:val="Index"/>
    <w:qFormat/>
    <w:rsid w:val="00DF7B07"/>
    <w:pPr>
      <w:tabs>
        <w:tab w:val="right" w:leader="dot" w:pos="8505"/>
      </w:tabs>
    </w:pPr>
  </w:style>
  <w:style w:type="paragraph" w:customStyle="1" w:styleId="Indexdesillustrations1">
    <w:name w:val="Index des illustrations 1"/>
    <w:basedOn w:val="Index"/>
    <w:qFormat/>
    <w:rsid w:val="005978BB"/>
    <w:pPr>
      <w:tabs>
        <w:tab w:val="right" w:leader="dot" w:pos="9638"/>
      </w:tabs>
    </w:pPr>
  </w:style>
  <w:style w:type="paragraph" w:styleId="Index1">
    <w:name w:val="index 1"/>
    <w:basedOn w:val="Index"/>
  </w:style>
  <w:style w:type="paragraph" w:styleId="Index2">
    <w:name w:val="index 2"/>
    <w:basedOn w:val="Index"/>
    <w:pPr>
      <w:ind w:left="283"/>
    </w:pPr>
  </w:style>
  <w:style w:type="paragraph" w:styleId="Index3">
    <w:name w:val="index 3"/>
    <w:basedOn w:val="Index"/>
    <w:pPr>
      <w:ind w:left="566"/>
    </w:pPr>
  </w:style>
  <w:style w:type="paragraph" w:customStyle="1" w:styleId="Pieddepagedroit">
    <w:name w:val="Pied de page droit"/>
    <w:basedOn w:val="Normal"/>
    <w:rsid w:val="005978BB"/>
    <w:pPr>
      <w:suppressLineNumbers/>
      <w:tabs>
        <w:tab w:val="center" w:pos="4819"/>
        <w:tab w:val="right" w:pos="9638"/>
      </w:tabs>
    </w:pPr>
  </w:style>
  <w:style w:type="paragraph" w:customStyle="1" w:styleId="Pieddepagegauche">
    <w:name w:val="Pied de page gauche"/>
    <w:basedOn w:val="Normal"/>
    <w:rsid w:val="005978BB"/>
    <w:pPr>
      <w:suppressLineNumbers/>
      <w:tabs>
        <w:tab w:val="center" w:pos="4819"/>
        <w:tab w:val="right" w:pos="9638"/>
      </w:tabs>
    </w:pPr>
  </w:style>
  <w:style w:type="paragraph" w:styleId="Notedebasdepage">
    <w:name w:val="footnote text"/>
    <w:basedOn w:val="Normal"/>
    <w:pPr>
      <w:suppressLineNumbers/>
      <w:ind w:left="339" w:hanging="339"/>
    </w:pPr>
    <w:rPr>
      <w:rFonts w:ascii="Calibri" w:hAnsi="Calibri"/>
      <w:sz w:val="20"/>
      <w:szCs w:val="20"/>
    </w:rPr>
  </w:style>
  <w:style w:type="paragraph" w:styleId="Notedefin">
    <w:name w:val="endnote text"/>
    <w:basedOn w:val="Normal"/>
    <w:pPr>
      <w:suppressLineNumbers/>
      <w:ind w:left="339" w:hanging="339"/>
    </w:pPr>
    <w:rPr>
      <w:rFonts w:ascii="Calibri" w:hAnsi="Calibri"/>
      <w:sz w:val="20"/>
      <w:szCs w:val="20"/>
    </w:rPr>
  </w:style>
  <w:style w:type="paragraph" w:customStyle="1" w:styleId="Titredindexdobjets">
    <w:name w:val="Titre d'index d'objets"/>
    <w:basedOn w:val="Normal"/>
    <w:rsid w:val="005978BB"/>
    <w:pPr>
      <w:suppressLineNumbers/>
    </w:pPr>
    <w:rPr>
      <w:b/>
      <w:bCs/>
      <w:sz w:val="32"/>
      <w:szCs w:val="32"/>
    </w:rPr>
  </w:style>
  <w:style w:type="paragraph" w:customStyle="1" w:styleId="Titredudocument">
    <w:name w:val="Titre du document"/>
    <w:basedOn w:val="Normal"/>
    <w:qFormat/>
    <w:rsid w:val="003474B0"/>
    <w:pPr>
      <w:framePr w:wrap="around" w:hAnchor="text" w:yAlign="center"/>
      <w:jc w:val="right"/>
    </w:pPr>
    <w:rPr>
      <w:rFonts w:ascii="LPO" w:hAnsi="LPO"/>
      <w:b/>
      <w:bCs/>
      <w:color w:val="FFFFFF" w:themeColor="background1"/>
      <w:sz w:val="36"/>
    </w:rPr>
  </w:style>
  <w:style w:type="paragraph" w:customStyle="1" w:styleId="Titredindexpersonnalis">
    <w:name w:val="Titre d'index personnalisé"/>
    <w:basedOn w:val="Normal"/>
    <w:rsid w:val="005978BB"/>
    <w:pPr>
      <w:suppressLineNumbers/>
    </w:pPr>
    <w:rPr>
      <w:b/>
      <w:bCs/>
      <w:sz w:val="32"/>
      <w:szCs w:val="32"/>
    </w:rPr>
  </w:style>
  <w:style w:type="paragraph" w:styleId="Tabledesrfrencesjuridiques">
    <w:name w:val="table of authorities"/>
    <w:basedOn w:val="Normal"/>
    <w:pPr>
      <w:suppressLineNumbers/>
    </w:pPr>
    <w:rPr>
      <w:b/>
      <w:bCs/>
      <w:sz w:val="32"/>
      <w:szCs w:val="32"/>
    </w:rPr>
  </w:style>
  <w:style w:type="paragraph" w:customStyle="1" w:styleId="Titredelindexdesillustrations">
    <w:name w:val="Titre de l'index des illustrations"/>
    <w:basedOn w:val="Normal"/>
    <w:rsid w:val="005978BB"/>
    <w:pPr>
      <w:suppressLineNumbers/>
    </w:pPr>
    <w:rPr>
      <w:b/>
      <w:bCs/>
      <w:sz w:val="32"/>
      <w:szCs w:val="32"/>
    </w:rPr>
  </w:style>
  <w:style w:type="paragraph" w:customStyle="1" w:styleId="annexe">
    <w:name w:val="annexe"/>
    <w:basedOn w:val="Corpsdetexte"/>
    <w:next w:val="Corpsdetexte"/>
    <w:qFormat/>
    <w:rsid w:val="005978BB"/>
    <w:pPr>
      <w:tabs>
        <w:tab w:val="num" w:pos="1584"/>
      </w:tabs>
      <w:spacing w:after="227"/>
      <w:ind w:left="1584" w:hanging="1584"/>
      <w:outlineLvl w:val="8"/>
    </w:pPr>
    <w:rPr>
      <w:rFonts w:ascii="LPO Black" w:hAnsi="LPO Black"/>
      <w:b/>
      <w:i/>
      <w:color w:val="2F2F2F" w:themeColor="text1" w:themeTint="E6"/>
      <w:sz w:val="96"/>
    </w:rPr>
  </w:style>
  <w:style w:type="paragraph" w:styleId="Textedebulles">
    <w:name w:val="Balloon Text"/>
    <w:basedOn w:val="Normal"/>
    <w:link w:val="TextedebullesCar"/>
    <w:uiPriority w:val="99"/>
    <w:semiHidden/>
    <w:unhideWhenUsed/>
    <w:rsid w:val="00F75502"/>
    <w:rPr>
      <w:rFonts w:ascii="Tahoma" w:hAnsi="Tahoma" w:cs="Mangal"/>
      <w:sz w:val="16"/>
      <w:szCs w:val="14"/>
    </w:rPr>
  </w:style>
  <w:style w:type="character" w:customStyle="1" w:styleId="TextedebullesCar">
    <w:name w:val="Texte de bulles Car"/>
    <w:basedOn w:val="Policepardfaut"/>
    <w:link w:val="Textedebulles"/>
    <w:uiPriority w:val="99"/>
    <w:semiHidden/>
    <w:rsid w:val="00F75502"/>
    <w:rPr>
      <w:rFonts w:ascii="Tahoma" w:hAnsi="Tahoma" w:cs="Mangal"/>
      <w:sz w:val="16"/>
      <w:szCs w:val="14"/>
    </w:rPr>
  </w:style>
  <w:style w:type="table" w:styleId="Grilledutableau">
    <w:name w:val="Table Grid"/>
    <w:basedOn w:val="TableauNormal"/>
    <w:uiPriority w:val="59"/>
    <w:rsid w:val="005D24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212DA"/>
    <w:pPr>
      <w:widowControl/>
      <w:spacing w:before="100" w:beforeAutospacing="1" w:after="100" w:afterAutospacing="1"/>
    </w:pPr>
    <w:rPr>
      <w:rFonts w:ascii="Times New Roman" w:eastAsia="Times New Roman" w:hAnsi="Times New Roman" w:cs="Times New Roman"/>
      <w:lang w:eastAsia="fr-FR" w:bidi="ar-SA"/>
    </w:rPr>
  </w:style>
  <w:style w:type="paragraph" w:styleId="TM6">
    <w:name w:val="toc 6"/>
    <w:basedOn w:val="Normal"/>
    <w:next w:val="Normal"/>
    <w:autoRedefine/>
    <w:uiPriority w:val="39"/>
    <w:unhideWhenUsed/>
    <w:rsid w:val="001F55D3"/>
    <w:pPr>
      <w:ind w:left="880"/>
    </w:pPr>
    <w:rPr>
      <w:rFonts w:asciiTheme="minorHAnsi" w:hAnsiTheme="minorHAnsi" w:cstheme="minorHAnsi"/>
      <w:sz w:val="20"/>
      <w:szCs w:val="20"/>
    </w:rPr>
  </w:style>
  <w:style w:type="character" w:styleId="Lienhypertexte">
    <w:name w:val="Hyperlink"/>
    <w:basedOn w:val="Policepardfaut"/>
    <w:uiPriority w:val="99"/>
    <w:unhideWhenUsed/>
    <w:rsid w:val="001F55D3"/>
    <w:rPr>
      <w:color w:val="000000" w:themeColor="hyperlink"/>
      <w:u w:val="single"/>
    </w:rPr>
  </w:style>
  <w:style w:type="character" w:styleId="Marquedecommentaire">
    <w:name w:val="annotation reference"/>
    <w:basedOn w:val="Policepardfaut"/>
    <w:uiPriority w:val="99"/>
    <w:semiHidden/>
    <w:unhideWhenUsed/>
    <w:rsid w:val="00E90FE5"/>
    <w:rPr>
      <w:sz w:val="16"/>
      <w:szCs w:val="16"/>
    </w:rPr>
  </w:style>
  <w:style w:type="paragraph" w:styleId="Objetducommentaire">
    <w:name w:val="annotation subject"/>
    <w:basedOn w:val="Commentaire"/>
    <w:next w:val="Commentaire"/>
    <w:link w:val="ObjetducommentaireCar"/>
    <w:uiPriority w:val="99"/>
    <w:semiHidden/>
    <w:unhideWhenUsed/>
    <w:rsid w:val="00E90FE5"/>
    <w:pPr>
      <w:spacing w:line="240" w:lineRule="auto"/>
      <w:ind w:left="0"/>
      <w:jc w:val="left"/>
    </w:pPr>
    <w:rPr>
      <w:rFonts w:ascii="Liberation Serif" w:hAnsi="Liberation Serif" w:cs="Mangal"/>
      <w:b/>
      <w:bCs/>
      <w:sz w:val="20"/>
      <w:szCs w:val="18"/>
    </w:rPr>
  </w:style>
  <w:style w:type="character" w:customStyle="1" w:styleId="CorpsdetexteCar">
    <w:name w:val="Corps de texte Car"/>
    <w:basedOn w:val="Policepardfaut"/>
    <w:link w:val="Corpsdetexte"/>
    <w:rsid w:val="00E90FE5"/>
    <w:rPr>
      <w:rFonts w:ascii="Calibri" w:hAnsi="Calibri"/>
      <w:sz w:val="22"/>
    </w:rPr>
  </w:style>
  <w:style w:type="character" w:customStyle="1" w:styleId="CommentaireCar">
    <w:name w:val="Commentaire Car"/>
    <w:basedOn w:val="CorpsdetexteCar"/>
    <w:link w:val="Commentaire"/>
    <w:rsid w:val="00E90FE5"/>
    <w:rPr>
      <w:rFonts w:ascii="Calibri" w:hAnsi="Calibri"/>
      <w:sz w:val="22"/>
    </w:rPr>
  </w:style>
  <w:style w:type="character" w:customStyle="1" w:styleId="ObjetducommentaireCar">
    <w:name w:val="Objet du commentaire Car"/>
    <w:basedOn w:val="CommentaireCar"/>
    <w:link w:val="Objetducommentaire"/>
    <w:uiPriority w:val="99"/>
    <w:semiHidden/>
    <w:rsid w:val="00E90FE5"/>
    <w:rPr>
      <w:rFonts w:ascii="Calibri" w:hAnsi="Calibri" w:cs="Mangal"/>
      <w:b/>
      <w:bCs/>
      <w:sz w:val="20"/>
      <w:szCs w:val="18"/>
    </w:rPr>
  </w:style>
  <w:style w:type="table" w:styleId="Listemoyenne2-Accent1">
    <w:name w:val="Medium List 2 Accent 1"/>
    <w:basedOn w:val="TableauNormal"/>
    <w:uiPriority w:val="66"/>
    <w:rsid w:val="009E2D05"/>
    <w:rPr>
      <w:rFonts w:asciiTheme="majorHAnsi" w:eastAsiaTheme="majorEastAsia" w:hAnsiTheme="majorHAnsi" w:cstheme="majorBidi"/>
      <w:color w:val="191919" w:themeColor="text1"/>
    </w:rPr>
    <w:tblPr>
      <w:tblStyleRowBandSize w:val="1"/>
      <w:tblStyleColBandSize w:val="1"/>
      <w:tblBorders>
        <w:top w:val="single" w:sz="8" w:space="0" w:color="323232" w:themeColor="accent1"/>
        <w:left w:val="single" w:sz="8" w:space="0" w:color="323232" w:themeColor="accent1"/>
        <w:bottom w:val="single" w:sz="8" w:space="0" w:color="323232" w:themeColor="accent1"/>
        <w:right w:val="single" w:sz="8" w:space="0" w:color="323232" w:themeColor="accent1"/>
      </w:tblBorders>
    </w:tblPr>
    <w:tblStylePr w:type="firstRow">
      <w:rPr>
        <w:sz w:val="24"/>
        <w:szCs w:val="24"/>
      </w:rPr>
      <w:tblPr/>
      <w:tcPr>
        <w:tcBorders>
          <w:top w:val="nil"/>
          <w:left w:val="nil"/>
          <w:bottom w:val="single" w:sz="24" w:space="0" w:color="323232" w:themeColor="accent1"/>
          <w:right w:val="nil"/>
          <w:insideH w:val="nil"/>
          <w:insideV w:val="nil"/>
        </w:tcBorders>
        <w:shd w:val="clear" w:color="auto" w:fill="FFFFFF" w:themeFill="background1"/>
      </w:tcPr>
    </w:tblStylePr>
    <w:tblStylePr w:type="lastRow">
      <w:tblPr/>
      <w:tcPr>
        <w:tcBorders>
          <w:top w:val="single" w:sz="8" w:space="0" w:color="32323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23232" w:themeColor="accent1"/>
          <w:insideH w:val="nil"/>
          <w:insideV w:val="nil"/>
        </w:tcBorders>
        <w:shd w:val="clear" w:color="auto" w:fill="FFFFFF" w:themeFill="background1"/>
      </w:tcPr>
    </w:tblStylePr>
    <w:tblStylePr w:type="lastCol">
      <w:tblPr/>
      <w:tcPr>
        <w:tcBorders>
          <w:top w:val="nil"/>
          <w:left w:val="single" w:sz="8" w:space="0" w:color="32323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accent1" w:themeFillTint="3F"/>
      </w:tcPr>
    </w:tblStylePr>
    <w:tblStylePr w:type="band1Horz">
      <w:tblPr/>
      <w:tcPr>
        <w:tcBorders>
          <w:top w:val="nil"/>
          <w:bottom w:val="nil"/>
          <w:insideH w:val="nil"/>
          <w:insideV w:val="nil"/>
        </w:tcBorders>
        <w:shd w:val="clear" w:color="auto" w:fill="CCCCC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243D28"/>
    <w:rPr>
      <w:rFonts w:asciiTheme="majorHAnsi" w:eastAsiaTheme="majorEastAsia" w:hAnsiTheme="majorHAnsi" w:cstheme="majorBidi"/>
      <w:color w:val="191919" w:themeColor="text1"/>
    </w:rPr>
    <w:tblPr>
      <w:tblStyleRowBandSize w:val="1"/>
      <w:tblStyleColBandSize w:val="1"/>
      <w:tblBorders>
        <w:top w:val="single" w:sz="8" w:space="0" w:color="E2C33A" w:themeColor="accent5"/>
        <w:left w:val="single" w:sz="8" w:space="0" w:color="E2C33A" w:themeColor="accent5"/>
        <w:bottom w:val="single" w:sz="8" w:space="0" w:color="E2C33A" w:themeColor="accent5"/>
        <w:right w:val="single" w:sz="8" w:space="0" w:color="E2C33A" w:themeColor="accent5"/>
      </w:tblBorders>
    </w:tblPr>
    <w:tblStylePr w:type="firstRow">
      <w:rPr>
        <w:sz w:val="24"/>
        <w:szCs w:val="24"/>
      </w:rPr>
      <w:tblPr/>
      <w:tcPr>
        <w:tcBorders>
          <w:top w:val="nil"/>
          <w:left w:val="nil"/>
          <w:bottom w:val="single" w:sz="24" w:space="0" w:color="E2C33A" w:themeColor="accent5"/>
          <w:right w:val="nil"/>
          <w:insideH w:val="nil"/>
          <w:insideV w:val="nil"/>
        </w:tcBorders>
        <w:shd w:val="clear" w:color="auto" w:fill="FFFFFF" w:themeFill="background1"/>
      </w:tcPr>
    </w:tblStylePr>
    <w:tblStylePr w:type="lastRow">
      <w:tblPr/>
      <w:tcPr>
        <w:tcBorders>
          <w:top w:val="single" w:sz="8" w:space="0" w:color="E2C33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C33A" w:themeColor="accent5"/>
          <w:insideH w:val="nil"/>
          <w:insideV w:val="nil"/>
        </w:tcBorders>
        <w:shd w:val="clear" w:color="auto" w:fill="FFFFFF" w:themeFill="background1"/>
      </w:tcPr>
    </w:tblStylePr>
    <w:tblStylePr w:type="lastCol">
      <w:tblPr/>
      <w:tcPr>
        <w:tcBorders>
          <w:top w:val="nil"/>
          <w:left w:val="single" w:sz="8" w:space="0" w:color="E2C33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FCE" w:themeFill="accent5" w:themeFillTint="3F"/>
      </w:tcPr>
    </w:tblStylePr>
    <w:tblStylePr w:type="band1Horz">
      <w:tblPr/>
      <w:tcPr>
        <w:tcBorders>
          <w:top w:val="nil"/>
          <w:bottom w:val="nil"/>
          <w:insideH w:val="nil"/>
          <w:insideV w:val="nil"/>
        </w:tcBorders>
        <w:shd w:val="clear" w:color="auto" w:fill="F7EFCE" w:themeFill="accent5"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western">
    <w:name w:val="western"/>
    <w:basedOn w:val="Normal"/>
    <w:rsid w:val="006A4952"/>
    <w:pPr>
      <w:widowControl/>
      <w:spacing w:before="113"/>
      <w:jc w:val="both"/>
    </w:pPr>
    <w:rPr>
      <w:rFonts w:eastAsia="Times New Roman" w:cs="Liberation Sans"/>
      <w:szCs w:val="22"/>
      <w:lang w:eastAsia="fr-FR" w:bidi="ar-SA"/>
    </w:rPr>
  </w:style>
  <w:style w:type="paragraph" w:customStyle="1" w:styleId="western1">
    <w:name w:val="western1"/>
    <w:basedOn w:val="Normal"/>
    <w:rsid w:val="006A4952"/>
    <w:pPr>
      <w:widowControl/>
      <w:spacing w:before="113"/>
      <w:jc w:val="both"/>
    </w:pPr>
    <w:rPr>
      <w:rFonts w:eastAsia="Times New Roman" w:cs="Liberation Sans"/>
      <w:sz w:val="18"/>
      <w:szCs w:val="18"/>
      <w:lang w:eastAsia="fr-FR" w:bidi="ar-SA"/>
    </w:rPr>
  </w:style>
  <w:style w:type="character" w:customStyle="1" w:styleId="PieddepageCar">
    <w:name w:val="Pied de page Car"/>
    <w:basedOn w:val="Policepardfaut"/>
    <w:link w:val="Pieddepage"/>
    <w:uiPriority w:val="99"/>
    <w:rsid w:val="006A4952"/>
    <w:rPr>
      <w:rFonts w:ascii="Calibri" w:hAnsi="Calibri"/>
      <w:i/>
      <w:color w:val="666666"/>
      <w:sz w:val="20"/>
    </w:rPr>
  </w:style>
  <w:style w:type="paragraph" w:styleId="TM5">
    <w:name w:val="toc 5"/>
    <w:basedOn w:val="Normal"/>
    <w:next w:val="Normal"/>
    <w:autoRedefine/>
    <w:uiPriority w:val="39"/>
    <w:unhideWhenUsed/>
    <w:rsid w:val="007115CC"/>
    <w:pPr>
      <w:ind w:left="660"/>
    </w:pPr>
    <w:rPr>
      <w:rFonts w:asciiTheme="minorHAnsi" w:hAnsiTheme="minorHAnsi" w:cstheme="minorHAnsi"/>
      <w:sz w:val="20"/>
      <w:szCs w:val="20"/>
    </w:rPr>
  </w:style>
  <w:style w:type="paragraph" w:styleId="TM7">
    <w:name w:val="toc 7"/>
    <w:basedOn w:val="Normal"/>
    <w:next w:val="Normal"/>
    <w:autoRedefine/>
    <w:uiPriority w:val="39"/>
    <w:unhideWhenUsed/>
    <w:rsid w:val="007115CC"/>
    <w:pPr>
      <w:ind w:left="1100"/>
    </w:pPr>
    <w:rPr>
      <w:rFonts w:asciiTheme="minorHAnsi" w:hAnsiTheme="minorHAnsi" w:cstheme="minorHAnsi"/>
      <w:sz w:val="20"/>
      <w:szCs w:val="20"/>
    </w:rPr>
  </w:style>
  <w:style w:type="paragraph" w:styleId="TM8">
    <w:name w:val="toc 8"/>
    <w:basedOn w:val="Normal"/>
    <w:next w:val="Normal"/>
    <w:autoRedefine/>
    <w:uiPriority w:val="39"/>
    <w:unhideWhenUsed/>
    <w:rsid w:val="007115CC"/>
    <w:pPr>
      <w:ind w:left="1320"/>
    </w:pPr>
    <w:rPr>
      <w:rFonts w:asciiTheme="minorHAnsi" w:hAnsiTheme="minorHAnsi" w:cstheme="minorHAnsi"/>
      <w:sz w:val="20"/>
      <w:szCs w:val="20"/>
    </w:rPr>
  </w:style>
  <w:style w:type="paragraph" w:styleId="TM9">
    <w:name w:val="toc 9"/>
    <w:basedOn w:val="Normal"/>
    <w:next w:val="Normal"/>
    <w:autoRedefine/>
    <w:uiPriority w:val="39"/>
    <w:unhideWhenUsed/>
    <w:rsid w:val="007115CC"/>
    <w:pPr>
      <w:ind w:left="1540"/>
    </w:pPr>
    <w:rPr>
      <w:rFonts w:asciiTheme="minorHAnsi" w:hAnsiTheme="minorHAnsi" w:cstheme="minorHAnsi"/>
      <w:sz w:val="20"/>
      <w:szCs w:val="20"/>
    </w:rPr>
  </w:style>
  <w:style w:type="character" w:customStyle="1" w:styleId="Mentionnonrsolue1">
    <w:name w:val="Mention non résolue1"/>
    <w:basedOn w:val="Policepardfaut"/>
    <w:uiPriority w:val="99"/>
    <w:semiHidden/>
    <w:unhideWhenUsed/>
    <w:rsid w:val="00F639EA"/>
    <w:rPr>
      <w:color w:val="605E5C"/>
      <w:shd w:val="clear" w:color="auto" w:fill="E1DFDD"/>
    </w:rPr>
  </w:style>
  <w:style w:type="character" w:customStyle="1" w:styleId="TitreCar">
    <w:name w:val="Titre Car"/>
    <w:basedOn w:val="Policepardfaut"/>
    <w:link w:val="Titre"/>
    <w:rsid w:val="006C5690"/>
    <w:rPr>
      <w:rFonts w:ascii="LPO" w:hAnsi="LPO"/>
      <w:b/>
      <w:bCs/>
      <w:caps/>
      <w:color w:val="FFFFFF" w:themeColor="background1"/>
      <w:sz w:val="32"/>
      <w:szCs w:val="56"/>
      <w:shd w:val="clear" w:color="0087CD" w:themeColor="text2" w:fill="0087CD" w:themeFill="text2"/>
    </w:rPr>
  </w:style>
  <w:style w:type="table" w:styleId="TableauListe3-Accentuation1">
    <w:name w:val="List Table 3 Accent 1"/>
    <w:basedOn w:val="TableauNormal"/>
    <w:uiPriority w:val="48"/>
    <w:rsid w:val="00E72581"/>
    <w:tblPr>
      <w:tblStyleRowBandSize w:val="1"/>
      <w:tblStyleColBandSize w:val="1"/>
      <w:tblBorders>
        <w:top w:val="single" w:sz="4" w:space="0" w:color="323232" w:themeColor="accent1"/>
        <w:left w:val="single" w:sz="4" w:space="0" w:color="323232" w:themeColor="accent1"/>
        <w:bottom w:val="single" w:sz="4" w:space="0" w:color="323232" w:themeColor="accent1"/>
        <w:right w:val="single" w:sz="4" w:space="0" w:color="323232" w:themeColor="accent1"/>
      </w:tblBorders>
    </w:tblPr>
    <w:tblStylePr w:type="firstRow">
      <w:rPr>
        <w:b/>
        <w:bCs/>
        <w:color w:val="FFFFFF" w:themeColor="background1"/>
      </w:rPr>
      <w:tblPr/>
      <w:tcPr>
        <w:shd w:val="clear" w:color="auto" w:fill="323232" w:themeFill="accent1"/>
      </w:tcPr>
    </w:tblStylePr>
    <w:tblStylePr w:type="lastRow">
      <w:rPr>
        <w:b/>
        <w:bCs/>
      </w:rPr>
      <w:tblPr/>
      <w:tcPr>
        <w:tcBorders>
          <w:top w:val="double" w:sz="4" w:space="0" w:color="32323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23232" w:themeColor="accent1"/>
          <w:right w:val="single" w:sz="4" w:space="0" w:color="323232" w:themeColor="accent1"/>
        </w:tcBorders>
      </w:tcPr>
    </w:tblStylePr>
    <w:tblStylePr w:type="band1Horz">
      <w:tblPr/>
      <w:tcPr>
        <w:tcBorders>
          <w:top w:val="single" w:sz="4" w:space="0" w:color="323232" w:themeColor="accent1"/>
          <w:bottom w:val="single" w:sz="4" w:space="0" w:color="32323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23232" w:themeColor="accent1"/>
          <w:left w:val="nil"/>
        </w:tcBorders>
      </w:tcPr>
    </w:tblStylePr>
    <w:tblStylePr w:type="swCell">
      <w:tblPr/>
      <w:tcPr>
        <w:tcBorders>
          <w:top w:val="double" w:sz="4" w:space="0" w:color="323232" w:themeColor="accent1"/>
          <w:right w:val="nil"/>
        </w:tcBorders>
      </w:tcPr>
    </w:tblStylePr>
  </w:style>
  <w:style w:type="paragraph" w:styleId="Paragraphedeliste">
    <w:name w:val="List Paragraph"/>
    <w:basedOn w:val="Normal"/>
    <w:uiPriority w:val="99"/>
    <w:rsid w:val="005978BB"/>
    <w:pPr>
      <w:ind w:left="720"/>
      <w:contextualSpacing/>
    </w:pPr>
    <w:rPr>
      <w:rFonts w:cs="Mangal"/>
    </w:rPr>
  </w:style>
  <w:style w:type="paragraph" w:customStyle="1" w:styleId="Default">
    <w:name w:val="Default"/>
    <w:rsid w:val="00FD63EC"/>
    <w:pPr>
      <w:autoSpaceDE w:val="0"/>
      <w:autoSpaceDN w:val="0"/>
      <w:adjustRightInd w:val="0"/>
    </w:pPr>
    <w:rPr>
      <w:rFonts w:ascii="Liberation Sans" w:hAnsi="Liberation Sans" w:cs="Liberation Sans"/>
      <w:color w:val="000000"/>
      <w:lang w:bidi="ar-SA"/>
    </w:rPr>
  </w:style>
  <w:style w:type="table" w:customStyle="1" w:styleId="Grilledetableauclaire1">
    <w:name w:val="Grille de tableau claire1"/>
    <w:basedOn w:val="TableauNormal"/>
    <w:next w:val="Grilledetableauclaire"/>
    <w:uiPriority w:val="40"/>
    <w:rsid w:val="00A220AC"/>
    <w:rPr>
      <w:rFonts w:ascii="LPO" w:eastAsia="LPO" w:hAnsi="LPO" w:cs="Times New Roman"/>
      <w:sz w:val="18"/>
      <w:szCs w:val="18"/>
      <w:lang w:eastAsia="en-US" w:bidi="ar-SA"/>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Adressebasdepage">
    <w:name w:val="Adresse bas de page"/>
    <w:basedOn w:val="Pieddepage"/>
    <w:rsid w:val="005978BB"/>
    <w:pPr>
      <w:framePr w:wrap="around" w:vAnchor="page" w:hAnchor="margin" w:xAlign="right" w:yAlign="bottom"/>
      <w:widowControl/>
      <w:suppressLineNumbers w:val="0"/>
      <w:pBdr>
        <w:top w:val="none" w:sz="0" w:space="0" w:color="auto"/>
      </w:pBdr>
      <w:tabs>
        <w:tab w:val="clear" w:pos="4819"/>
        <w:tab w:val="clear" w:pos="9638"/>
      </w:tabs>
      <w:spacing w:line="168" w:lineRule="exact"/>
      <w:jc w:val="right"/>
    </w:pPr>
    <w:rPr>
      <w:rFonts w:ascii="LPO Light DemiCond" w:eastAsia="LPO" w:hAnsi="LPO Light DemiCond" w:cs="Times New Roman"/>
      <w:i w:val="0"/>
      <w:color w:val="auto"/>
      <w:sz w:val="14"/>
      <w:szCs w:val="14"/>
      <w:lang w:eastAsia="en-US" w:bidi="ar-SA"/>
    </w:rPr>
  </w:style>
  <w:style w:type="table" w:styleId="Grilledetableauclaire">
    <w:name w:val="Grid Table Light"/>
    <w:basedOn w:val="TableauNormal"/>
    <w:uiPriority w:val="40"/>
    <w:rsid w:val="00A220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xtebase">
    <w:name w:val="Texte base"/>
    <w:basedOn w:val="Contenudetableau"/>
    <w:link w:val="TextebaseCar"/>
    <w:rsid w:val="005978BB"/>
    <w:pPr>
      <w:jc w:val="both"/>
    </w:pPr>
    <w:rPr>
      <w:lang w:eastAsia="fr-FR" w:bidi="ar-SA"/>
    </w:rPr>
  </w:style>
  <w:style w:type="character" w:customStyle="1" w:styleId="TextebaseCar">
    <w:name w:val="Texte base Car"/>
    <w:basedOn w:val="ContenudetableauCar"/>
    <w:link w:val="Textebase"/>
    <w:rsid w:val="005978BB"/>
    <w:rPr>
      <w:rFonts w:ascii="LPO Light" w:hAnsi="LPO Light"/>
      <w:sz w:val="22"/>
      <w:lang w:eastAsia="fr-FR" w:bidi="ar-SA"/>
    </w:rPr>
  </w:style>
  <w:style w:type="paragraph" w:customStyle="1" w:styleId="Style1">
    <w:name w:val="Style1"/>
    <w:next w:val="Normal"/>
    <w:link w:val="Style1Car"/>
    <w:autoRedefine/>
    <w:rsid w:val="005978BB"/>
    <w:pPr>
      <w:spacing w:after="160" w:line="259" w:lineRule="auto"/>
    </w:pPr>
    <w:rPr>
      <w:rFonts w:ascii="Calibri" w:hAnsi="Calibri"/>
      <w:caps/>
      <w:sz w:val="32"/>
    </w:rPr>
  </w:style>
  <w:style w:type="character" w:customStyle="1" w:styleId="Style1Car">
    <w:name w:val="Style1 Car"/>
    <w:basedOn w:val="Policepardfaut"/>
    <w:link w:val="Style1"/>
    <w:rsid w:val="005978BB"/>
    <w:rPr>
      <w:rFonts w:ascii="Calibri" w:hAnsi="Calibri"/>
      <w:caps/>
      <w:sz w:val="32"/>
    </w:rPr>
  </w:style>
  <w:style w:type="paragraph" w:styleId="Sansinterligne">
    <w:name w:val="No Spacing"/>
    <w:uiPriority w:val="1"/>
    <w:rsid w:val="005978BB"/>
    <w:pPr>
      <w:widowControl w:val="0"/>
    </w:pPr>
    <w:rPr>
      <w:rFonts w:asciiTheme="minorHAnsi" w:hAnsiTheme="minorHAnsi" w:cs="Mangal"/>
      <w:sz w:val="22"/>
    </w:rPr>
  </w:style>
  <w:style w:type="character" w:customStyle="1" w:styleId="ContenudetableauCar">
    <w:name w:val="Contenu de tableau Car"/>
    <w:basedOn w:val="Policepardfaut"/>
    <w:link w:val="Contenudetableau"/>
    <w:rsid w:val="005978BB"/>
    <w:rPr>
      <w:rFonts w:ascii="Liberation Sans" w:hAnsi="Liberation Sans"/>
      <w:sz w:val="22"/>
    </w:rPr>
  </w:style>
  <w:style w:type="paragraph" w:customStyle="1" w:styleId="Sommaire">
    <w:name w:val="Sommaire"/>
    <w:basedOn w:val="TM2"/>
    <w:link w:val="SommaireCar"/>
    <w:rsid w:val="00E86600"/>
    <w:pPr>
      <w:tabs>
        <w:tab w:val="left" w:pos="440"/>
        <w:tab w:val="right" w:pos="9628"/>
      </w:tabs>
    </w:pPr>
    <w:rPr>
      <w:rFonts w:ascii="LPO" w:hAnsi="LPO"/>
      <w:caps/>
      <w:noProof/>
      <w:color w:val="2F2F2F" w:themeColor="text1" w:themeTint="E6"/>
      <w:sz w:val="24"/>
    </w:rPr>
  </w:style>
  <w:style w:type="character" w:styleId="Accentuationlgre">
    <w:name w:val="Subtle Emphasis"/>
    <w:uiPriority w:val="19"/>
    <w:rsid w:val="00E86600"/>
    <w:rPr>
      <w:shd w:val="clear" w:color="auto" w:fill="0084D1"/>
      <w:lang w:eastAsia="fr-FR" w:bidi="ar-SA"/>
    </w:rPr>
  </w:style>
  <w:style w:type="character" w:customStyle="1" w:styleId="IndexCar">
    <w:name w:val="Index Car"/>
    <w:basedOn w:val="Policepardfaut"/>
    <w:link w:val="Index"/>
    <w:rsid w:val="00EF1D6E"/>
    <w:rPr>
      <w:rFonts w:asciiTheme="minorHAnsi" w:hAnsiTheme="minorHAnsi"/>
      <w:sz w:val="22"/>
    </w:rPr>
  </w:style>
  <w:style w:type="character" w:customStyle="1" w:styleId="TM2Car">
    <w:name w:val="TM 2 Car"/>
    <w:basedOn w:val="IndexCar"/>
    <w:link w:val="TM2"/>
    <w:uiPriority w:val="39"/>
    <w:rsid w:val="00EF1D6E"/>
    <w:rPr>
      <w:rFonts w:asciiTheme="minorHAnsi" w:hAnsiTheme="minorHAnsi" w:cstheme="minorHAnsi"/>
      <w:b/>
      <w:bCs/>
      <w:sz w:val="20"/>
      <w:szCs w:val="20"/>
    </w:rPr>
  </w:style>
  <w:style w:type="character" w:customStyle="1" w:styleId="SommaireCar">
    <w:name w:val="Sommaire Car"/>
    <w:basedOn w:val="TM2Car"/>
    <w:link w:val="Sommaire"/>
    <w:rsid w:val="00E86600"/>
    <w:rPr>
      <w:rFonts w:ascii="LPO" w:hAnsi="LPO" w:cstheme="minorHAnsi"/>
      <w:b/>
      <w:bCs/>
      <w:caps/>
      <w:noProof/>
      <w:color w:val="2F2F2F" w:themeColor="text1" w:themeTint="E6"/>
      <w:sz w:val="20"/>
      <w:szCs w:val="20"/>
    </w:rPr>
  </w:style>
  <w:style w:type="character" w:styleId="Accentuation">
    <w:name w:val="Emphasis"/>
    <w:basedOn w:val="Accentuationlgre"/>
    <w:uiPriority w:val="20"/>
    <w:rsid w:val="00E86600"/>
    <w:rPr>
      <w:shd w:val="clear" w:color="auto" w:fill="0084D1"/>
      <w:lang w:eastAsia="fr-FR" w:bidi="ar-SA"/>
    </w:rPr>
  </w:style>
  <w:style w:type="paragraph" w:styleId="En-ttedetabledesmatires">
    <w:name w:val="TOC Heading"/>
    <w:basedOn w:val="Titre1"/>
    <w:next w:val="Normal"/>
    <w:uiPriority w:val="39"/>
    <w:unhideWhenUsed/>
    <w:rsid w:val="007E5409"/>
    <w:pPr>
      <w:keepNext/>
      <w:keepLines/>
      <w:numPr>
        <w:numId w:val="0"/>
      </w:numPr>
      <w:spacing w:before="240" w:after="0" w:line="259" w:lineRule="auto"/>
      <w:outlineLvl w:val="9"/>
    </w:pPr>
    <w:rPr>
      <w:rFonts w:asciiTheme="majorHAnsi" w:eastAsiaTheme="majorEastAsia" w:hAnsiTheme="majorHAnsi" w:cstheme="majorBidi"/>
      <w:b w:val="0"/>
      <w:bCs w:val="0"/>
      <w:caps w:val="0"/>
      <w:color w:val="252525" w:themeColor="accent1" w:themeShade="BF"/>
      <w:szCs w:val="32"/>
      <w:lang w:eastAsia="fr-FR" w:bidi="ar-SA"/>
    </w:rPr>
  </w:style>
  <w:style w:type="character" w:customStyle="1" w:styleId="En-tteCar">
    <w:name w:val="En-tête Car"/>
    <w:basedOn w:val="Policepardfaut"/>
    <w:link w:val="En-tte"/>
    <w:rsid w:val="007651B4"/>
    <w:rPr>
      <w:rFonts w:ascii="LPO Light" w:hAnsi="LPO Light"/>
      <w:sz w:val="22"/>
    </w:rPr>
  </w:style>
  <w:style w:type="character" w:styleId="Textedelespacerserv">
    <w:name w:val="Placeholder Text"/>
    <w:basedOn w:val="Policepardfaut"/>
    <w:uiPriority w:val="99"/>
    <w:semiHidden/>
    <w:rsid w:val="00CF5ABC"/>
    <w:rPr>
      <w:color w:val="808080"/>
    </w:rPr>
  </w:style>
  <w:style w:type="paragraph" w:customStyle="1" w:styleId="lponumpiedpage">
    <w:name w:val="lpo_num_pied_page"/>
    <w:basedOn w:val="Normal"/>
    <w:link w:val="lponumpiedpageCar"/>
    <w:qFormat/>
    <w:rsid w:val="00F002E3"/>
    <w:pPr>
      <w:spacing w:before="0"/>
      <w:jc w:val="center"/>
    </w:pPr>
    <w:rPr>
      <w:rFonts w:ascii="LPO" w:hAnsi="LPO"/>
      <w:b/>
      <w:sz w:val="32"/>
    </w:rPr>
  </w:style>
  <w:style w:type="character" w:customStyle="1" w:styleId="lponumpiedpageCar">
    <w:name w:val="lpo_num_pied_page Car"/>
    <w:basedOn w:val="Policepardfaut"/>
    <w:link w:val="lponumpiedpage"/>
    <w:rsid w:val="00F002E3"/>
    <w:rPr>
      <w:rFonts w:ascii="LPO" w:hAnsi="LPO"/>
      <w:b/>
      <w:sz w:val="32"/>
    </w:rPr>
  </w:style>
  <w:style w:type="paragraph" w:customStyle="1" w:styleId="lpopiedpage">
    <w:name w:val="lpo_pied_page"/>
    <w:basedOn w:val="Pieddepage"/>
    <w:link w:val="lpopiedpageCar"/>
    <w:qFormat/>
    <w:rsid w:val="00F002E3"/>
    <w:pPr>
      <w:jc w:val="center"/>
    </w:pPr>
    <w:rPr>
      <w:rFonts w:asciiTheme="majorHAnsi" w:hAnsiTheme="majorHAnsi"/>
      <w:i w:val="0"/>
      <w:sz w:val="16"/>
    </w:rPr>
  </w:style>
  <w:style w:type="character" w:customStyle="1" w:styleId="lpopiedpageCar">
    <w:name w:val="lpo_pied_page Car"/>
    <w:basedOn w:val="PieddepageCar"/>
    <w:link w:val="lpopiedpage"/>
    <w:rsid w:val="00F002E3"/>
    <w:rPr>
      <w:rFonts w:asciiTheme="majorHAnsi" w:hAnsiTheme="majorHAnsi"/>
      <w:i w:val="0"/>
      <w:color w:val="666666"/>
      <w:sz w:val="16"/>
    </w:rPr>
  </w:style>
  <w:style w:type="paragraph" w:customStyle="1" w:styleId="Standard">
    <w:name w:val="Standard"/>
    <w:rsid w:val="00971983"/>
    <w:pPr>
      <w:suppressAutoHyphens/>
    </w:pPr>
    <w:rPr>
      <w:rFonts w:eastAsia="Noto Sans CJK SC"/>
      <w:kern w:val="2"/>
    </w:rPr>
  </w:style>
  <w:style w:type="table" w:customStyle="1" w:styleId="TableauListe4-Accentuation11">
    <w:name w:val="Tableau Liste 4 - Accentuation 11"/>
    <w:basedOn w:val="TableauNormal"/>
    <w:uiPriority w:val="49"/>
    <w:rsid w:val="00971983"/>
    <w:tblPr>
      <w:tblStyleRowBandSize w:val="1"/>
      <w:tblStyleColBandSize w:val="1"/>
      <w:tblBorders>
        <w:top w:val="single" w:sz="4" w:space="0" w:color="848484" w:themeColor="accent1" w:themeTint="99"/>
        <w:left w:val="single" w:sz="4" w:space="0" w:color="848484" w:themeColor="accent1" w:themeTint="99"/>
        <w:bottom w:val="single" w:sz="4" w:space="0" w:color="848484" w:themeColor="accent1" w:themeTint="99"/>
        <w:right w:val="single" w:sz="4" w:space="0" w:color="848484" w:themeColor="accent1" w:themeTint="99"/>
        <w:insideH w:val="single" w:sz="4" w:space="0" w:color="848484" w:themeColor="accent1" w:themeTint="99"/>
      </w:tblBorders>
    </w:tblPr>
    <w:tblStylePr w:type="firstRow">
      <w:rPr>
        <w:b/>
        <w:bCs/>
        <w:color w:val="FFFFFF" w:themeColor="background1"/>
      </w:rPr>
      <w:tblPr/>
      <w:tcPr>
        <w:tcBorders>
          <w:top w:val="single" w:sz="4" w:space="0" w:color="323232" w:themeColor="accent1"/>
          <w:left w:val="single" w:sz="4" w:space="0" w:color="323232" w:themeColor="accent1"/>
          <w:bottom w:val="single" w:sz="4" w:space="0" w:color="323232" w:themeColor="accent1"/>
          <w:right w:val="single" w:sz="4" w:space="0" w:color="323232" w:themeColor="accent1"/>
          <w:insideH w:val="nil"/>
        </w:tcBorders>
        <w:shd w:val="clear" w:color="auto" w:fill="323232" w:themeFill="accent1"/>
      </w:tcPr>
    </w:tblStylePr>
    <w:tblStylePr w:type="lastRow">
      <w:rPr>
        <w:b/>
        <w:bCs/>
      </w:rPr>
      <w:tblPr/>
      <w:tcPr>
        <w:tcBorders>
          <w:top w:val="double" w:sz="4" w:space="0" w:color="848484" w:themeColor="accent1" w:themeTint="99"/>
        </w:tcBorders>
      </w:tcPr>
    </w:tblStylePr>
    <w:tblStylePr w:type="firstCol">
      <w:rPr>
        <w:b/>
        <w:bCs/>
      </w:rPr>
    </w:tblStylePr>
    <w:tblStylePr w:type="lastCol">
      <w:rPr>
        <w:b/>
        <w:bCs/>
      </w:rPr>
    </w:tblStylePr>
    <w:tblStylePr w:type="band1Vert">
      <w:tblPr/>
      <w:tcPr>
        <w:shd w:val="clear" w:color="auto" w:fill="D6D6D6" w:themeFill="accent1" w:themeFillTint="33"/>
      </w:tcPr>
    </w:tblStylePr>
    <w:tblStylePr w:type="band1Horz">
      <w:tblPr/>
      <w:tcPr>
        <w:shd w:val="clear" w:color="auto" w:fill="D6D6D6" w:themeFill="accent1" w:themeFillTint="33"/>
      </w:tcPr>
    </w:tblStylePr>
  </w:style>
  <w:style w:type="character" w:styleId="Numrodeligne">
    <w:name w:val="line number"/>
    <w:basedOn w:val="Policepardfaut"/>
    <w:uiPriority w:val="99"/>
    <w:semiHidden/>
    <w:unhideWhenUsed/>
    <w:rsid w:val="007A57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32547">
      <w:bodyDiv w:val="1"/>
      <w:marLeft w:val="0"/>
      <w:marRight w:val="0"/>
      <w:marTop w:val="0"/>
      <w:marBottom w:val="0"/>
      <w:divBdr>
        <w:top w:val="none" w:sz="0" w:space="0" w:color="auto"/>
        <w:left w:val="none" w:sz="0" w:space="0" w:color="auto"/>
        <w:bottom w:val="none" w:sz="0" w:space="0" w:color="auto"/>
        <w:right w:val="none" w:sz="0" w:space="0" w:color="auto"/>
      </w:divBdr>
      <w:divsChild>
        <w:div w:id="838930757">
          <w:marLeft w:val="547"/>
          <w:marRight w:val="0"/>
          <w:marTop w:val="113"/>
          <w:marBottom w:val="0"/>
          <w:divBdr>
            <w:top w:val="none" w:sz="0" w:space="0" w:color="auto"/>
            <w:left w:val="none" w:sz="0" w:space="0" w:color="auto"/>
            <w:bottom w:val="none" w:sz="0" w:space="0" w:color="auto"/>
            <w:right w:val="none" w:sz="0" w:space="0" w:color="auto"/>
          </w:divBdr>
        </w:div>
        <w:div w:id="139461996">
          <w:marLeft w:val="547"/>
          <w:marRight w:val="0"/>
          <w:marTop w:val="0"/>
          <w:marBottom w:val="0"/>
          <w:divBdr>
            <w:top w:val="none" w:sz="0" w:space="0" w:color="auto"/>
            <w:left w:val="none" w:sz="0" w:space="0" w:color="auto"/>
            <w:bottom w:val="none" w:sz="0" w:space="0" w:color="auto"/>
            <w:right w:val="none" w:sz="0" w:space="0" w:color="auto"/>
          </w:divBdr>
        </w:div>
      </w:divsChild>
    </w:div>
    <w:div w:id="88935025">
      <w:bodyDiv w:val="1"/>
      <w:marLeft w:val="0"/>
      <w:marRight w:val="0"/>
      <w:marTop w:val="0"/>
      <w:marBottom w:val="0"/>
      <w:divBdr>
        <w:top w:val="none" w:sz="0" w:space="0" w:color="auto"/>
        <w:left w:val="none" w:sz="0" w:space="0" w:color="auto"/>
        <w:bottom w:val="none" w:sz="0" w:space="0" w:color="auto"/>
        <w:right w:val="none" w:sz="0" w:space="0" w:color="auto"/>
      </w:divBdr>
    </w:div>
    <w:div w:id="136606354">
      <w:bodyDiv w:val="1"/>
      <w:marLeft w:val="0"/>
      <w:marRight w:val="0"/>
      <w:marTop w:val="0"/>
      <w:marBottom w:val="0"/>
      <w:divBdr>
        <w:top w:val="none" w:sz="0" w:space="0" w:color="auto"/>
        <w:left w:val="none" w:sz="0" w:space="0" w:color="auto"/>
        <w:bottom w:val="none" w:sz="0" w:space="0" w:color="auto"/>
        <w:right w:val="none" w:sz="0" w:space="0" w:color="auto"/>
      </w:divBdr>
      <w:divsChild>
        <w:div w:id="948128680">
          <w:marLeft w:val="0"/>
          <w:marRight w:val="0"/>
          <w:marTop w:val="0"/>
          <w:marBottom w:val="0"/>
          <w:divBdr>
            <w:top w:val="none" w:sz="0" w:space="0" w:color="auto"/>
            <w:left w:val="none" w:sz="0" w:space="0" w:color="auto"/>
            <w:bottom w:val="none" w:sz="0" w:space="0" w:color="auto"/>
            <w:right w:val="none" w:sz="0" w:space="0" w:color="auto"/>
          </w:divBdr>
          <w:divsChild>
            <w:div w:id="154868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8782">
      <w:bodyDiv w:val="1"/>
      <w:marLeft w:val="0"/>
      <w:marRight w:val="0"/>
      <w:marTop w:val="0"/>
      <w:marBottom w:val="0"/>
      <w:divBdr>
        <w:top w:val="none" w:sz="0" w:space="0" w:color="auto"/>
        <w:left w:val="none" w:sz="0" w:space="0" w:color="auto"/>
        <w:bottom w:val="none" w:sz="0" w:space="0" w:color="auto"/>
        <w:right w:val="none" w:sz="0" w:space="0" w:color="auto"/>
      </w:divBdr>
    </w:div>
    <w:div w:id="229072717">
      <w:bodyDiv w:val="1"/>
      <w:marLeft w:val="0"/>
      <w:marRight w:val="0"/>
      <w:marTop w:val="0"/>
      <w:marBottom w:val="0"/>
      <w:divBdr>
        <w:top w:val="none" w:sz="0" w:space="0" w:color="auto"/>
        <w:left w:val="none" w:sz="0" w:space="0" w:color="auto"/>
        <w:bottom w:val="none" w:sz="0" w:space="0" w:color="auto"/>
        <w:right w:val="none" w:sz="0" w:space="0" w:color="auto"/>
      </w:divBdr>
    </w:div>
    <w:div w:id="499278023">
      <w:bodyDiv w:val="1"/>
      <w:marLeft w:val="0"/>
      <w:marRight w:val="0"/>
      <w:marTop w:val="0"/>
      <w:marBottom w:val="0"/>
      <w:divBdr>
        <w:top w:val="none" w:sz="0" w:space="0" w:color="auto"/>
        <w:left w:val="none" w:sz="0" w:space="0" w:color="auto"/>
        <w:bottom w:val="none" w:sz="0" w:space="0" w:color="auto"/>
        <w:right w:val="none" w:sz="0" w:space="0" w:color="auto"/>
      </w:divBdr>
    </w:div>
    <w:div w:id="534193424">
      <w:bodyDiv w:val="1"/>
      <w:marLeft w:val="0"/>
      <w:marRight w:val="0"/>
      <w:marTop w:val="0"/>
      <w:marBottom w:val="0"/>
      <w:divBdr>
        <w:top w:val="none" w:sz="0" w:space="0" w:color="auto"/>
        <w:left w:val="none" w:sz="0" w:space="0" w:color="auto"/>
        <w:bottom w:val="none" w:sz="0" w:space="0" w:color="auto"/>
        <w:right w:val="none" w:sz="0" w:space="0" w:color="auto"/>
      </w:divBdr>
    </w:div>
    <w:div w:id="669261270">
      <w:bodyDiv w:val="1"/>
      <w:marLeft w:val="0"/>
      <w:marRight w:val="0"/>
      <w:marTop w:val="0"/>
      <w:marBottom w:val="0"/>
      <w:divBdr>
        <w:top w:val="none" w:sz="0" w:space="0" w:color="auto"/>
        <w:left w:val="none" w:sz="0" w:space="0" w:color="auto"/>
        <w:bottom w:val="none" w:sz="0" w:space="0" w:color="auto"/>
        <w:right w:val="none" w:sz="0" w:space="0" w:color="auto"/>
      </w:divBdr>
    </w:div>
    <w:div w:id="688261011">
      <w:bodyDiv w:val="1"/>
      <w:marLeft w:val="0"/>
      <w:marRight w:val="0"/>
      <w:marTop w:val="0"/>
      <w:marBottom w:val="0"/>
      <w:divBdr>
        <w:top w:val="none" w:sz="0" w:space="0" w:color="auto"/>
        <w:left w:val="none" w:sz="0" w:space="0" w:color="auto"/>
        <w:bottom w:val="none" w:sz="0" w:space="0" w:color="auto"/>
        <w:right w:val="none" w:sz="0" w:space="0" w:color="auto"/>
      </w:divBdr>
    </w:div>
    <w:div w:id="741634682">
      <w:bodyDiv w:val="1"/>
      <w:marLeft w:val="0"/>
      <w:marRight w:val="0"/>
      <w:marTop w:val="0"/>
      <w:marBottom w:val="0"/>
      <w:divBdr>
        <w:top w:val="none" w:sz="0" w:space="0" w:color="auto"/>
        <w:left w:val="none" w:sz="0" w:space="0" w:color="auto"/>
        <w:bottom w:val="none" w:sz="0" w:space="0" w:color="auto"/>
        <w:right w:val="none" w:sz="0" w:space="0" w:color="auto"/>
      </w:divBdr>
    </w:div>
    <w:div w:id="770587463">
      <w:bodyDiv w:val="1"/>
      <w:marLeft w:val="0"/>
      <w:marRight w:val="0"/>
      <w:marTop w:val="0"/>
      <w:marBottom w:val="0"/>
      <w:divBdr>
        <w:top w:val="none" w:sz="0" w:space="0" w:color="auto"/>
        <w:left w:val="none" w:sz="0" w:space="0" w:color="auto"/>
        <w:bottom w:val="none" w:sz="0" w:space="0" w:color="auto"/>
        <w:right w:val="none" w:sz="0" w:space="0" w:color="auto"/>
      </w:divBdr>
    </w:div>
    <w:div w:id="775490536">
      <w:bodyDiv w:val="1"/>
      <w:marLeft w:val="0"/>
      <w:marRight w:val="0"/>
      <w:marTop w:val="0"/>
      <w:marBottom w:val="0"/>
      <w:divBdr>
        <w:top w:val="none" w:sz="0" w:space="0" w:color="auto"/>
        <w:left w:val="none" w:sz="0" w:space="0" w:color="auto"/>
        <w:bottom w:val="none" w:sz="0" w:space="0" w:color="auto"/>
        <w:right w:val="none" w:sz="0" w:space="0" w:color="auto"/>
      </w:divBdr>
      <w:divsChild>
        <w:div w:id="383716317">
          <w:marLeft w:val="0"/>
          <w:marRight w:val="0"/>
          <w:marTop w:val="0"/>
          <w:marBottom w:val="0"/>
          <w:divBdr>
            <w:top w:val="none" w:sz="0" w:space="0" w:color="auto"/>
            <w:left w:val="none" w:sz="0" w:space="0" w:color="auto"/>
            <w:bottom w:val="none" w:sz="0" w:space="0" w:color="auto"/>
            <w:right w:val="none" w:sz="0" w:space="0" w:color="auto"/>
          </w:divBdr>
          <w:divsChild>
            <w:div w:id="13784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29265">
      <w:bodyDiv w:val="1"/>
      <w:marLeft w:val="0"/>
      <w:marRight w:val="0"/>
      <w:marTop w:val="0"/>
      <w:marBottom w:val="0"/>
      <w:divBdr>
        <w:top w:val="none" w:sz="0" w:space="0" w:color="auto"/>
        <w:left w:val="none" w:sz="0" w:space="0" w:color="auto"/>
        <w:bottom w:val="none" w:sz="0" w:space="0" w:color="auto"/>
        <w:right w:val="none" w:sz="0" w:space="0" w:color="auto"/>
      </w:divBdr>
    </w:div>
    <w:div w:id="1000888278">
      <w:bodyDiv w:val="1"/>
      <w:marLeft w:val="0"/>
      <w:marRight w:val="0"/>
      <w:marTop w:val="0"/>
      <w:marBottom w:val="0"/>
      <w:divBdr>
        <w:top w:val="none" w:sz="0" w:space="0" w:color="auto"/>
        <w:left w:val="none" w:sz="0" w:space="0" w:color="auto"/>
        <w:bottom w:val="none" w:sz="0" w:space="0" w:color="auto"/>
        <w:right w:val="none" w:sz="0" w:space="0" w:color="auto"/>
      </w:divBdr>
      <w:divsChild>
        <w:div w:id="528105298">
          <w:marLeft w:val="0"/>
          <w:marRight w:val="0"/>
          <w:marTop w:val="0"/>
          <w:marBottom w:val="0"/>
          <w:divBdr>
            <w:top w:val="none" w:sz="0" w:space="0" w:color="auto"/>
            <w:left w:val="none" w:sz="0" w:space="0" w:color="auto"/>
            <w:bottom w:val="none" w:sz="0" w:space="0" w:color="auto"/>
            <w:right w:val="none" w:sz="0" w:space="0" w:color="auto"/>
          </w:divBdr>
          <w:divsChild>
            <w:div w:id="182153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71721">
      <w:bodyDiv w:val="1"/>
      <w:marLeft w:val="0"/>
      <w:marRight w:val="0"/>
      <w:marTop w:val="0"/>
      <w:marBottom w:val="0"/>
      <w:divBdr>
        <w:top w:val="none" w:sz="0" w:space="0" w:color="auto"/>
        <w:left w:val="none" w:sz="0" w:space="0" w:color="auto"/>
        <w:bottom w:val="none" w:sz="0" w:space="0" w:color="auto"/>
        <w:right w:val="none" w:sz="0" w:space="0" w:color="auto"/>
      </w:divBdr>
    </w:div>
    <w:div w:id="1131480121">
      <w:bodyDiv w:val="1"/>
      <w:marLeft w:val="0"/>
      <w:marRight w:val="0"/>
      <w:marTop w:val="0"/>
      <w:marBottom w:val="0"/>
      <w:divBdr>
        <w:top w:val="none" w:sz="0" w:space="0" w:color="auto"/>
        <w:left w:val="none" w:sz="0" w:space="0" w:color="auto"/>
        <w:bottom w:val="none" w:sz="0" w:space="0" w:color="auto"/>
        <w:right w:val="none" w:sz="0" w:space="0" w:color="auto"/>
      </w:divBdr>
      <w:divsChild>
        <w:div w:id="1871064745">
          <w:marLeft w:val="547"/>
          <w:marRight w:val="0"/>
          <w:marTop w:val="0"/>
          <w:marBottom w:val="0"/>
          <w:divBdr>
            <w:top w:val="none" w:sz="0" w:space="0" w:color="auto"/>
            <w:left w:val="none" w:sz="0" w:space="0" w:color="auto"/>
            <w:bottom w:val="none" w:sz="0" w:space="0" w:color="auto"/>
            <w:right w:val="none" w:sz="0" w:space="0" w:color="auto"/>
          </w:divBdr>
        </w:div>
        <w:div w:id="258219380">
          <w:marLeft w:val="547"/>
          <w:marRight w:val="0"/>
          <w:marTop w:val="0"/>
          <w:marBottom w:val="0"/>
          <w:divBdr>
            <w:top w:val="none" w:sz="0" w:space="0" w:color="auto"/>
            <w:left w:val="none" w:sz="0" w:space="0" w:color="auto"/>
            <w:bottom w:val="none" w:sz="0" w:space="0" w:color="auto"/>
            <w:right w:val="none" w:sz="0" w:space="0" w:color="auto"/>
          </w:divBdr>
        </w:div>
        <w:div w:id="1018586041">
          <w:marLeft w:val="547"/>
          <w:marRight w:val="0"/>
          <w:marTop w:val="0"/>
          <w:marBottom w:val="0"/>
          <w:divBdr>
            <w:top w:val="none" w:sz="0" w:space="0" w:color="auto"/>
            <w:left w:val="none" w:sz="0" w:space="0" w:color="auto"/>
            <w:bottom w:val="none" w:sz="0" w:space="0" w:color="auto"/>
            <w:right w:val="none" w:sz="0" w:space="0" w:color="auto"/>
          </w:divBdr>
        </w:div>
        <w:div w:id="1357078455">
          <w:marLeft w:val="547"/>
          <w:marRight w:val="0"/>
          <w:marTop w:val="0"/>
          <w:marBottom w:val="0"/>
          <w:divBdr>
            <w:top w:val="none" w:sz="0" w:space="0" w:color="auto"/>
            <w:left w:val="none" w:sz="0" w:space="0" w:color="auto"/>
            <w:bottom w:val="none" w:sz="0" w:space="0" w:color="auto"/>
            <w:right w:val="none" w:sz="0" w:space="0" w:color="auto"/>
          </w:divBdr>
        </w:div>
        <w:div w:id="360934182">
          <w:marLeft w:val="547"/>
          <w:marRight w:val="0"/>
          <w:marTop w:val="0"/>
          <w:marBottom w:val="0"/>
          <w:divBdr>
            <w:top w:val="none" w:sz="0" w:space="0" w:color="auto"/>
            <w:left w:val="none" w:sz="0" w:space="0" w:color="auto"/>
            <w:bottom w:val="none" w:sz="0" w:space="0" w:color="auto"/>
            <w:right w:val="none" w:sz="0" w:space="0" w:color="auto"/>
          </w:divBdr>
        </w:div>
        <w:div w:id="1768423707">
          <w:marLeft w:val="547"/>
          <w:marRight w:val="0"/>
          <w:marTop w:val="0"/>
          <w:marBottom w:val="0"/>
          <w:divBdr>
            <w:top w:val="none" w:sz="0" w:space="0" w:color="auto"/>
            <w:left w:val="none" w:sz="0" w:space="0" w:color="auto"/>
            <w:bottom w:val="none" w:sz="0" w:space="0" w:color="auto"/>
            <w:right w:val="none" w:sz="0" w:space="0" w:color="auto"/>
          </w:divBdr>
        </w:div>
        <w:div w:id="2042238375">
          <w:marLeft w:val="547"/>
          <w:marRight w:val="0"/>
          <w:marTop w:val="0"/>
          <w:marBottom w:val="0"/>
          <w:divBdr>
            <w:top w:val="none" w:sz="0" w:space="0" w:color="auto"/>
            <w:left w:val="none" w:sz="0" w:space="0" w:color="auto"/>
            <w:bottom w:val="none" w:sz="0" w:space="0" w:color="auto"/>
            <w:right w:val="none" w:sz="0" w:space="0" w:color="auto"/>
          </w:divBdr>
        </w:div>
      </w:divsChild>
    </w:div>
    <w:div w:id="1156801393">
      <w:bodyDiv w:val="1"/>
      <w:marLeft w:val="0"/>
      <w:marRight w:val="0"/>
      <w:marTop w:val="0"/>
      <w:marBottom w:val="0"/>
      <w:divBdr>
        <w:top w:val="none" w:sz="0" w:space="0" w:color="auto"/>
        <w:left w:val="none" w:sz="0" w:space="0" w:color="auto"/>
        <w:bottom w:val="none" w:sz="0" w:space="0" w:color="auto"/>
        <w:right w:val="none" w:sz="0" w:space="0" w:color="auto"/>
      </w:divBdr>
    </w:div>
    <w:div w:id="1429427276">
      <w:bodyDiv w:val="1"/>
      <w:marLeft w:val="0"/>
      <w:marRight w:val="0"/>
      <w:marTop w:val="0"/>
      <w:marBottom w:val="0"/>
      <w:divBdr>
        <w:top w:val="none" w:sz="0" w:space="0" w:color="auto"/>
        <w:left w:val="none" w:sz="0" w:space="0" w:color="auto"/>
        <w:bottom w:val="none" w:sz="0" w:space="0" w:color="auto"/>
        <w:right w:val="none" w:sz="0" w:space="0" w:color="auto"/>
      </w:divBdr>
    </w:div>
    <w:div w:id="1435133993">
      <w:bodyDiv w:val="1"/>
      <w:marLeft w:val="0"/>
      <w:marRight w:val="0"/>
      <w:marTop w:val="0"/>
      <w:marBottom w:val="0"/>
      <w:divBdr>
        <w:top w:val="none" w:sz="0" w:space="0" w:color="auto"/>
        <w:left w:val="none" w:sz="0" w:space="0" w:color="auto"/>
        <w:bottom w:val="none" w:sz="0" w:space="0" w:color="auto"/>
        <w:right w:val="none" w:sz="0" w:space="0" w:color="auto"/>
      </w:divBdr>
      <w:divsChild>
        <w:div w:id="712190302">
          <w:marLeft w:val="547"/>
          <w:marRight w:val="0"/>
          <w:marTop w:val="113"/>
          <w:marBottom w:val="0"/>
          <w:divBdr>
            <w:top w:val="none" w:sz="0" w:space="0" w:color="auto"/>
            <w:left w:val="none" w:sz="0" w:space="0" w:color="auto"/>
            <w:bottom w:val="none" w:sz="0" w:space="0" w:color="auto"/>
            <w:right w:val="none" w:sz="0" w:space="0" w:color="auto"/>
          </w:divBdr>
        </w:div>
        <w:div w:id="81994795">
          <w:marLeft w:val="547"/>
          <w:marRight w:val="0"/>
          <w:marTop w:val="113"/>
          <w:marBottom w:val="0"/>
          <w:divBdr>
            <w:top w:val="none" w:sz="0" w:space="0" w:color="auto"/>
            <w:left w:val="none" w:sz="0" w:space="0" w:color="auto"/>
            <w:bottom w:val="none" w:sz="0" w:space="0" w:color="auto"/>
            <w:right w:val="none" w:sz="0" w:space="0" w:color="auto"/>
          </w:divBdr>
        </w:div>
        <w:div w:id="401223992">
          <w:marLeft w:val="547"/>
          <w:marRight w:val="0"/>
          <w:marTop w:val="113"/>
          <w:marBottom w:val="0"/>
          <w:divBdr>
            <w:top w:val="none" w:sz="0" w:space="0" w:color="auto"/>
            <w:left w:val="none" w:sz="0" w:space="0" w:color="auto"/>
            <w:bottom w:val="none" w:sz="0" w:space="0" w:color="auto"/>
            <w:right w:val="none" w:sz="0" w:space="0" w:color="auto"/>
          </w:divBdr>
        </w:div>
        <w:div w:id="103119053">
          <w:marLeft w:val="1166"/>
          <w:marRight w:val="0"/>
          <w:marTop w:val="113"/>
          <w:marBottom w:val="0"/>
          <w:divBdr>
            <w:top w:val="none" w:sz="0" w:space="0" w:color="auto"/>
            <w:left w:val="none" w:sz="0" w:space="0" w:color="auto"/>
            <w:bottom w:val="none" w:sz="0" w:space="0" w:color="auto"/>
            <w:right w:val="none" w:sz="0" w:space="0" w:color="auto"/>
          </w:divBdr>
        </w:div>
        <w:div w:id="269750068">
          <w:marLeft w:val="1166"/>
          <w:marRight w:val="0"/>
          <w:marTop w:val="113"/>
          <w:marBottom w:val="0"/>
          <w:divBdr>
            <w:top w:val="none" w:sz="0" w:space="0" w:color="auto"/>
            <w:left w:val="none" w:sz="0" w:space="0" w:color="auto"/>
            <w:bottom w:val="none" w:sz="0" w:space="0" w:color="auto"/>
            <w:right w:val="none" w:sz="0" w:space="0" w:color="auto"/>
          </w:divBdr>
        </w:div>
        <w:div w:id="1081022426">
          <w:marLeft w:val="1166"/>
          <w:marRight w:val="0"/>
          <w:marTop w:val="113"/>
          <w:marBottom w:val="0"/>
          <w:divBdr>
            <w:top w:val="none" w:sz="0" w:space="0" w:color="auto"/>
            <w:left w:val="none" w:sz="0" w:space="0" w:color="auto"/>
            <w:bottom w:val="none" w:sz="0" w:space="0" w:color="auto"/>
            <w:right w:val="none" w:sz="0" w:space="0" w:color="auto"/>
          </w:divBdr>
        </w:div>
        <w:div w:id="419527317">
          <w:marLeft w:val="1166"/>
          <w:marRight w:val="0"/>
          <w:marTop w:val="113"/>
          <w:marBottom w:val="0"/>
          <w:divBdr>
            <w:top w:val="none" w:sz="0" w:space="0" w:color="auto"/>
            <w:left w:val="none" w:sz="0" w:space="0" w:color="auto"/>
            <w:bottom w:val="none" w:sz="0" w:space="0" w:color="auto"/>
            <w:right w:val="none" w:sz="0" w:space="0" w:color="auto"/>
          </w:divBdr>
        </w:div>
        <w:div w:id="1337196803">
          <w:marLeft w:val="547"/>
          <w:marRight w:val="0"/>
          <w:marTop w:val="113"/>
          <w:marBottom w:val="0"/>
          <w:divBdr>
            <w:top w:val="none" w:sz="0" w:space="0" w:color="auto"/>
            <w:left w:val="none" w:sz="0" w:space="0" w:color="auto"/>
            <w:bottom w:val="none" w:sz="0" w:space="0" w:color="auto"/>
            <w:right w:val="none" w:sz="0" w:space="0" w:color="auto"/>
          </w:divBdr>
        </w:div>
      </w:divsChild>
    </w:div>
    <w:div w:id="1442335515">
      <w:bodyDiv w:val="1"/>
      <w:marLeft w:val="0"/>
      <w:marRight w:val="0"/>
      <w:marTop w:val="0"/>
      <w:marBottom w:val="0"/>
      <w:divBdr>
        <w:top w:val="none" w:sz="0" w:space="0" w:color="auto"/>
        <w:left w:val="none" w:sz="0" w:space="0" w:color="auto"/>
        <w:bottom w:val="none" w:sz="0" w:space="0" w:color="auto"/>
        <w:right w:val="none" w:sz="0" w:space="0" w:color="auto"/>
      </w:divBdr>
      <w:divsChild>
        <w:div w:id="13893771">
          <w:marLeft w:val="0"/>
          <w:marRight w:val="0"/>
          <w:marTop w:val="0"/>
          <w:marBottom w:val="0"/>
          <w:divBdr>
            <w:top w:val="none" w:sz="0" w:space="0" w:color="auto"/>
            <w:left w:val="none" w:sz="0" w:space="0" w:color="auto"/>
            <w:bottom w:val="none" w:sz="0" w:space="0" w:color="auto"/>
            <w:right w:val="none" w:sz="0" w:space="0" w:color="auto"/>
          </w:divBdr>
          <w:divsChild>
            <w:div w:id="96214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7665">
      <w:bodyDiv w:val="1"/>
      <w:marLeft w:val="0"/>
      <w:marRight w:val="0"/>
      <w:marTop w:val="0"/>
      <w:marBottom w:val="0"/>
      <w:divBdr>
        <w:top w:val="none" w:sz="0" w:space="0" w:color="auto"/>
        <w:left w:val="none" w:sz="0" w:space="0" w:color="auto"/>
        <w:bottom w:val="none" w:sz="0" w:space="0" w:color="auto"/>
        <w:right w:val="none" w:sz="0" w:space="0" w:color="auto"/>
      </w:divBdr>
    </w:div>
    <w:div w:id="1482893745">
      <w:bodyDiv w:val="1"/>
      <w:marLeft w:val="0"/>
      <w:marRight w:val="0"/>
      <w:marTop w:val="0"/>
      <w:marBottom w:val="0"/>
      <w:divBdr>
        <w:top w:val="none" w:sz="0" w:space="0" w:color="auto"/>
        <w:left w:val="none" w:sz="0" w:space="0" w:color="auto"/>
        <w:bottom w:val="none" w:sz="0" w:space="0" w:color="auto"/>
        <w:right w:val="none" w:sz="0" w:space="0" w:color="auto"/>
      </w:divBdr>
      <w:divsChild>
        <w:div w:id="335310032">
          <w:marLeft w:val="547"/>
          <w:marRight w:val="0"/>
          <w:marTop w:val="113"/>
          <w:marBottom w:val="0"/>
          <w:divBdr>
            <w:top w:val="none" w:sz="0" w:space="0" w:color="auto"/>
            <w:left w:val="none" w:sz="0" w:space="0" w:color="auto"/>
            <w:bottom w:val="none" w:sz="0" w:space="0" w:color="auto"/>
            <w:right w:val="none" w:sz="0" w:space="0" w:color="auto"/>
          </w:divBdr>
        </w:div>
        <w:div w:id="1199781861">
          <w:marLeft w:val="547"/>
          <w:marRight w:val="0"/>
          <w:marTop w:val="0"/>
          <w:marBottom w:val="0"/>
          <w:divBdr>
            <w:top w:val="none" w:sz="0" w:space="0" w:color="auto"/>
            <w:left w:val="none" w:sz="0" w:space="0" w:color="auto"/>
            <w:bottom w:val="none" w:sz="0" w:space="0" w:color="auto"/>
            <w:right w:val="none" w:sz="0" w:space="0" w:color="auto"/>
          </w:divBdr>
        </w:div>
      </w:divsChild>
    </w:div>
    <w:div w:id="1519810028">
      <w:bodyDiv w:val="1"/>
      <w:marLeft w:val="0"/>
      <w:marRight w:val="0"/>
      <w:marTop w:val="0"/>
      <w:marBottom w:val="0"/>
      <w:divBdr>
        <w:top w:val="none" w:sz="0" w:space="0" w:color="auto"/>
        <w:left w:val="none" w:sz="0" w:space="0" w:color="auto"/>
        <w:bottom w:val="none" w:sz="0" w:space="0" w:color="auto"/>
        <w:right w:val="none" w:sz="0" w:space="0" w:color="auto"/>
      </w:divBdr>
      <w:divsChild>
        <w:div w:id="302003408">
          <w:marLeft w:val="547"/>
          <w:marRight w:val="0"/>
          <w:marTop w:val="113"/>
          <w:marBottom w:val="0"/>
          <w:divBdr>
            <w:top w:val="none" w:sz="0" w:space="0" w:color="auto"/>
            <w:left w:val="none" w:sz="0" w:space="0" w:color="auto"/>
            <w:bottom w:val="none" w:sz="0" w:space="0" w:color="auto"/>
            <w:right w:val="none" w:sz="0" w:space="0" w:color="auto"/>
          </w:divBdr>
        </w:div>
        <w:div w:id="1708725552">
          <w:marLeft w:val="547"/>
          <w:marRight w:val="0"/>
          <w:marTop w:val="0"/>
          <w:marBottom w:val="0"/>
          <w:divBdr>
            <w:top w:val="none" w:sz="0" w:space="0" w:color="auto"/>
            <w:left w:val="none" w:sz="0" w:space="0" w:color="auto"/>
            <w:bottom w:val="none" w:sz="0" w:space="0" w:color="auto"/>
            <w:right w:val="none" w:sz="0" w:space="0" w:color="auto"/>
          </w:divBdr>
        </w:div>
      </w:divsChild>
    </w:div>
    <w:div w:id="1545632055">
      <w:bodyDiv w:val="1"/>
      <w:marLeft w:val="0"/>
      <w:marRight w:val="0"/>
      <w:marTop w:val="0"/>
      <w:marBottom w:val="0"/>
      <w:divBdr>
        <w:top w:val="none" w:sz="0" w:space="0" w:color="auto"/>
        <w:left w:val="none" w:sz="0" w:space="0" w:color="auto"/>
        <w:bottom w:val="none" w:sz="0" w:space="0" w:color="auto"/>
        <w:right w:val="none" w:sz="0" w:space="0" w:color="auto"/>
      </w:divBdr>
    </w:div>
    <w:div w:id="1545948014">
      <w:bodyDiv w:val="1"/>
      <w:marLeft w:val="0"/>
      <w:marRight w:val="0"/>
      <w:marTop w:val="0"/>
      <w:marBottom w:val="0"/>
      <w:divBdr>
        <w:top w:val="none" w:sz="0" w:space="0" w:color="auto"/>
        <w:left w:val="none" w:sz="0" w:space="0" w:color="auto"/>
        <w:bottom w:val="none" w:sz="0" w:space="0" w:color="auto"/>
        <w:right w:val="none" w:sz="0" w:space="0" w:color="auto"/>
      </w:divBdr>
    </w:div>
    <w:div w:id="1586113970">
      <w:bodyDiv w:val="1"/>
      <w:marLeft w:val="0"/>
      <w:marRight w:val="0"/>
      <w:marTop w:val="0"/>
      <w:marBottom w:val="0"/>
      <w:divBdr>
        <w:top w:val="none" w:sz="0" w:space="0" w:color="auto"/>
        <w:left w:val="none" w:sz="0" w:space="0" w:color="auto"/>
        <w:bottom w:val="none" w:sz="0" w:space="0" w:color="auto"/>
        <w:right w:val="none" w:sz="0" w:space="0" w:color="auto"/>
      </w:divBdr>
      <w:divsChild>
        <w:div w:id="945696456">
          <w:marLeft w:val="547"/>
          <w:marRight w:val="0"/>
          <w:marTop w:val="0"/>
          <w:marBottom w:val="0"/>
          <w:divBdr>
            <w:top w:val="none" w:sz="0" w:space="0" w:color="auto"/>
            <w:left w:val="none" w:sz="0" w:space="0" w:color="auto"/>
            <w:bottom w:val="none" w:sz="0" w:space="0" w:color="auto"/>
            <w:right w:val="none" w:sz="0" w:space="0" w:color="auto"/>
          </w:divBdr>
        </w:div>
        <w:div w:id="530187871">
          <w:marLeft w:val="547"/>
          <w:marRight w:val="0"/>
          <w:marTop w:val="0"/>
          <w:marBottom w:val="0"/>
          <w:divBdr>
            <w:top w:val="none" w:sz="0" w:space="0" w:color="auto"/>
            <w:left w:val="none" w:sz="0" w:space="0" w:color="auto"/>
            <w:bottom w:val="none" w:sz="0" w:space="0" w:color="auto"/>
            <w:right w:val="none" w:sz="0" w:space="0" w:color="auto"/>
          </w:divBdr>
        </w:div>
        <w:div w:id="241528270">
          <w:marLeft w:val="547"/>
          <w:marRight w:val="0"/>
          <w:marTop w:val="0"/>
          <w:marBottom w:val="0"/>
          <w:divBdr>
            <w:top w:val="none" w:sz="0" w:space="0" w:color="auto"/>
            <w:left w:val="none" w:sz="0" w:space="0" w:color="auto"/>
            <w:bottom w:val="none" w:sz="0" w:space="0" w:color="auto"/>
            <w:right w:val="none" w:sz="0" w:space="0" w:color="auto"/>
          </w:divBdr>
        </w:div>
        <w:div w:id="680623941">
          <w:marLeft w:val="547"/>
          <w:marRight w:val="0"/>
          <w:marTop w:val="0"/>
          <w:marBottom w:val="0"/>
          <w:divBdr>
            <w:top w:val="none" w:sz="0" w:space="0" w:color="auto"/>
            <w:left w:val="none" w:sz="0" w:space="0" w:color="auto"/>
            <w:bottom w:val="none" w:sz="0" w:space="0" w:color="auto"/>
            <w:right w:val="none" w:sz="0" w:space="0" w:color="auto"/>
          </w:divBdr>
        </w:div>
        <w:div w:id="1073892917">
          <w:marLeft w:val="547"/>
          <w:marRight w:val="0"/>
          <w:marTop w:val="0"/>
          <w:marBottom w:val="0"/>
          <w:divBdr>
            <w:top w:val="none" w:sz="0" w:space="0" w:color="auto"/>
            <w:left w:val="none" w:sz="0" w:space="0" w:color="auto"/>
            <w:bottom w:val="none" w:sz="0" w:space="0" w:color="auto"/>
            <w:right w:val="none" w:sz="0" w:space="0" w:color="auto"/>
          </w:divBdr>
        </w:div>
        <w:div w:id="413670095">
          <w:marLeft w:val="547"/>
          <w:marRight w:val="0"/>
          <w:marTop w:val="0"/>
          <w:marBottom w:val="0"/>
          <w:divBdr>
            <w:top w:val="none" w:sz="0" w:space="0" w:color="auto"/>
            <w:left w:val="none" w:sz="0" w:space="0" w:color="auto"/>
            <w:bottom w:val="none" w:sz="0" w:space="0" w:color="auto"/>
            <w:right w:val="none" w:sz="0" w:space="0" w:color="auto"/>
          </w:divBdr>
        </w:div>
        <w:div w:id="184294758">
          <w:marLeft w:val="547"/>
          <w:marRight w:val="0"/>
          <w:marTop w:val="0"/>
          <w:marBottom w:val="0"/>
          <w:divBdr>
            <w:top w:val="none" w:sz="0" w:space="0" w:color="auto"/>
            <w:left w:val="none" w:sz="0" w:space="0" w:color="auto"/>
            <w:bottom w:val="none" w:sz="0" w:space="0" w:color="auto"/>
            <w:right w:val="none" w:sz="0" w:space="0" w:color="auto"/>
          </w:divBdr>
        </w:div>
      </w:divsChild>
    </w:div>
    <w:div w:id="1596672418">
      <w:bodyDiv w:val="1"/>
      <w:marLeft w:val="0"/>
      <w:marRight w:val="0"/>
      <w:marTop w:val="0"/>
      <w:marBottom w:val="0"/>
      <w:divBdr>
        <w:top w:val="none" w:sz="0" w:space="0" w:color="auto"/>
        <w:left w:val="none" w:sz="0" w:space="0" w:color="auto"/>
        <w:bottom w:val="none" w:sz="0" w:space="0" w:color="auto"/>
        <w:right w:val="none" w:sz="0" w:space="0" w:color="auto"/>
      </w:divBdr>
    </w:div>
    <w:div w:id="1928925728">
      <w:bodyDiv w:val="1"/>
      <w:marLeft w:val="0"/>
      <w:marRight w:val="0"/>
      <w:marTop w:val="0"/>
      <w:marBottom w:val="0"/>
      <w:divBdr>
        <w:top w:val="none" w:sz="0" w:space="0" w:color="auto"/>
        <w:left w:val="none" w:sz="0" w:space="0" w:color="auto"/>
        <w:bottom w:val="none" w:sz="0" w:space="0" w:color="auto"/>
        <w:right w:val="none" w:sz="0" w:space="0" w:color="auto"/>
      </w:divBdr>
    </w:div>
    <w:div w:id="1935941333">
      <w:bodyDiv w:val="1"/>
      <w:marLeft w:val="0"/>
      <w:marRight w:val="0"/>
      <w:marTop w:val="0"/>
      <w:marBottom w:val="0"/>
      <w:divBdr>
        <w:top w:val="none" w:sz="0" w:space="0" w:color="auto"/>
        <w:left w:val="none" w:sz="0" w:space="0" w:color="auto"/>
        <w:bottom w:val="none" w:sz="0" w:space="0" w:color="auto"/>
        <w:right w:val="none" w:sz="0" w:space="0" w:color="auto"/>
      </w:divBdr>
      <w:divsChild>
        <w:div w:id="1421561297">
          <w:marLeft w:val="0"/>
          <w:marRight w:val="0"/>
          <w:marTop w:val="0"/>
          <w:marBottom w:val="0"/>
          <w:divBdr>
            <w:top w:val="none" w:sz="0" w:space="0" w:color="auto"/>
            <w:left w:val="none" w:sz="0" w:space="0" w:color="auto"/>
            <w:bottom w:val="none" w:sz="0" w:space="0" w:color="auto"/>
            <w:right w:val="none" w:sz="0" w:space="0" w:color="auto"/>
          </w:divBdr>
          <w:divsChild>
            <w:div w:id="9615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12927">
      <w:bodyDiv w:val="1"/>
      <w:marLeft w:val="0"/>
      <w:marRight w:val="0"/>
      <w:marTop w:val="0"/>
      <w:marBottom w:val="0"/>
      <w:divBdr>
        <w:top w:val="none" w:sz="0" w:space="0" w:color="auto"/>
        <w:left w:val="none" w:sz="0" w:space="0" w:color="auto"/>
        <w:bottom w:val="none" w:sz="0" w:space="0" w:color="auto"/>
        <w:right w:val="none" w:sz="0" w:space="0" w:color="auto"/>
      </w:divBdr>
    </w:div>
    <w:div w:id="2108303871">
      <w:bodyDiv w:val="1"/>
      <w:marLeft w:val="0"/>
      <w:marRight w:val="0"/>
      <w:marTop w:val="0"/>
      <w:marBottom w:val="0"/>
      <w:divBdr>
        <w:top w:val="none" w:sz="0" w:space="0" w:color="auto"/>
        <w:left w:val="none" w:sz="0" w:space="0" w:color="auto"/>
        <w:bottom w:val="none" w:sz="0" w:space="0" w:color="auto"/>
        <w:right w:val="none" w:sz="0" w:space="0" w:color="auto"/>
      </w:divBdr>
      <w:divsChild>
        <w:div w:id="1044450214">
          <w:marLeft w:val="0"/>
          <w:marRight w:val="0"/>
          <w:marTop w:val="0"/>
          <w:marBottom w:val="0"/>
          <w:divBdr>
            <w:top w:val="none" w:sz="0" w:space="0" w:color="auto"/>
            <w:left w:val="none" w:sz="0" w:space="0" w:color="auto"/>
            <w:bottom w:val="none" w:sz="0" w:space="0" w:color="auto"/>
            <w:right w:val="none" w:sz="0" w:space="0" w:color="auto"/>
          </w:divBdr>
          <w:divsChild>
            <w:div w:id="177963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22257">
      <w:bodyDiv w:val="1"/>
      <w:marLeft w:val="0"/>
      <w:marRight w:val="0"/>
      <w:marTop w:val="0"/>
      <w:marBottom w:val="0"/>
      <w:divBdr>
        <w:top w:val="none" w:sz="0" w:space="0" w:color="auto"/>
        <w:left w:val="none" w:sz="0" w:space="0" w:color="auto"/>
        <w:bottom w:val="none" w:sz="0" w:space="0" w:color="auto"/>
        <w:right w:val="none" w:sz="0" w:space="0" w:color="auto"/>
      </w:divBdr>
      <w:divsChild>
        <w:div w:id="1978222203">
          <w:marLeft w:val="0"/>
          <w:marRight w:val="0"/>
          <w:marTop w:val="0"/>
          <w:marBottom w:val="0"/>
          <w:divBdr>
            <w:top w:val="none" w:sz="0" w:space="0" w:color="auto"/>
            <w:left w:val="none" w:sz="0" w:space="0" w:color="auto"/>
            <w:bottom w:val="none" w:sz="0" w:space="0" w:color="auto"/>
            <w:right w:val="none" w:sz="0" w:space="0" w:color="auto"/>
          </w:divBdr>
          <w:divsChild>
            <w:div w:id="67714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ulien.girard-claudon@lpo.f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LPO 2024">
  <a:themeElements>
    <a:clrScheme name="LPO 2024">
      <a:dk1>
        <a:srgbClr val="191919"/>
      </a:dk1>
      <a:lt1>
        <a:sysClr val="window" lastClr="FFFFFF"/>
      </a:lt1>
      <a:dk2>
        <a:srgbClr val="0087CD"/>
      </a:dk2>
      <a:lt2>
        <a:srgbClr val="F55F19"/>
      </a:lt2>
      <a:accent1>
        <a:srgbClr val="323232"/>
      </a:accent1>
      <a:accent2>
        <a:srgbClr val="007D82"/>
      </a:accent2>
      <a:accent3>
        <a:srgbClr val="E69B37"/>
      </a:accent3>
      <a:accent4>
        <a:srgbClr val="64696E"/>
      </a:accent4>
      <a:accent5>
        <a:srgbClr val="E2C33A"/>
      </a:accent5>
      <a:accent6>
        <a:srgbClr val="50AFDC"/>
      </a:accent6>
      <a:hlink>
        <a:srgbClr val="000000"/>
      </a:hlink>
      <a:folHlink>
        <a:srgbClr val="000000"/>
      </a:folHlink>
    </a:clrScheme>
    <a:fontScheme name="LPO 2024">
      <a:majorFont>
        <a:latin typeface="LPO"/>
        <a:ea typeface=""/>
        <a:cs typeface=""/>
      </a:majorFont>
      <a:minorFont>
        <a:latin typeface="LPO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61CD57-872E-49C6-A669-1EB69756D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1668</TotalTime>
  <Pages>40</Pages>
  <Words>3277</Words>
  <Characters>18029</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Synthèse des données d’oiseaux dans le cadre d’un projet éolien</vt:lpstr>
    </vt:vector>
  </TitlesOfParts>
  <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Synthèse des données d’oiseaux dans le cadre d’un projet éolien</dc:title>
  <dc:creator>Axel FOURNEYRON</dc:creator>
  <cp:lastModifiedBy>Axel FOURNEYRON</cp:lastModifiedBy>
  <cp:revision>21</cp:revision>
  <cp:lastPrinted>2018-01-16T16:49:00Z</cp:lastPrinted>
  <dcterms:created xsi:type="dcterms:W3CDTF">2024-09-10T10:33:00Z</dcterms:created>
  <dcterms:modified xsi:type="dcterms:W3CDTF">2026-10-02T09:48:00Z</dcterms:modified>
  <dc:language>fr-FR</dc:language>
</cp:coreProperties>
</file>