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Analysis Task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Basic terminology: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Fraud - the use of a stolen credit card to purchase online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chargeback (CHB) - a charge that is returned to a payment card after a customer successfully disputes an item on their account transactions report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Riskified’s business model: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We collect a small fraction of the amount of all approved orders and give a chargeback guarantee for the full order amount if an order we approve comes back as a chargeback.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Riskified’s decision-engine: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All orders are given a score by the model (“classification score”)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For each merchant, we define a threshold between 0 to 1 for each model.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the classification score is above the threshold, the model’s action will be “approve” and order will be auto-approved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the classification score is below the threshold, the model’s action will be “decline” and the order will be auto-declined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The following dataset consists of 40,825 orders, classifications for these orders by a single model, and a few of the data points we collect for each order.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Columns in the dataset: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order_id: a unique identifier for an order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order_submitted_at: the date in which the order was submitted to Riskified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order_status : the actual status of an order (in this dataset we included only approvals and chargebacks)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price: order total amount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digital_product: whether the product is digital or tangible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customer_account_age: the interval between the date the account was created and the order was placed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order_source: the type of device used to place the order (web/mobile device app/phone/etc.)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billing_zip: the zip code filled in the billing details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shipping_name_length: shipping name number of characters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classification_score: the score given by the model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Rely exclusively on model scores, and set a decline threshold that will provide a 90% approval rate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Plot the model scores distribution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Assuming</w:t>
      </w:r>
      <w:r w:rsidDel="00000000" w:rsidR="00000000" w:rsidRPr="00000000">
        <w:rPr>
          <w:color w:val="222222"/>
          <w:rtl w:val="0"/>
        </w:rPr>
        <w:t xml:space="preserve"> we aim at a proportion of 50% between the CHB cost and the total revenue (sum amount of CHBs divided by the total revenue), what would have to be the fee?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