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F9A" w:rsidRPr="00435C0C" w:rsidRDefault="00532AC7" w:rsidP="00435C0C">
      <w:pPr>
        <w:spacing w:line="240" w:lineRule="auto"/>
        <w:jc w:val="center"/>
        <w:rPr>
          <w:rStyle w:val="Emphasis"/>
        </w:rPr>
      </w:pPr>
      <w:r w:rsidRPr="00435C0C">
        <w:rPr>
          <w:rStyle w:val="Emphasis"/>
        </w:rPr>
        <w:t>CS 498 – Applied Machine Learning</w:t>
      </w:r>
    </w:p>
    <w:p w:rsidR="00435C0C" w:rsidRPr="00435C0C" w:rsidRDefault="00532AC7" w:rsidP="00435C0C">
      <w:pPr>
        <w:spacing w:line="240" w:lineRule="auto"/>
        <w:jc w:val="center"/>
        <w:rPr>
          <w:rStyle w:val="Emphasis"/>
        </w:rPr>
      </w:pPr>
      <w:r w:rsidRPr="00435C0C">
        <w:rPr>
          <w:rStyle w:val="Emphasis"/>
        </w:rPr>
        <w:t>Homework 2</w:t>
      </w:r>
    </w:p>
    <w:p w:rsidR="00435C0C" w:rsidRPr="00435C0C" w:rsidRDefault="00532AC7" w:rsidP="00435C0C">
      <w:pPr>
        <w:spacing w:line="240" w:lineRule="auto"/>
        <w:jc w:val="center"/>
        <w:rPr>
          <w:rStyle w:val="Emphasis"/>
        </w:rPr>
      </w:pPr>
      <w:r w:rsidRPr="00435C0C">
        <w:rPr>
          <w:rStyle w:val="Emphasis"/>
        </w:rPr>
        <w:t xml:space="preserve"> </w:t>
      </w:r>
      <w:r w:rsidR="00435C0C" w:rsidRPr="00435C0C">
        <w:rPr>
          <w:rStyle w:val="Emphasis"/>
        </w:rPr>
        <w:t>Training a support vector machine on the Adult Data Set from UCL</w:t>
      </w:r>
    </w:p>
    <w:p w:rsidR="00532AC7" w:rsidRPr="00435C0C" w:rsidRDefault="00435C0C" w:rsidP="00435C0C">
      <w:pPr>
        <w:spacing w:line="240" w:lineRule="auto"/>
        <w:jc w:val="center"/>
        <w:rPr>
          <w:rStyle w:val="Emphasis"/>
        </w:rPr>
      </w:pPr>
      <w:r w:rsidRPr="00435C0C">
        <w:rPr>
          <w:rStyle w:val="Emphasis"/>
        </w:rPr>
        <w:t xml:space="preserve"> using stochastic gradient descent</w:t>
      </w:r>
    </w:p>
    <w:p w:rsidR="00532AC7" w:rsidRPr="00435C0C" w:rsidRDefault="00532AC7" w:rsidP="00435C0C">
      <w:pPr>
        <w:spacing w:line="240" w:lineRule="auto"/>
        <w:jc w:val="center"/>
        <w:rPr>
          <w:rStyle w:val="Emphasis"/>
        </w:rPr>
      </w:pPr>
      <w:r w:rsidRPr="00435C0C">
        <w:rPr>
          <w:rStyle w:val="Emphasis"/>
        </w:rPr>
        <w:t>Larry Poon (lpoon2) &amp; Titus Fong (thfong2)</w:t>
      </w:r>
    </w:p>
    <w:p w:rsidR="00532AC7" w:rsidRPr="00435C0C" w:rsidRDefault="00532AC7" w:rsidP="00435C0C">
      <w:pPr>
        <w:spacing w:line="240" w:lineRule="auto"/>
        <w:jc w:val="center"/>
        <w:rPr>
          <w:rStyle w:val="Emphasis"/>
        </w:rPr>
      </w:pPr>
      <w:r w:rsidRPr="00435C0C">
        <w:rPr>
          <w:rStyle w:val="Emphasis"/>
        </w:rPr>
        <w:t>12th</w:t>
      </w:r>
      <w:r w:rsidR="00435C0C">
        <w:rPr>
          <w:rStyle w:val="Emphasis"/>
        </w:rPr>
        <w:t xml:space="preserve"> </w:t>
      </w:r>
      <w:proofErr w:type="spellStart"/>
      <w:r w:rsidR="00435C0C">
        <w:rPr>
          <w:rStyle w:val="Emphasis"/>
        </w:rPr>
        <w:t>Feb</w:t>
      </w:r>
      <w:r w:rsidRPr="00435C0C">
        <w:rPr>
          <w:rStyle w:val="Emphasis"/>
        </w:rPr>
        <w:t>u</w:t>
      </w:r>
      <w:r w:rsidR="00435C0C">
        <w:rPr>
          <w:rStyle w:val="Emphasis"/>
        </w:rPr>
        <w:t>r</w:t>
      </w:r>
      <w:r w:rsidRPr="00435C0C">
        <w:rPr>
          <w:rStyle w:val="Emphasis"/>
        </w:rPr>
        <w:t>ary</w:t>
      </w:r>
      <w:proofErr w:type="spellEnd"/>
      <w:r w:rsidRPr="00435C0C">
        <w:rPr>
          <w:rStyle w:val="Emphasis"/>
        </w:rPr>
        <w:t>, 2018</w:t>
      </w:r>
      <w:bookmarkStart w:id="0" w:name="_GoBack"/>
      <w:bookmarkEnd w:id="0"/>
    </w:p>
    <w:p w:rsidR="00435C0C" w:rsidRDefault="00435C0C" w:rsidP="00435C0C">
      <w:pPr>
        <w:jc w:val="center"/>
        <w:rPr>
          <w:rFonts w:ascii="Times New Roman" w:hAnsi="Times New Roman" w:cs="Times New Roman"/>
        </w:rPr>
      </w:pPr>
    </w:p>
    <w:p w:rsidR="00EA7138" w:rsidRDefault="00EA7138" w:rsidP="00EA7138">
      <w:pPr>
        <w:rPr>
          <w:rFonts w:ascii="Times New Roman" w:hAnsi="Times New Roman" w:cs="Times New Roman"/>
          <w:sz w:val="28"/>
        </w:rPr>
      </w:pPr>
    </w:p>
    <w:p w:rsidR="00622BBB" w:rsidRPr="00532AC7" w:rsidRDefault="005405BF" w:rsidP="00532AC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Accuracy against held out set</w:t>
      </w:r>
    </w:p>
    <w:p w:rsidR="00532AC7" w:rsidRDefault="00C51D88" w:rsidP="00532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54960"/>
            <wp:effectExtent l="152400" t="171450" r="152400" b="1739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0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532AC7" w:rsidRDefault="00532AC7" w:rsidP="00532A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1. SVM accuracy for every 30 steps per </w:t>
      </w:r>
      <w:r w:rsidR="00622BBB">
        <w:rPr>
          <w:rFonts w:ascii="Times New Roman" w:hAnsi="Times New Roman" w:cs="Times New Roman"/>
          <w:sz w:val="24"/>
          <w:szCs w:val="24"/>
        </w:rPr>
        <w:t>epoch</w:t>
      </w:r>
    </w:p>
    <w:p w:rsidR="00622BBB" w:rsidRDefault="00622BBB" w:rsidP="00532A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05BF" w:rsidRDefault="005405BF" w:rsidP="00532A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05BF" w:rsidRDefault="005405BF" w:rsidP="00532A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05BF" w:rsidRDefault="005405BF" w:rsidP="00532A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05BF" w:rsidRDefault="005405BF" w:rsidP="00532A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05BF" w:rsidRDefault="005405BF" w:rsidP="00532A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05BF" w:rsidRDefault="005405BF" w:rsidP="00532A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05BF" w:rsidRDefault="00823436" w:rsidP="00532A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Magnitude of the coefficient vector</w:t>
      </w:r>
      <w:r w:rsidR="00564F74">
        <w:rPr>
          <w:rFonts w:ascii="Times New Roman" w:hAnsi="Times New Roman" w:cs="Times New Roman"/>
          <w:sz w:val="24"/>
          <w:szCs w:val="24"/>
        </w:rPr>
        <w:t>s</w:t>
      </w:r>
    </w:p>
    <w:p w:rsidR="00622BBB" w:rsidRDefault="00622BBB" w:rsidP="00532A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82301" cy="29215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777" cy="292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AC7" w:rsidRDefault="00622BBB" w:rsidP="00532A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2. Magnitude of the coefficient</w:t>
      </w:r>
      <w:r w:rsidR="00823436">
        <w:rPr>
          <w:rFonts w:ascii="Times New Roman" w:hAnsi="Times New Roman" w:cs="Times New Roman"/>
          <w:sz w:val="24"/>
          <w:szCs w:val="24"/>
        </w:rPr>
        <w:t xml:space="preserve"> vector</w:t>
      </w:r>
      <w:r>
        <w:rPr>
          <w:rFonts w:ascii="Times New Roman" w:hAnsi="Times New Roman" w:cs="Times New Roman"/>
          <w:sz w:val="24"/>
          <w:szCs w:val="24"/>
        </w:rPr>
        <w:t xml:space="preserve"> every 30 steps</w:t>
      </w:r>
    </w:p>
    <w:p w:rsidR="00FB63BC" w:rsidRDefault="00FB63BC" w:rsidP="00532A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7138" w:rsidRDefault="00EA7138" w:rsidP="00780B10">
      <w:pPr>
        <w:rPr>
          <w:rFonts w:ascii="Times New Roman" w:hAnsi="Times New Roman" w:cs="Times New Roman"/>
          <w:sz w:val="24"/>
          <w:szCs w:val="24"/>
        </w:rPr>
      </w:pPr>
    </w:p>
    <w:p w:rsidR="00780B10" w:rsidRDefault="00780B10" w:rsidP="00780B10">
      <w:pPr>
        <w:rPr>
          <w:rFonts w:ascii="Times New Roman" w:hAnsi="Times New Roman" w:cs="Times New Roman"/>
          <w:sz w:val="28"/>
          <w:szCs w:val="24"/>
        </w:rPr>
      </w:pPr>
      <w:r w:rsidRPr="00780B10">
        <w:rPr>
          <w:rFonts w:ascii="Times New Roman" w:hAnsi="Times New Roman" w:cs="Times New Roman"/>
          <w:b/>
          <w:sz w:val="28"/>
          <w:szCs w:val="24"/>
        </w:rPr>
        <w:t>Estimate of the best regularization constant</w:t>
      </w:r>
    </w:p>
    <w:tbl>
      <w:tblPr>
        <w:tblStyle w:val="TableGrid"/>
        <w:tblW w:w="999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710"/>
        <w:gridCol w:w="990"/>
        <w:gridCol w:w="1080"/>
        <w:gridCol w:w="990"/>
        <w:gridCol w:w="1170"/>
        <w:gridCol w:w="1350"/>
        <w:gridCol w:w="1260"/>
        <w:gridCol w:w="1440"/>
      </w:tblGrid>
      <w:tr w:rsidR="00FB63BC" w:rsidTr="00FB63BC">
        <w:trPr>
          <w:trHeight w:val="1358"/>
        </w:trPr>
        <w:tc>
          <w:tcPr>
            <w:tcW w:w="1710" w:type="dxa"/>
          </w:tcPr>
          <w:p w:rsidR="00FB63BC" w:rsidRPr="00C51D88" w:rsidRDefault="00FB63BC" w:rsidP="00780B1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CMMI10" w:eastAsia="CMMI10" w:cs="CMMI10" w:hint="eastAsia"/>
                <w:sz w:val="20"/>
                <w:szCs w:val="20"/>
              </w:rPr>
              <w:t>λ</w:t>
            </w:r>
            <w:r>
              <w:rPr>
                <w:rFonts w:ascii="CMMI10" w:cs="CMMI10" w:hint="eastAsia"/>
                <w:sz w:val="20"/>
                <w:szCs w:val="20"/>
              </w:rPr>
              <w:t>(</w:t>
            </w:r>
            <w:r>
              <w:rPr>
                <w:rFonts w:ascii="CMMI10" w:cs="CMMI10"/>
                <w:sz w:val="20"/>
                <w:szCs w:val="20"/>
              </w:rPr>
              <w:t>Regularization const.</w:t>
            </w:r>
            <w:r>
              <w:rPr>
                <w:rFonts w:ascii="CMMI10" w:cs="CMMI10" w:hint="eastAsia"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:rsidR="00FB63BC" w:rsidRPr="00C51D88" w:rsidRDefault="00FB63BC" w:rsidP="00C51D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51D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1e-05</w:t>
            </w:r>
          </w:p>
          <w:p w:rsidR="00FB63BC" w:rsidRDefault="00FB63BC" w:rsidP="00780B10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080" w:type="dxa"/>
          </w:tcPr>
          <w:p w:rsidR="00FB63BC" w:rsidRDefault="00FB63BC" w:rsidP="00C51D8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1e-04</w:t>
            </w:r>
          </w:p>
          <w:p w:rsidR="00FB63BC" w:rsidRDefault="00FB63BC" w:rsidP="00780B10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90" w:type="dxa"/>
          </w:tcPr>
          <w:p w:rsidR="00FB63BC" w:rsidRDefault="00FB63BC" w:rsidP="00C51D8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4e-04</w:t>
            </w:r>
          </w:p>
          <w:p w:rsidR="00FB63BC" w:rsidRDefault="00FB63BC" w:rsidP="00780B10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170" w:type="dxa"/>
          </w:tcPr>
          <w:p w:rsidR="00FB63BC" w:rsidRDefault="00FB63BC" w:rsidP="00C51D8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8e-04</w:t>
            </w:r>
          </w:p>
          <w:p w:rsidR="00FB63BC" w:rsidRDefault="00FB63BC" w:rsidP="00780B10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350" w:type="dxa"/>
          </w:tcPr>
          <w:p w:rsidR="00FB63BC" w:rsidRDefault="00FB63BC" w:rsidP="00780B1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0.001</w:t>
            </w:r>
          </w:p>
        </w:tc>
        <w:tc>
          <w:tcPr>
            <w:tcW w:w="1260" w:type="dxa"/>
          </w:tcPr>
          <w:p w:rsidR="00FB63BC" w:rsidRDefault="00FB63BC" w:rsidP="00780B1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0.01</w:t>
            </w:r>
          </w:p>
        </w:tc>
        <w:tc>
          <w:tcPr>
            <w:tcW w:w="1440" w:type="dxa"/>
          </w:tcPr>
          <w:p w:rsidR="00FB63BC" w:rsidRDefault="00FB63BC" w:rsidP="00780B1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</w:tr>
      <w:tr w:rsidR="00FB63BC" w:rsidTr="00FB63BC">
        <w:trPr>
          <w:trHeight w:val="1295"/>
        </w:trPr>
        <w:tc>
          <w:tcPr>
            <w:tcW w:w="1710" w:type="dxa"/>
          </w:tcPr>
          <w:p w:rsidR="00FB63BC" w:rsidRDefault="00FB63BC" w:rsidP="00780B10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90" w:type="dxa"/>
          </w:tcPr>
          <w:p w:rsidR="00FB63BC" w:rsidRPr="00C51D88" w:rsidRDefault="00FB63BC" w:rsidP="00C51D8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0.797</w:t>
            </w:r>
          </w:p>
        </w:tc>
        <w:tc>
          <w:tcPr>
            <w:tcW w:w="1080" w:type="dxa"/>
          </w:tcPr>
          <w:p w:rsidR="00FB63BC" w:rsidRDefault="00FB63BC" w:rsidP="00C51D8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0.796</w:t>
            </w:r>
          </w:p>
          <w:p w:rsidR="00FB63BC" w:rsidRDefault="00FB63BC" w:rsidP="00780B10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990" w:type="dxa"/>
          </w:tcPr>
          <w:p w:rsidR="00FB63BC" w:rsidRPr="00C51D88" w:rsidRDefault="00FB63BC" w:rsidP="00C51D8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0.804</w:t>
            </w:r>
          </w:p>
        </w:tc>
        <w:tc>
          <w:tcPr>
            <w:tcW w:w="1170" w:type="dxa"/>
          </w:tcPr>
          <w:p w:rsidR="00FB63BC" w:rsidRPr="00C51D88" w:rsidRDefault="00FB63BC" w:rsidP="00C51D8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0.809</w:t>
            </w:r>
          </w:p>
        </w:tc>
        <w:tc>
          <w:tcPr>
            <w:tcW w:w="1350" w:type="dxa"/>
          </w:tcPr>
          <w:p w:rsidR="00FB63BC" w:rsidRDefault="00FB63BC" w:rsidP="00C51D8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0.813</w:t>
            </w:r>
          </w:p>
          <w:p w:rsidR="00FB63BC" w:rsidRDefault="00FB63BC" w:rsidP="00780B10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260" w:type="dxa"/>
          </w:tcPr>
          <w:p w:rsidR="00FB63BC" w:rsidRDefault="00FB63BC" w:rsidP="00780B1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0.807</w:t>
            </w:r>
          </w:p>
        </w:tc>
        <w:tc>
          <w:tcPr>
            <w:tcW w:w="1440" w:type="dxa"/>
          </w:tcPr>
          <w:p w:rsidR="00FB63BC" w:rsidRDefault="00FB63BC" w:rsidP="00780B1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0.757</w:t>
            </w:r>
          </w:p>
        </w:tc>
      </w:tr>
    </w:tbl>
    <w:p w:rsidR="00FB63BC" w:rsidRDefault="00FB63BC" w:rsidP="00C51D88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780B10" w:rsidRDefault="00C51D88" w:rsidP="00C51D88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Table 1. </w:t>
      </w:r>
      <w:r w:rsidR="00FB63BC">
        <w:rPr>
          <w:rFonts w:ascii="Times New Roman" w:hAnsi="Times New Roman" w:cs="Times New Roman"/>
          <w:sz w:val="28"/>
          <w:szCs w:val="24"/>
        </w:rPr>
        <w:t>Accuracy on validation set with different regularization constant</w:t>
      </w:r>
    </w:p>
    <w:p w:rsidR="00FB63BC" w:rsidRDefault="00FB63BC" w:rsidP="00FB63BC">
      <w:pPr>
        <w:rPr>
          <w:rFonts w:ascii="Times New Roman" w:hAnsi="Times New Roman" w:cs="Times New Roman"/>
          <w:sz w:val="28"/>
          <w:szCs w:val="24"/>
        </w:rPr>
      </w:pPr>
    </w:p>
    <w:p w:rsidR="00FB63BC" w:rsidRDefault="00FB63BC" w:rsidP="00FB63BC">
      <w:pPr>
        <w:rPr>
          <w:rFonts w:ascii="Times New Roman" w:hAnsi="Times New Roman" w:cs="Times New Roman"/>
          <w:sz w:val="24"/>
          <w:szCs w:val="24"/>
        </w:rPr>
      </w:pPr>
      <w:r w:rsidRPr="00845443">
        <w:rPr>
          <w:rFonts w:ascii="Times New Roman" w:hAnsi="Times New Roman" w:cs="Times New Roman"/>
          <w:sz w:val="24"/>
          <w:szCs w:val="24"/>
        </w:rPr>
        <w:t>The above table shows the accuracy of the support vector machine with different regularization constants. We have tested with constants ranging from 1e-05 to 1. The potential maxim</w:t>
      </w:r>
      <w:r w:rsidR="00607EA8" w:rsidRPr="00845443">
        <w:rPr>
          <w:rFonts w:ascii="Times New Roman" w:hAnsi="Times New Roman" w:cs="Times New Roman"/>
          <w:sz w:val="24"/>
          <w:szCs w:val="24"/>
        </w:rPr>
        <w:t xml:space="preserve">um of the accuracy value occurs </w:t>
      </w:r>
      <w:r w:rsidRPr="00845443">
        <w:rPr>
          <w:rFonts w:ascii="Times New Roman" w:hAnsi="Times New Roman" w:cs="Times New Roman"/>
          <w:sz w:val="24"/>
          <w:szCs w:val="24"/>
        </w:rPr>
        <w:t xml:space="preserve">between </w:t>
      </w:r>
      <w:r w:rsidR="00F164B3" w:rsidRPr="00845443">
        <w:rPr>
          <w:rFonts w:ascii="Times New Roman" w:hAnsi="Times New Roman" w:cs="Times New Roman"/>
          <w:sz w:val="24"/>
          <w:szCs w:val="24"/>
        </w:rPr>
        <w:t>regularization constant of 0.0008</w:t>
      </w:r>
      <w:r w:rsidR="00607EA8" w:rsidRPr="00845443">
        <w:rPr>
          <w:rFonts w:ascii="Times New Roman" w:hAnsi="Times New Roman" w:cs="Times New Roman"/>
          <w:sz w:val="24"/>
          <w:szCs w:val="24"/>
        </w:rPr>
        <w:t xml:space="preserve"> and</w:t>
      </w:r>
      <w:r w:rsidRPr="00845443">
        <w:rPr>
          <w:rFonts w:ascii="Times New Roman" w:hAnsi="Times New Roman" w:cs="Times New Roman"/>
          <w:sz w:val="24"/>
          <w:szCs w:val="24"/>
        </w:rPr>
        <w:t xml:space="preserve"> 0.</w:t>
      </w:r>
      <w:r w:rsidR="00F164B3" w:rsidRPr="00845443">
        <w:rPr>
          <w:rFonts w:ascii="Times New Roman" w:hAnsi="Times New Roman" w:cs="Times New Roman"/>
          <w:sz w:val="24"/>
          <w:szCs w:val="24"/>
        </w:rPr>
        <w:t>0</w:t>
      </w:r>
      <w:r w:rsidRPr="00845443">
        <w:rPr>
          <w:rFonts w:ascii="Times New Roman" w:hAnsi="Times New Roman" w:cs="Times New Roman"/>
          <w:sz w:val="24"/>
          <w:szCs w:val="24"/>
        </w:rPr>
        <w:t xml:space="preserve">01, since the accuracy drops and increases, respectively, outside of the range. </w:t>
      </w:r>
      <w:r w:rsidR="00A57B38" w:rsidRPr="00845443">
        <w:rPr>
          <w:rFonts w:ascii="Times New Roman" w:hAnsi="Times New Roman" w:cs="Times New Roman"/>
          <w:sz w:val="24"/>
          <w:szCs w:val="24"/>
        </w:rPr>
        <w:t xml:space="preserve">We take the median of the 2 values, </w:t>
      </w:r>
      <w:r w:rsidR="002C3142" w:rsidRPr="002C3142">
        <w:rPr>
          <w:rFonts w:ascii="Times New Roman" w:hAnsi="Times New Roman" w:cs="Times New Roman"/>
          <w:b/>
          <w:sz w:val="24"/>
          <w:szCs w:val="24"/>
        </w:rPr>
        <w:t>0.009</w:t>
      </w:r>
      <w:r w:rsidR="00A57B38" w:rsidRPr="00845443">
        <w:rPr>
          <w:rFonts w:ascii="Times New Roman" w:hAnsi="Times New Roman" w:cs="Times New Roman"/>
          <w:sz w:val="24"/>
          <w:szCs w:val="24"/>
        </w:rPr>
        <w:t xml:space="preserve">, as our estimated best regularization constant.  </w:t>
      </w:r>
    </w:p>
    <w:p w:rsidR="00845443" w:rsidRPr="00845443" w:rsidRDefault="00845443" w:rsidP="00FB63BC">
      <w:pPr>
        <w:rPr>
          <w:rFonts w:ascii="Times New Roman" w:hAnsi="Times New Roman" w:cs="Times New Roman"/>
          <w:sz w:val="24"/>
          <w:szCs w:val="24"/>
        </w:rPr>
      </w:pPr>
    </w:p>
    <w:p w:rsidR="00EA7138" w:rsidRDefault="00EA7138" w:rsidP="00EA7138">
      <w:pPr>
        <w:rPr>
          <w:rFonts w:ascii="Times New Roman" w:hAnsi="Times New Roman" w:cs="Times New Roman"/>
          <w:b/>
          <w:sz w:val="28"/>
          <w:szCs w:val="24"/>
        </w:rPr>
      </w:pPr>
      <w:r w:rsidRPr="00780B10">
        <w:rPr>
          <w:rFonts w:ascii="Times New Roman" w:hAnsi="Times New Roman" w:cs="Times New Roman"/>
          <w:b/>
          <w:sz w:val="28"/>
          <w:szCs w:val="24"/>
        </w:rPr>
        <w:t xml:space="preserve">Estimate of the </w:t>
      </w:r>
      <w:r>
        <w:rPr>
          <w:rFonts w:ascii="Times New Roman" w:hAnsi="Times New Roman" w:cs="Times New Roman"/>
          <w:b/>
          <w:sz w:val="28"/>
          <w:szCs w:val="24"/>
        </w:rPr>
        <w:t xml:space="preserve">accuracy of </w:t>
      </w:r>
      <w:r w:rsidRPr="00780B10">
        <w:rPr>
          <w:rFonts w:ascii="Times New Roman" w:hAnsi="Times New Roman" w:cs="Times New Roman"/>
          <w:b/>
          <w:sz w:val="28"/>
          <w:szCs w:val="24"/>
        </w:rPr>
        <w:t xml:space="preserve">best </w:t>
      </w:r>
      <w:r>
        <w:rPr>
          <w:rFonts w:ascii="Times New Roman" w:hAnsi="Times New Roman" w:cs="Times New Roman"/>
          <w:b/>
          <w:sz w:val="28"/>
          <w:szCs w:val="24"/>
        </w:rPr>
        <w:t>classifier on the 10% test dataset data</w:t>
      </w:r>
    </w:p>
    <w:p w:rsidR="00845443" w:rsidRPr="00845443" w:rsidRDefault="00EA7138" w:rsidP="0084544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24"/>
          <w:szCs w:val="24"/>
        </w:rPr>
      </w:pPr>
      <w:r w:rsidRPr="00845443">
        <w:rPr>
          <w:rFonts w:ascii="Times New Roman" w:hAnsi="Times New Roman" w:cs="Times New Roman"/>
          <w:sz w:val="24"/>
          <w:szCs w:val="24"/>
        </w:rPr>
        <w:t xml:space="preserve">For obtaining the estimate of the accuracy, we merged the training and validation sets and retrained our model with our estimated best </w:t>
      </w:r>
      <w:r w:rsidRPr="00845443">
        <w:rPr>
          <w:rFonts w:ascii="Times New Roman" w:hAnsi="Times New Roman" w:cs="Times New Roman"/>
          <w:sz w:val="24"/>
          <w:szCs w:val="24"/>
        </w:rPr>
        <w:t>regularization constant</w:t>
      </w:r>
      <w:r w:rsidRPr="00845443">
        <w:rPr>
          <w:rFonts w:ascii="Times New Roman" w:hAnsi="Times New Roman" w:cs="Times New Roman"/>
          <w:sz w:val="24"/>
          <w:szCs w:val="24"/>
        </w:rPr>
        <w:t xml:space="preserve">. Then, we test our classifier against the test data. We obtained an accuracy of </w:t>
      </w:r>
      <w:r w:rsidR="00FE6E37">
        <w:rPr>
          <w:rFonts w:ascii="Times New Roman" w:hAnsi="Times New Roman" w:cs="Times New Roman"/>
          <w:b/>
          <w:color w:val="000000"/>
          <w:sz w:val="24"/>
          <w:szCs w:val="24"/>
        </w:rPr>
        <w:t>0.8081</w:t>
      </w:r>
    </w:p>
    <w:p w:rsidR="00EA7138" w:rsidRPr="00EA7138" w:rsidRDefault="00EA7138" w:rsidP="00EA7138">
      <w:pPr>
        <w:rPr>
          <w:rFonts w:ascii="Times New Roman" w:hAnsi="Times New Roman" w:cs="Times New Roman"/>
          <w:sz w:val="28"/>
          <w:szCs w:val="24"/>
        </w:rPr>
      </w:pPr>
    </w:p>
    <w:p w:rsidR="00EA7138" w:rsidRDefault="00EA7138" w:rsidP="00FB63BC">
      <w:pPr>
        <w:rPr>
          <w:rFonts w:ascii="Times New Roman" w:hAnsi="Times New Roman" w:cs="Times New Roman"/>
          <w:sz w:val="28"/>
          <w:szCs w:val="24"/>
        </w:rPr>
      </w:pPr>
    </w:p>
    <w:p w:rsidR="00EA7138" w:rsidRDefault="00EA7138" w:rsidP="00FB63BC">
      <w:pPr>
        <w:rPr>
          <w:rFonts w:ascii="Times New Roman" w:hAnsi="Times New Roman" w:cs="Times New Roman"/>
          <w:sz w:val="28"/>
          <w:szCs w:val="24"/>
        </w:rPr>
      </w:pPr>
    </w:p>
    <w:p w:rsidR="00A74B1F" w:rsidRDefault="00A74B1F" w:rsidP="00FB63BC">
      <w:pPr>
        <w:rPr>
          <w:rFonts w:ascii="Times New Roman" w:hAnsi="Times New Roman" w:cs="Times New Roman"/>
          <w:sz w:val="28"/>
          <w:szCs w:val="24"/>
        </w:rPr>
      </w:pPr>
    </w:p>
    <w:p w:rsidR="00A74B1F" w:rsidRPr="00780B10" w:rsidRDefault="00A74B1F" w:rsidP="00FB63BC">
      <w:pPr>
        <w:rPr>
          <w:rFonts w:ascii="Times New Roman" w:hAnsi="Times New Roman" w:cs="Times New Roman"/>
          <w:sz w:val="28"/>
          <w:szCs w:val="24"/>
        </w:rPr>
      </w:pPr>
    </w:p>
    <w:sectPr w:rsidR="00A74B1F" w:rsidRPr="00780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AC7"/>
    <w:rsid w:val="00005F9A"/>
    <w:rsid w:val="002A6AEA"/>
    <w:rsid w:val="002C3142"/>
    <w:rsid w:val="00435C0C"/>
    <w:rsid w:val="00532AC7"/>
    <w:rsid w:val="005405BF"/>
    <w:rsid w:val="00564F74"/>
    <w:rsid w:val="00607EA8"/>
    <w:rsid w:val="00622BBB"/>
    <w:rsid w:val="00780B10"/>
    <w:rsid w:val="00823436"/>
    <w:rsid w:val="00845443"/>
    <w:rsid w:val="00A57B38"/>
    <w:rsid w:val="00A74B1F"/>
    <w:rsid w:val="00C51D88"/>
    <w:rsid w:val="00EA7138"/>
    <w:rsid w:val="00F164B3"/>
    <w:rsid w:val="00FB63BC"/>
    <w:rsid w:val="00FE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AF980"/>
  <w15:chartTrackingRefBased/>
  <w15:docId w15:val="{764AE855-3CAC-482C-B4E8-26286BBA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32AC7"/>
  </w:style>
  <w:style w:type="character" w:customStyle="1" w:styleId="DateChar">
    <w:name w:val="Date Char"/>
    <w:basedOn w:val="DefaultParagraphFont"/>
    <w:link w:val="Date"/>
    <w:uiPriority w:val="99"/>
    <w:semiHidden/>
    <w:rsid w:val="00532AC7"/>
  </w:style>
  <w:style w:type="table" w:styleId="TableGrid">
    <w:name w:val="Table Grid"/>
    <w:basedOn w:val="TableNormal"/>
    <w:uiPriority w:val="39"/>
    <w:rsid w:val="002A6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51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1D8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35C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4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Poon</dc:creator>
  <cp:keywords/>
  <dc:description/>
  <cp:lastModifiedBy>Larry Poon</cp:lastModifiedBy>
  <cp:revision>16</cp:revision>
  <dcterms:created xsi:type="dcterms:W3CDTF">2018-02-12T07:36:00Z</dcterms:created>
  <dcterms:modified xsi:type="dcterms:W3CDTF">2018-02-13T07:05:00Z</dcterms:modified>
</cp:coreProperties>
</file>