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8F" w:rsidRDefault="00774F09" w:rsidP="00BA2568">
      <w:pPr>
        <w:pStyle w:val="Heading1"/>
      </w:pPr>
      <w:r w:rsidRPr="00BA2568">
        <w:t>Template</w:t>
      </w:r>
      <w:r>
        <w:t xml:space="preserve"> </w:t>
      </w:r>
      <w:r w:rsidRPr="005236CE">
        <w:t>Classes</w:t>
      </w:r>
    </w:p>
    <w:p w:rsidR="00774F09" w:rsidRDefault="00774F09" w:rsidP="00774F09">
      <w:r>
        <w:t xml:space="preserve">Templated classes are great for writing generic code for multiple types (e.g. the same elimination algorithm code for symbolic, discrete, and Gaussian elimination) without the drawbacks of virtual inheritance (which include rigid class interfaces, </w:t>
      </w:r>
      <w:proofErr w:type="spellStart"/>
      <w:r>
        <w:t>downcasting</w:t>
      </w:r>
      <w:proofErr w:type="spellEnd"/>
      <w:r>
        <w:t xml:space="preserve"> from returned base class pointers, and additional runtime overhead). Depending on how they're used, though, templates can result in very slow compile times, large binary files, and hard-to-use code. This section describes the “best practices” we have developed for gaining the benefits of templates without the drawbacks.</w:t>
      </w:r>
    </w:p>
    <w:p w:rsidR="00774F09" w:rsidRDefault="00774F09" w:rsidP="00774F09">
      <w:r>
        <w:t>If you need to write generic code or classes, here are several programming patterns we have found to work very well:</w:t>
      </w:r>
    </w:p>
    <w:p w:rsidR="00774F09" w:rsidRDefault="00774F09" w:rsidP="00BA2568">
      <w:pPr>
        <w:pStyle w:val="Heading2"/>
      </w:pPr>
      <w:r w:rsidRPr="00774F09">
        <w:t>The</w:t>
      </w:r>
      <w:r>
        <w:t xml:space="preserve"> “</w:t>
      </w:r>
      <w:r w:rsidRPr="00BA2568">
        <w:t>Templated</w:t>
      </w:r>
      <w:r>
        <w:t xml:space="preserve"> Base, Specialized Derived” Pattern</w:t>
      </w:r>
    </w:p>
    <w:p w:rsidR="00774F09" w:rsidRDefault="00774F09" w:rsidP="00774F09">
      <w:r>
        <w:t>This pattern is for when you have a generic class containing algorithm or data structure code that will be specialized to several types. The templated base class should never be used directly, instead only the specializations should be used. Some specialized types can be pre-compiled into the library, but the option remains to specialize new types in external libraries or projects.</w:t>
      </w:r>
    </w:p>
    <w:p w:rsidR="00774F09" w:rsidRDefault="00BA2568" w:rsidP="00BA2568">
      <w:pPr>
        <w:pStyle w:val="Heading3"/>
      </w:pPr>
      <w:r w:rsidRPr="00BA2568">
        <w:t>Base</w:t>
      </w:r>
      <w:r>
        <w:t xml:space="preserve"> Class</w:t>
      </w:r>
    </w:p>
    <w:p w:rsidR="00774F09" w:rsidRDefault="00774F09" w:rsidP="00774F09">
      <w:r>
        <w:t xml:space="preserve">We'll use </w:t>
      </w:r>
      <w:r w:rsidRPr="006334E5">
        <w:rPr>
          <w:rStyle w:val="Inlinecode"/>
        </w:rPr>
        <w:t>FactorGraph</w:t>
      </w:r>
      <w:r>
        <w:t xml:space="preserve"> as an example. It is templated on the factor type stored in it and has several specializations. The templated base class </w:t>
      </w:r>
      <w:r w:rsidRPr="006334E5">
        <w:rPr>
          <w:rStyle w:val="Inlinecode"/>
        </w:rPr>
        <w:t>FactorGraph</w:t>
      </w:r>
      <w:r w:rsidRPr="00DD58B4">
        <w:rPr>
          <w:rStyle w:val="Inlinecode"/>
        </w:rPr>
        <w:t>&lt;class FACTOR&gt;</w:t>
      </w:r>
      <w:r>
        <w:t xml:space="preserve"> is divided into a header file (</w:t>
      </w:r>
      <w:r w:rsidRPr="005236CE">
        <w:rPr>
          <w:rStyle w:val="Inlinecode"/>
        </w:rPr>
        <w:t>.h</w:t>
      </w:r>
      <w:r>
        <w:t xml:space="preserve">) and an “instantiation” file </w:t>
      </w:r>
      <w:r w:rsidRPr="006334E5">
        <w:t>(</w:t>
      </w:r>
      <w:r w:rsidRPr="006334E5">
        <w:rPr>
          <w:rStyle w:val="Inlinecode"/>
        </w:rPr>
        <w:t>-</w:t>
      </w:r>
      <w:proofErr w:type="spellStart"/>
      <w:r w:rsidRPr="006334E5">
        <w:rPr>
          <w:rStyle w:val="Inlinecode"/>
        </w:rPr>
        <w:t>inst.h</w:t>
      </w:r>
      <w:proofErr w:type="spellEnd"/>
      <w:r>
        <w:t>). The basic class structure is as follows.</w:t>
      </w:r>
    </w:p>
    <w:p w:rsidR="008552E1" w:rsidRPr="008552E1" w:rsidRDefault="008552E1" w:rsidP="008552E1">
      <w:pPr>
        <w:pStyle w:val="CodeBlock"/>
        <w:rPr>
          <w:color w:val="000000"/>
          <w:szCs w:val="20"/>
        </w:rPr>
      </w:pPr>
      <w:r w:rsidRPr="008552E1">
        <w:rPr>
          <w:color w:val="3F7F59"/>
          <w:szCs w:val="20"/>
        </w:rPr>
        <w:t>// File FactorGraph.h</w:t>
      </w:r>
    </w:p>
    <w:p w:rsidR="008552E1" w:rsidRPr="008552E1" w:rsidRDefault="008552E1" w:rsidP="008552E1">
      <w:pPr>
        <w:pStyle w:val="CodeBlock"/>
        <w:rPr>
          <w:color w:val="000000"/>
          <w:szCs w:val="20"/>
        </w:rPr>
      </w:pPr>
    </w:p>
    <w:p w:rsidR="008552E1" w:rsidRPr="008552E1" w:rsidRDefault="008552E1" w:rsidP="008552E1">
      <w:pPr>
        <w:pStyle w:val="CodeBlock"/>
        <w:rPr>
          <w:color w:val="C00000"/>
          <w:szCs w:val="20"/>
        </w:rPr>
      </w:pPr>
      <w:r w:rsidRPr="008552E1">
        <w:rPr>
          <w:color w:val="C00000"/>
          <w:szCs w:val="20"/>
        </w:rPr>
        <w:t>// Include a minimal set of headers.  Do not include any '-inst.h' files (this is the key to fast compiles).</w:t>
      </w:r>
    </w:p>
    <w:p w:rsidR="008552E1" w:rsidRPr="008552E1" w:rsidRDefault="008552E1" w:rsidP="008552E1">
      <w:pPr>
        <w:pStyle w:val="CodeBlock"/>
        <w:rPr>
          <w:color w:val="000000"/>
          <w:szCs w:val="20"/>
        </w:rPr>
      </w:pPr>
      <w:r w:rsidRPr="008552E1">
        <w:rPr>
          <w:color w:val="7F0055"/>
          <w:szCs w:val="20"/>
        </w:rPr>
        <w:t xml:space="preserve">#include </w:t>
      </w:r>
      <w:r w:rsidRPr="008552E1">
        <w:rPr>
          <w:color w:val="2A00FF"/>
          <w:szCs w:val="20"/>
        </w:rPr>
        <w:t>&lt;</w:t>
      </w:r>
      <w:r w:rsidRPr="008552E1">
        <w:rPr>
          <w:color w:val="3F3FBF"/>
          <w:szCs w:val="20"/>
        </w:rPr>
        <w:t>boost/serialization/nvp.hpp</w:t>
      </w:r>
      <w:r w:rsidRPr="008552E1">
        <w:rPr>
          <w:color w:val="2A00FF"/>
          <w:szCs w:val="20"/>
        </w:rPr>
        <w:t>&gt;</w:t>
      </w:r>
    </w:p>
    <w:p w:rsidR="008552E1" w:rsidRPr="008552E1" w:rsidRDefault="008552E1" w:rsidP="008552E1">
      <w:pPr>
        <w:pStyle w:val="CodeBlock"/>
        <w:rPr>
          <w:color w:val="000000"/>
          <w:szCs w:val="20"/>
        </w:rPr>
      </w:pPr>
      <w:r w:rsidRPr="008552E1">
        <w:rPr>
          <w:color w:val="000000"/>
          <w:szCs w:val="20"/>
        </w:rPr>
        <w:t>...</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b/>
          <w:bCs/>
          <w:color w:val="7F0055"/>
          <w:szCs w:val="20"/>
        </w:rPr>
        <w:t>namespace</w:t>
      </w:r>
      <w:r w:rsidRPr="008552E1">
        <w:rPr>
          <w:color w:val="000000"/>
          <w:szCs w:val="20"/>
        </w:rPr>
        <w:t xml:space="preserve"> gtsam {</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Class description */</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template</w:t>
      </w:r>
      <w:r w:rsidRPr="008552E1">
        <w:rPr>
          <w:color w:val="000000"/>
          <w:szCs w:val="20"/>
        </w:rPr>
        <w:t>&lt;</w:t>
      </w:r>
      <w:r w:rsidRPr="008552E1">
        <w:rPr>
          <w:b/>
          <w:bCs/>
          <w:color w:val="7F0055"/>
          <w:szCs w:val="20"/>
        </w:rPr>
        <w:t>class</w:t>
      </w:r>
      <w:r w:rsidRPr="008552E1">
        <w:rPr>
          <w:color w:val="000000"/>
          <w:szCs w:val="20"/>
        </w:rPr>
        <w:t xml:space="preserve"> FACTOR&gt;</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class</w:t>
      </w:r>
      <w:r w:rsidRPr="008552E1">
        <w:rPr>
          <w:color w:val="000000"/>
          <w:szCs w:val="20"/>
        </w:rPr>
        <w:t xml:space="preserve"> FactorGraph</w:t>
      </w:r>
    </w:p>
    <w:p w:rsidR="008552E1" w:rsidRPr="008552E1" w:rsidRDefault="008552E1" w:rsidP="008552E1">
      <w:pPr>
        <w:pStyle w:val="CodeBlock"/>
        <w:rPr>
          <w:color w:val="000000"/>
          <w:szCs w:val="20"/>
        </w:rPr>
      </w:pPr>
      <w:r w:rsidRPr="008552E1">
        <w:rPr>
          <w:color w:val="000000"/>
          <w:szCs w:val="20"/>
        </w:rPr>
        <w:t xml:space="preserve">  {</w:t>
      </w:r>
    </w:p>
    <w:p w:rsidR="008552E1" w:rsidRPr="008552E1" w:rsidRDefault="008552E1" w:rsidP="008552E1">
      <w:pPr>
        <w:pStyle w:val="CodeBlock"/>
        <w:rPr>
          <w:color w:val="C00000"/>
          <w:szCs w:val="20"/>
        </w:rPr>
      </w:pPr>
      <w:r w:rsidRPr="008552E1">
        <w:rPr>
          <w:color w:val="000000"/>
          <w:szCs w:val="20"/>
        </w:rPr>
        <w:t xml:space="preserve">  </w:t>
      </w:r>
      <w:r w:rsidRPr="008552E1">
        <w:rPr>
          <w:color w:val="C00000"/>
          <w:szCs w:val="20"/>
        </w:rPr>
        <w:t>// Make 'private' any typedefs that must be redefined in derived classes.  E.g. 'This' in the context of the derived class should refer to the derived class.  These typedefs will be used only by the generic code in this base class.</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private</w:t>
      </w:r>
      <w:r w:rsidRPr="008552E1">
        <w:rPr>
          <w:color w:val="000000"/>
          <w:szCs w:val="20"/>
        </w:rPr>
        <w:t>:</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typedef</w:t>
      </w:r>
      <w:r w:rsidRPr="008552E1">
        <w:rPr>
          <w:color w:val="000000"/>
          <w:szCs w:val="20"/>
        </w:rPr>
        <w:t xml:space="preserve"> FactorGraph&lt;FACTOR&gt; This;  </w:t>
      </w:r>
      <w:r w:rsidRPr="008552E1">
        <w:rPr>
          <w:color w:val="3F5FBF"/>
          <w:szCs w:val="20"/>
        </w:rPr>
        <w:t>///&lt; Typedef for this class</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typedef</w:t>
      </w:r>
      <w:r w:rsidRPr="008552E1">
        <w:rPr>
          <w:color w:val="000000"/>
          <w:szCs w:val="20"/>
        </w:rPr>
        <w:t xml:space="preserve"> boost::shared_ptr&lt;This&gt; shared_ptr;  </w:t>
      </w:r>
      <w:r w:rsidRPr="008552E1">
        <w:rPr>
          <w:color w:val="3F5FBF"/>
          <w:szCs w:val="20"/>
        </w:rPr>
        <w:t>///&lt; Shared pointer to this</w:t>
      </w:r>
    </w:p>
    <w:p w:rsidR="008552E1" w:rsidRPr="008552E1" w:rsidRDefault="008552E1" w:rsidP="008552E1">
      <w:pPr>
        <w:pStyle w:val="CodeBlock"/>
        <w:rPr>
          <w:color w:val="000000"/>
          <w:szCs w:val="20"/>
        </w:rPr>
      </w:pPr>
      <w:r w:rsidRPr="008552E1">
        <w:rPr>
          <w:color w:val="000000"/>
          <w:szCs w:val="20"/>
        </w:rPr>
        <w:t xml:space="preserve">    </w:t>
      </w:r>
    </w:p>
    <w:p w:rsidR="008552E1" w:rsidRPr="008552E1" w:rsidRDefault="008552E1" w:rsidP="008552E1">
      <w:pPr>
        <w:pStyle w:val="CodeBlock"/>
        <w:rPr>
          <w:color w:val="000000"/>
          <w:szCs w:val="20"/>
        </w:rPr>
      </w:pPr>
      <w:r w:rsidRPr="008552E1">
        <w:rPr>
          <w:color w:val="000000"/>
          <w:szCs w:val="20"/>
        </w:rPr>
        <w:t xml:space="preserve">  </w:t>
      </w:r>
      <w:r w:rsidRPr="008552E1">
        <w:rPr>
          <w:color w:val="C00000"/>
          <w:szCs w:val="20"/>
        </w:rPr>
        <w:t>// Make 'public' the typedefs that will be valid in the derived class.</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public</w:t>
      </w:r>
      <w:r w:rsidRPr="008552E1">
        <w:rPr>
          <w:color w:val="000000"/>
          <w:szCs w:val="20"/>
        </w:rPr>
        <w:t>:</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typedef</w:t>
      </w:r>
      <w:r w:rsidRPr="008552E1">
        <w:rPr>
          <w:color w:val="000000"/>
          <w:szCs w:val="20"/>
        </w:rPr>
        <w:t xml:space="preserve"> FACTOR FactorType; </w:t>
      </w:r>
      <w:r w:rsidRPr="008552E1">
        <w:rPr>
          <w:color w:val="3F5FBF"/>
          <w:szCs w:val="20"/>
        </w:rPr>
        <w:t>///&lt; Factor type stored in this graph</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typedef</w:t>
      </w:r>
      <w:r w:rsidRPr="008552E1">
        <w:rPr>
          <w:color w:val="000000"/>
          <w:szCs w:val="20"/>
        </w:rPr>
        <w:t xml:space="preserve"> boost::shared_ptr&lt;FACTOR&gt; sharedFactor; </w:t>
      </w:r>
      <w:r w:rsidRPr="008552E1">
        <w:rPr>
          <w:color w:val="3F5FBF"/>
          <w:szCs w:val="20"/>
        </w:rPr>
        <w:t>///&lt; Shared pointer to a factor</w:t>
      </w:r>
    </w:p>
    <w:p w:rsidR="008552E1" w:rsidRPr="008552E1" w:rsidRDefault="008552E1" w:rsidP="008552E1">
      <w:pPr>
        <w:pStyle w:val="CodeBlock"/>
        <w:rPr>
          <w:color w:val="000000"/>
          <w:szCs w:val="20"/>
        </w:rPr>
      </w:pPr>
      <w:r w:rsidRPr="008552E1">
        <w:rPr>
          <w:color w:val="000000"/>
          <w:szCs w:val="20"/>
        </w:rPr>
        <w:t xml:space="preserve">    ...</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color w:val="000000"/>
          <w:szCs w:val="20"/>
        </w:rPr>
        <w:lastRenderedPageBreak/>
        <w:t xml:space="preserve">  </w:t>
      </w:r>
      <w:r w:rsidRPr="008552E1">
        <w:rPr>
          <w:color w:val="C00000"/>
          <w:szCs w:val="20"/>
        </w:rPr>
        <w:t>// Normally, data is 'protected' so the derived class can access it.</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protected</w:t>
      </w:r>
      <w:r w:rsidRPr="008552E1">
        <w:rPr>
          <w:color w:val="000000"/>
          <w:szCs w:val="20"/>
        </w:rPr>
        <w:t>:</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Collection of factors */</w:t>
      </w:r>
    </w:p>
    <w:p w:rsidR="008552E1" w:rsidRPr="008552E1" w:rsidRDefault="008552E1" w:rsidP="008552E1">
      <w:pPr>
        <w:pStyle w:val="CodeBlock"/>
        <w:rPr>
          <w:color w:val="000000"/>
          <w:szCs w:val="20"/>
        </w:rPr>
      </w:pPr>
      <w:r w:rsidRPr="008552E1">
        <w:rPr>
          <w:color w:val="000000"/>
          <w:szCs w:val="20"/>
        </w:rPr>
        <w:t xml:space="preserve">    std::</w:t>
      </w:r>
      <w:r w:rsidRPr="008552E1">
        <w:rPr>
          <w:b/>
          <w:bCs/>
          <w:color w:val="7F0055"/>
          <w:szCs w:val="20"/>
        </w:rPr>
        <w:t>vector</w:t>
      </w:r>
      <w:r w:rsidRPr="008552E1">
        <w:rPr>
          <w:color w:val="000000"/>
          <w:szCs w:val="20"/>
        </w:rPr>
        <w:t>&lt;sharedFactor&gt; factors_;</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color w:val="000000"/>
          <w:szCs w:val="20"/>
        </w:rPr>
        <w:t xml:space="preserve">  </w:t>
      </w:r>
      <w:r w:rsidRPr="008552E1">
        <w:rPr>
          <w:color w:val="C00000"/>
          <w:szCs w:val="20"/>
        </w:rPr>
        <w:t>// Make 'protected' all constructors, named constructors, or methods returning the base class type.  These are not public - the derived class will call them and properly convert returned base classes to the derived class.</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@name</w:t>
      </w:r>
      <w:r w:rsidRPr="008552E1">
        <w:rPr>
          <w:color w:val="3F5FBF"/>
          <w:szCs w:val="20"/>
        </w:rPr>
        <w:t xml:space="preserve"> Standard Constructors</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Default constructor */</w:t>
      </w:r>
    </w:p>
    <w:p w:rsidR="008552E1" w:rsidRPr="008552E1" w:rsidRDefault="008552E1" w:rsidP="008552E1">
      <w:pPr>
        <w:pStyle w:val="CodeBlock"/>
        <w:rPr>
          <w:color w:val="000000"/>
          <w:szCs w:val="20"/>
        </w:rPr>
      </w:pPr>
      <w:r w:rsidRPr="008552E1">
        <w:rPr>
          <w:color w:val="000000"/>
          <w:szCs w:val="20"/>
        </w:rPr>
        <w:t xml:space="preserve">    FactorGraphUnordered() {}</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Named constructor from iterator over factors */</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template</w:t>
      </w:r>
      <w:r w:rsidRPr="008552E1">
        <w:rPr>
          <w:color w:val="000000"/>
          <w:szCs w:val="20"/>
        </w:rPr>
        <w:t>&lt;</w:t>
      </w:r>
      <w:r w:rsidRPr="008552E1">
        <w:rPr>
          <w:b/>
          <w:bCs/>
          <w:color w:val="7F0055"/>
          <w:szCs w:val="20"/>
        </w:rPr>
        <w:t>typename</w:t>
      </w:r>
      <w:r w:rsidRPr="008552E1">
        <w:rPr>
          <w:color w:val="000000"/>
          <w:szCs w:val="20"/>
        </w:rPr>
        <w:t xml:space="preserve"> ITERATOR&gt;</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static</w:t>
      </w:r>
      <w:r w:rsidRPr="008552E1">
        <w:rPr>
          <w:color w:val="000000"/>
          <w:szCs w:val="20"/>
        </w:rPr>
        <w:t xml:space="preserve"> This FromIterator(ITERATOR firstFactor, ITERATOR lastFactor);</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w:t>
      </w:r>
    </w:p>
    <w:p w:rsidR="008552E1" w:rsidRPr="008552E1" w:rsidRDefault="008552E1" w:rsidP="008552E1">
      <w:pPr>
        <w:pStyle w:val="CodeBlock"/>
        <w:rPr>
          <w:color w:val="000000"/>
          <w:szCs w:val="20"/>
        </w:rPr>
      </w:pPr>
    </w:p>
    <w:p w:rsidR="008552E1" w:rsidRPr="008552E1" w:rsidRDefault="008552E1" w:rsidP="008552E1">
      <w:pPr>
        <w:pStyle w:val="CodeBlock"/>
        <w:rPr>
          <w:color w:val="000000"/>
          <w:szCs w:val="20"/>
        </w:rPr>
      </w:pPr>
      <w:r w:rsidRPr="008552E1">
        <w:rPr>
          <w:color w:val="000000"/>
          <w:szCs w:val="20"/>
        </w:rPr>
        <w:t xml:space="preserve">  </w:t>
      </w:r>
      <w:r w:rsidRPr="008552E1">
        <w:rPr>
          <w:color w:val="C00000"/>
          <w:szCs w:val="20"/>
        </w:rPr>
        <w:t>// Make 'public' standard methods that will be available in the derived class's API.</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public</w:t>
      </w:r>
      <w:r w:rsidRPr="008552E1">
        <w:rPr>
          <w:color w:val="000000"/>
          <w:szCs w:val="20"/>
        </w:rPr>
        <w:t>:</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@name</w:t>
      </w:r>
      <w:r w:rsidRPr="008552E1">
        <w:rPr>
          <w:color w:val="3F5FBF"/>
          <w:szCs w:val="20"/>
        </w:rPr>
        <w:t xml:space="preserve"> Adding Factors</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 */</w:t>
      </w:r>
    </w:p>
    <w:p w:rsidR="008552E1" w:rsidRPr="008552E1" w:rsidRDefault="008552E1" w:rsidP="008552E1">
      <w:pPr>
        <w:pStyle w:val="CodeBlock"/>
        <w:rPr>
          <w:color w:val="000000"/>
          <w:szCs w:val="20"/>
        </w:rPr>
      </w:pPr>
      <w:r w:rsidRPr="008552E1">
        <w:rPr>
          <w:color w:val="000000"/>
          <w:szCs w:val="20"/>
        </w:rPr>
        <w:t xml:space="preserve">    </w:t>
      </w:r>
      <w:r w:rsidRPr="008552E1">
        <w:rPr>
          <w:b/>
          <w:bCs/>
          <w:color w:val="7F0055"/>
          <w:szCs w:val="20"/>
        </w:rPr>
        <w:t>void</w:t>
      </w:r>
      <w:r w:rsidRPr="008552E1">
        <w:rPr>
          <w:color w:val="000000"/>
          <w:szCs w:val="20"/>
        </w:rPr>
        <w:t xml:space="preserve"> reserve(</w:t>
      </w:r>
      <w:r w:rsidRPr="008552E1">
        <w:rPr>
          <w:b/>
          <w:bCs/>
          <w:color w:val="7F0055"/>
          <w:szCs w:val="20"/>
        </w:rPr>
        <w:t>size_t</w:t>
      </w:r>
      <w:r w:rsidRPr="008552E1">
        <w:rPr>
          <w:color w:val="000000"/>
          <w:szCs w:val="20"/>
        </w:rPr>
        <w:t xml:space="preserve"> size);</w:t>
      </w:r>
    </w:p>
    <w:p w:rsidR="008552E1" w:rsidRPr="008552E1" w:rsidRDefault="008552E1" w:rsidP="008552E1">
      <w:pPr>
        <w:pStyle w:val="CodeBlock"/>
        <w:rPr>
          <w:color w:val="000000"/>
          <w:szCs w:val="20"/>
        </w:rPr>
      </w:pPr>
      <w:r w:rsidRPr="008552E1">
        <w:rPr>
          <w:color w:val="000000"/>
          <w:szCs w:val="20"/>
        </w:rPr>
        <w:t xml:space="preserve">    ...</w:t>
      </w:r>
    </w:p>
    <w:p w:rsidR="008552E1" w:rsidRPr="008552E1" w:rsidRDefault="008552E1" w:rsidP="008552E1">
      <w:pPr>
        <w:pStyle w:val="CodeBlock"/>
        <w:rPr>
          <w:color w:val="000000"/>
          <w:szCs w:val="20"/>
        </w:rPr>
      </w:pPr>
      <w:r w:rsidRPr="008552E1">
        <w:rPr>
          <w:color w:val="000000"/>
          <w:szCs w:val="20"/>
        </w:rPr>
        <w:t xml:space="preserve">    </w:t>
      </w:r>
      <w:r w:rsidRPr="008552E1">
        <w:rPr>
          <w:color w:val="3F5FBF"/>
          <w:szCs w:val="20"/>
        </w:rPr>
        <w:t xml:space="preserve">/// </w:t>
      </w:r>
      <w:r w:rsidRPr="008552E1">
        <w:rPr>
          <w:b/>
          <w:bCs/>
          <w:color w:val="7F9FBF"/>
          <w:szCs w:val="20"/>
        </w:rPr>
        <w:t>@}</w:t>
      </w:r>
    </w:p>
    <w:p w:rsidR="008552E1" w:rsidRPr="008552E1" w:rsidRDefault="008552E1" w:rsidP="008552E1">
      <w:pPr>
        <w:pStyle w:val="CodeBlock"/>
        <w:rPr>
          <w:color w:val="000000"/>
          <w:szCs w:val="20"/>
        </w:rPr>
      </w:pPr>
      <w:r w:rsidRPr="008552E1">
        <w:rPr>
          <w:color w:val="000000"/>
          <w:szCs w:val="20"/>
        </w:rPr>
        <w:t xml:space="preserve">  };</w:t>
      </w:r>
    </w:p>
    <w:p w:rsidR="008552E1" w:rsidRPr="008552E1" w:rsidRDefault="008552E1" w:rsidP="008552E1">
      <w:pPr>
        <w:pStyle w:val="CodeBlock"/>
        <w:rPr>
          <w:color w:val="000000"/>
          <w:szCs w:val="20"/>
        </w:rPr>
      </w:pPr>
      <w:r w:rsidRPr="008552E1">
        <w:rPr>
          <w:color w:val="000000"/>
          <w:szCs w:val="20"/>
        </w:rPr>
        <w:t>}</w:t>
      </w:r>
    </w:p>
    <w:p w:rsidR="008552E1" w:rsidRPr="00774F09" w:rsidRDefault="00BA2568" w:rsidP="00BA2568">
      <w:pPr>
        <w:pStyle w:val="Heading3"/>
      </w:pPr>
      <w:r>
        <w:t>Derived Class</w:t>
      </w:r>
      <w:bookmarkStart w:id="0" w:name="_GoBack"/>
      <w:bookmarkEnd w:id="0"/>
    </w:p>
    <w:sectPr w:rsidR="008552E1" w:rsidRPr="0077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7805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C94626"/>
    <w:multiLevelType w:val="multilevel"/>
    <w:tmpl w:val="4B7E9F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92209F"/>
    <w:multiLevelType w:val="multilevel"/>
    <w:tmpl w:val="A7E46D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F3370F"/>
    <w:multiLevelType w:val="multilevel"/>
    <w:tmpl w:val="1C2AEEF2"/>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nsid w:val="65A946A9"/>
    <w:multiLevelType w:val="hybridMultilevel"/>
    <w:tmpl w:val="EC24E2A2"/>
    <w:lvl w:ilvl="0" w:tplc="90F488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09"/>
    <w:rsid w:val="004F0A39"/>
    <w:rsid w:val="005236CE"/>
    <w:rsid w:val="006334E5"/>
    <w:rsid w:val="00774F09"/>
    <w:rsid w:val="008552E1"/>
    <w:rsid w:val="00A119F2"/>
    <w:rsid w:val="00B8628F"/>
    <w:rsid w:val="00BA2568"/>
    <w:rsid w:val="00DD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14B22-3396-4F52-A556-B7E22321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A39"/>
    <w:rPr>
      <w:sz w:val="22"/>
    </w:rPr>
  </w:style>
  <w:style w:type="paragraph" w:styleId="Heading1">
    <w:name w:val="heading 1"/>
    <w:basedOn w:val="Normal"/>
    <w:next w:val="Normal"/>
    <w:link w:val="Heading1Char"/>
    <w:uiPriority w:val="9"/>
    <w:qFormat/>
    <w:rsid w:val="00BA2568"/>
    <w:pPr>
      <w:keepNext/>
      <w:keepLines/>
      <w:numPr>
        <w:numId w:val="12"/>
      </w:numPr>
      <w:pBdr>
        <w:bottom w:val="single" w:sz="4" w:space="1" w:color="5B9BD5" w:themeColor="accent1"/>
      </w:pBdr>
      <w:spacing w:before="400" w:after="20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A2568"/>
    <w:pPr>
      <w:keepNext/>
      <w:keepLines/>
      <w:numPr>
        <w:ilvl w:val="1"/>
        <w:numId w:val="12"/>
      </w:numPr>
      <w:spacing w:before="300" w:after="200" w:line="240" w:lineRule="auto"/>
      <w:outlineLvl w:val="1"/>
    </w:pPr>
    <w:rPr>
      <w:rFonts w:asciiTheme="majorHAnsi" w:eastAsiaTheme="majorEastAsia" w:hAnsiTheme="majorHAnsi" w:cstheme="majorBidi"/>
      <w:b/>
      <w:color w:val="2E74B5" w:themeColor="accent1" w:themeShade="BF"/>
      <w:sz w:val="28"/>
      <w:szCs w:val="28"/>
    </w:rPr>
  </w:style>
  <w:style w:type="paragraph" w:styleId="Heading3">
    <w:name w:val="heading 3"/>
    <w:basedOn w:val="Normal"/>
    <w:next w:val="Normal"/>
    <w:link w:val="Heading3Char"/>
    <w:uiPriority w:val="9"/>
    <w:unhideWhenUsed/>
    <w:qFormat/>
    <w:rsid w:val="00BA2568"/>
    <w:pPr>
      <w:keepNext/>
      <w:keepLines/>
      <w:numPr>
        <w:ilvl w:val="2"/>
        <w:numId w:val="12"/>
      </w:numPr>
      <w:spacing w:before="20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774F09"/>
    <w:pPr>
      <w:keepNext/>
      <w:keepLines/>
      <w:numPr>
        <w:ilvl w:val="3"/>
        <w:numId w:val="12"/>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74F09"/>
    <w:pPr>
      <w:keepNext/>
      <w:keepLines/>
      <w:numPr>
        <w:ilvl w:val="4"/>
        <w:numId w:val="12"/>
      </w:numPr>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774F09"/>
    <w:pPr>
      <w:keepNext/>
      <w:keepLines/>
      <w:numPr>
        <w:ilvl w:val="5"/>
        <w:numId w:val="12"/>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74F09"/>
    <w:pPr>
      <w:keepNext/>
      <w:keepLines/>
      <w:numPr>
        <w:ilvl w:val="6"/>
        <w:numId w:val="12"/>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74F09"/>
    <w:pPr>
      <w:keepNext/>
      <w:keepLines/>
      <w:numPr>
        <w:ilvl w:val="7"/>
        <w:numId w:val="12"/>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74F09"/>
    <w:pPr>
      <w:keepNext/>
      <w:keepLines/>
      <w:numPr>
        <w:ilvl w:val="8"/>
        <w:numId w:val="1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56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A2568"/>
    <w:rPr>
      <w:rFonts w:asciiTheme="majorHAnsi" w:eastAsiaTheme="majorEastAsia" w:hAnsiTheme="majorHAnsi" w:cstheme="majorBidi"/>
      <w:b/>
      <w:color w:val="2E74B5" w:themeColor="accent1" w:themeShade="BF"/>
      <w:sz w:val="28"/>
      <w:szCs w:val="28"/>
    </w:rPr>
  </w:style>
  <w:style w:type="character" w:customStyle="1" w:styleId="Heading3Char">
    <w:name w:val="Heading 3 Char"/>
    <w:basedOn w:val="DefaultParagraphFont"/>
    <w:link w:val="Heading3"/>
    <w:uiPriority w:val="9"/>
    <w:rsid w:val="00BA2568"/>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774F0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74F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74F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74F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74F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74F0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74F0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74F0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74F0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74F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74F0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74F09"/>
    <w:rPr>
      <w:b/>
      <w:bCs/>
    </w:rPr>
  </w:style>
  <w:style w:type="character" w:styleId="Emphasis">
    <w:name w:val="Emphasis"/>
    <w:basedOn w:val="DefaultParagraphFont"/>
    <w:uiPriority w:val="20"/>
    <w:qFormat/>
    <w:rsid w:val="00774F09"/>
    <w:rPr>
      <w:i/>
      <w:iCs/>
    </w:rPr>
  </w:style>
  <w:style w:type="paragraph" w:styleId="NoSpacing">
    <w:name w:val="No Spacing"/>
    <w:uiPriority w:val="1"/>
    <w:qFormat/>
    <w:rsid w:val="00774F09"/>
    <w:pPr>
      <w:spacing w:after="0" w:line="240" w:lineRule="auto"/>
    </w:pPr>
  </w:style>
  <w:style w:type="paragraph" w:styleId="Quote">
    <w:name w:val="Quote"/>
    <w:basedOn w:val="Normal"/>
    <w:next w:val="Normal"/>
    <w:link w:val="QuoteChar"/>
    <w:uiPriority w:val="29"/>
    <w:qFormat/>
    <w:rsid w:val="00774F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74F09"/>
    <w:rPr>
      <w:i/>
      <w:iCs/>
    </w:rPr>
  </w:style>
  <w:style w:type="paragraph" w:styleId="IntenseQuote">
    <w:name w:val="Intense Quote"/>
    <w:basedOn w:val="Normal"/>
    <w:next w:val="Normal"/>
    <w:link w:val="IntenseQuoteChar"/>
    <w:uiPriority w:val="30"/>
    <w:qFormat/>
    <w:rsid w:val="00774F0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74F0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74F09"/>
    <w:rPr>
      <w:i/>
      <w:iCs/>
      <w:color w:val="595959" w:themeColor="text1" w:themeTint="A6"/>
    </w:rPr>
  </w:style>
  <w:style w:type="character" w:styleId="IntenseEmphasis">
    <w:name w:val="Intense Emphasis"/>
    <w:basedOn w:val="DefaultParagraphFont"/>
    <w:uiPriority w:val="21"/>
    <w:qFormat/>
    <w:rsid w:val="00774F09"/>
    <w:rPr>
      <w:b/>
      <w:bCs/>
      <w:i/>
      <w:iCs/>
    </w:rPr>
  </w:style>
  <w:style w:type="character" w:styleId="SubtleReference">
    <w:name w:val="Subtle Reference"/>
    <w:basedOn w:val="DefaultParagraphFont"/>
    <w:uiPriority w:val="31"/>
    <w:qFormat/>
    <w:rsid w:val="00774F09"/>
    <w:rPr>
      <w:smallCaps/>
      <w:color w:val="404040" w:themeColor="text1" w:themeTint="BF"/>
    </w:rPr>
  </w:style>
  <w:style w:type="character" w:styleId="IntenseReference">
    <w:name w:val="Intense Reference"/>
    <w:basedOn w:val="DefaultParagraphFont"/>
    <w:uiPriority w:val="32"/>
    <w:qFormat/>
    <w:rsid w:val="00774F09"/>
    <w:rPr>
      <w:b/>
      <w:bCs/>
      <w:smallCaps/>
      <w:u w:val="single"/>
    </w:rPr>
  </w:style>
  <w:style w:type="character" w:styleId="BookTitle">
    <w:name w:val="Book Title"/>
    <w:basedOn w:val="DefaultParagraphFont"/>
    <w:uiPriority w:val="33"/>
    <w:qFormat/>
    <w:rsid w:val="00774F09"/>
    <w:rPr>
      <w:b/>
      <w:bCs/>
      <w:smallCaps/>
    </w:rPr>
  </w:style>
  <w:style w:type="paragraph" w:styleId="TOCHeading">
    <w:name w:val="TOC Heading"/>
    <w:basedOn w:val="Heading1"/>
    <w:next w:val="Normal"/>
    <w:uiPriority w:val="39"/>
    <w:semiHidden/>
    <w:unhideWhenUsed/>
    <w:qFormat/>
    <w:rsid w:val="00774F09"/>
    <w:pPr>
      <w:outlineLvl w:val="9"/>
    </w:pPr>
  </w:style>
  <w:style w:type="paragraph" w:styleId="BalloonText">
    <w:name w:val="Balloon Text"/>
    <w:basedOn w:val="Normal"/>
    <w:link w:val="BalloonTextChar"/>
    <w:uiPriority w:val="99"/>
    <w:semiHidden/>
    <w:unhideWhenUsed/>
    <w:rsid w:val="00774F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F09"/>
    <w:rPr>
      <w:rFonts w:ascii="Segoe UI" w:hAnsi="Segoe UI" w:cs="Segoe UI"/>
      <w:sz w:val="18"/>
      <w:szCs w:val="18"/>
    </w:rPr>
  </w:style>
  <w:style w:type="character" w:customStyle="1" w:styleId="Inlinecode">
    <w:name w:val="Inline code"/>
    <w:basedOn w:val="DefaultParagraphFont"/>
    <w:uiPriority w:val="1"/>
    <w:qFormat/>
    <w:rsid w:val="006334E5"/>
    <w:rPr>
      <w:rFonts w:ascii="Consolas" w:hAnsi="Consolas"/>
      <w:noProof/>
      <w:color w:val="44546A" w:themeColor="text2"/>
      <w:spacing w:val="-10"/>
      <w:sz w:val="21"/>
      <w:lang w:val="en-US"/>
    </w:rPr>
  </w:style>
  <w:style w:type="paragraph" w:styleId="HTMLPreformatted">
    <w:name w:val="HTML Preformatted"/>
    <w:basedOn w:val="Normal"/>
    <w:link w:val="HTMLPreformattedChar"/>
    <w:uiPriority w:val="99"/>
    <w:semiHidden/>
    <w:unhideWhenUsed/>
    <w:rsid w:val="0085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2E1"/>
    <w:rPr>
      <w:rFonts w:ascii="Courier New" w:eastAsia="Times New Roman" w:hAnsi="Courier New" w:cs="Courier New"/>
      <w:sz w:val="20"/>
      <w:szCs w:val="20"/>
    </w:rPr>
  </w:style>
  <w:style w:type="paragraph" w:customStyle="1" w:styleId="CodeBlock">
    <w:name w:val="Code Block"/>
    <w:link w:val="CodeBlockChar"/>
    <w:qFormat/>
    <w:rsid w:val="006334E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0" w:right="80"/>
    </w:pPr>
    <w:rPr>
      <w:rFonts w:ascii="Consolas" w:eastAsia="Times New Roman" w:hAnsi="Consolas" w:cs="Courier New"/>
      <w:noProof/>
      <w:sz w:val="20"/>
      <w:szCs w:val="27"/>
    </w:rPr>
  </w:style>
  <w:style w:type="character" w:customStyle="1" w:styleId="CodeBlockChar">
    <w:name w:val="Code Block Char"/>
    <w:basedOn w:val="DefaultParagraphFont"/>
    <w:link w:val="CodeBlock"/>
    <w:rsid w:val="006334E5"/>
    <w:rPr>
      <w:rFonts w:ascii="Consolas" w:eastAsia="Times New Roman" w:hAnsi="Consolas" w:cs="Courier New"/>
      <w:noProof/>
      <w:sz w:val="20"/>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585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F39BF-08D7-4D77-A89A-7C9143CD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Roberts</dc:creator>
  <cp:keywords/>
  <dc:description/>
  <cp:lastModifiedBy>Richard Roberts</cp:lastModifiedBy>
  <cp:revision>6</cp:revision>
  <dcterms:created xsi:type="dcterms:W3CDTF">2013-06-17T18:01:00Z</dcterms:created>
  <dcterms:modified xsi:type="dcterms:W3CDTF">2013-06-17T21:12:00Z</dcterms:modified>
</cp:coreProperties>
</file>