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26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0" w:name="_b7urdng99y53"/>
      <w:r/>
      <w:bookmarkEnd w:id="0"/>
      <w:r>
        <w:rPr>
          <w:b/>
          <w:color w:val="000000"/>
          <w:sz w:val="26"/>
          <w:szCs w:val="26"/>
          <w:rtl w:val="0"/>
        </w:rPr>
        <w:t xml:space="preserve">Название задачи: Открытие депозитов онлайн</w:t>
      </w:r>
      <w:r>
        <w:rPr>
          <w:b/>
          <w:color w:val="000000"/>
          <w:sz w:val="26"/>
          <w:szCs w:val="26"/>
        </w:rPr>
      </w:r>
    </w:p>
    <w:p>
      <w:pPr>
        <w:pStyle w:val="626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1" w:name="_hjk0fkfyohdk"/>
      <w:r/>
      <w:bookmarkEnd w:id="1"/>
      <w:r>
        <w:rPr>
          <w:b/>
          <w:color w:val="000000"/>
          <w:sz w:val="26"/>
          <w:szCs w:val="26"/>
          <w:rtl w:val="0"/>
        </w:rPr>
        <w:t xml:space="preserve">Автор: lppt</w:t>
      </w:r>
      <w:r>
        <w:rPr>
          <w:b/>
          <w:color w:val="000000"/>
          <w:sz w:val="26"/>
          <w:szCs w:val="26"/>
        </w:rPr>
      </w:r>
    </w:p>
    <w:p>
      <w:pPr>
        <w:pStyle w:val="626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2" w:name="_uanumrh8zrui"/>
      <w:r/>
      <w:bookmarkEnd w:id="2"/>
      <w:r>
        <w:rPr>
          <w:b/>
          <w:color w:val="000000"/>
          <w:sz w:val="26"/>
          <w:szCs w:val="26"/>
          <w:rtl w:val="0"/>
        </w:rPr>
        <w:t xml:space="preserve">Дата: 2025-01-06</w:t>
      </w:r>
      <w:r>
        <w:rPr>
          <w:b/>
          <w:color w:val="000000"/>
          <w:sz w:val="26"/>
          <w:szCs w:val="26"/>
        </w:rPr>
      </w:r>
    </w:p>
    <w:p>
      <w:pPr>
        <w:pStyle w:val="626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3" w:name="_3bfxc9a45514"/>
      <w:r/>
      <w:bookmarkEnd w:id="3"/>
      <w:r>
        <w:rPr>
          <w:b/>
          <w:color w:val="000000"/>
          <w:sz w:val="26"/>
          <w:szCs w:val="26"/>
          <w:rtl w:val="0"/>
        </w:rPr>
        <w:t xml:space="preserve">Функциональные требования</w:t>
      </w:r>
      <w:r>
        <w:rPr>
          <w:b/>
          <w:color w:val="000000"/>
          <w:sz w:val="26"/>
          <w:szCs w:val="26"/>
        </w:rPr>
      </w:r>
    </w:p>
    <w:p>
      <w:pPr>
        <w:spacing w:before="240" w:after="240"/>
      </w:pPr>
      <w:r>
        <w:rPr>
          <w:rtl w:val="0"/>
        </w:rPr>
        <w:t xml:space="preserve">Опишите здесь верхнеуровневые Use Cases. Их нужно оформить в виде таблицы с пошаговым описанием:</w:t>
      </w:r>
      <w:r/>
    </w:p>
    <w:tbl>
      <w:tblPr>
        <w:tblStyle w:val="632"/>
        <w:tblW w:w="9473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2295"/>
        <w:gridCol w:w="1753"/>
        <w:gridCol w:w="4961"/>
        <w:tblGridChange w:id="0">
          <w:tblGrid>
            <w:gridCol w:w="465"/>
            <w:gridCol w:w="2295"/>
            <w:gridCol w:w="1155"/>
            <w:gridCol w:w="4290"/>
          </w:tblGrid>
        </w:tblGridChange>
      </w:tblGrid>
      <w:tr>
        <w:tblPrEx/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rtl w:val="0"/>
              </w:rPr>
              <w:t xml:space="preserve">Действующие лица или системы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rtl w:val="0"/>
              </w:rPr>
              <w:t xml:space="preserve">Use Case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rtl w:val="0"/>
              </w:rPr>
              <w:t xml:space="preserve">Описание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0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Клиент, Сайт, АБС, Менеджер бэк офиса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r>
              <w:rPr>
                <w:rtl w:val="0"/>
              </w:rPr>
              <w:t xml:space="preserve">Получение списка доступных депозитов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1.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Менеджер бэк офиса в АБС запускает процесс выгрузки ставок и доступных депозитов для сайта.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2.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Клиент заходит на сайт, переходит на страницу депозитов.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3.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Сайт возвращает список доступных депозитов с актуальными ставками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/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tl w:val="0"/>
              </w:rPr>
            </w:pPr>
            <w:r>
              <w:rPr>
                <w:rtl w:val="0"/>
              </w:rPr>
              <w:t xml:space="preserve">2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Клиент, Сайт, АБС, Менеджер кол- центра, Фронт офис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b w:val="0"/>
                <w:bCs w:val="0"/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  <w:t xml:space="preserve">Отправка заявки на депозит через сайт</w:t>
            </w:r>
            <w:r>
              <w:rPr>
                <w:b w:val="0"/>
                <w:bCs w:val="0"/>
                <w:color w:val="000000" w:themeColor="text1"/>
              </w:rPr>
            </w:r>
          </w:p>
          <w:p>
            <w:pPr>
              <w:pStyle w:val="33"/>
              <w:rPr>
                <w:b w:val="0"/>
                <w:bCs w:val="0"/>
                <w:color w:val="000000" w:themeColor="text1"/>
                <w:rtl w:val="0"/>
              </w:rPr>
            </w:pPr>
            <w:r>
              <w:rPr>
                <w:b w:val="0"/>
                <w:bCs w:val="0"/>
                <w:color w:val="000000" w:themeColor="text1"/>
                <w:rtl w:val="0"/>
              </w:rPr>
            </w:r>
            <w:r>
              <w:rPr>
                <w:b w:val="0"/>
                <w:bCs w:val="0"/>
                <w:color w:val="000000" w:themeColor="text1"/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1.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Клиент на сайте выбирает доступный депозит, вводит номер телефона, ФИО и подает заявку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2.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Сайт отправляет заявку в систему кол-центра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3.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Менеджер кол-центра звонит клиенту, предлагает особые условия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4.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Менеджер заводить заявку в АБС с указанием условий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5.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Клиент приходит в отделение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6.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Фронт офис идентифицирует пользователя и открывает депозит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tl w:val="0"/>
              </w:rPr>
            </w:pPr>
            <w:r>
              <w:rPr>
                <w:rtl w:val="0"/>
              </w:rPr>
              <w:t xml:space="preserve">3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Клиент, интернет банк, АБС, Менеджер бэк офиса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  <w:p>
            <w:pPr>
              <w:pStyle w:val="33"/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b w:val="0"/>
                <w:bCs w:val="0"/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  <w:t xml:space="preserve">Формирование персонализировнных ставок для интернет-банка</w:t>
            </w:r>
            <w:r>
              <w:rPr>
                <w:b w:val="0"/>
                <w:bCs w:val="0"/>
                <w:color w:val="000000" w:themeColor="text1"/>
              </w:rPr>
            </w:r>
          </w:p>
          <w:p>
            <w:pPr>
              <w:pStyle w:val="33"/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1.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Менеджер бэк офиса в АБС запускает процесс выгрузки персональных ставок для интернет банка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2.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Пользователь заходит в интернет банк, получает персональные предложения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rPr>
                <w:rtl w:val="0"/>
              </w:rPr>
            </w:pPr>
            <w:r>
              <w:rPr>
                <w:rtl w:val="0"/>
              </w:rPr>
              <w:t xml:space="preserve">4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Клиент, интернет-банк, смс-шлюз, АБС, Менеджер бэк офиса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b w:val="0"/>
                <w:bCs w:val="0"/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  <w:t xml:space="preserve">Отправка заявки на депозит через интернет-банк</w:t>
            </w:r>
            <w:r>
              <w:rPr>
                <w:b w:val="0"/>
                <w:bCs w:val="0"/>
                <w:color w:val="000000" w:themeColor="text1"/>
              </w:rPr>
            </w:r>
          </w:p>
          <w:p>
            <w:pPr>
              <w:pStyle w:val="33"/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</w:pP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b w:val="0"/>
                <w:bCs w:val="0"/>
                <w:color w:val="000000" w:themeColor="text1"/>
                <w:sz w:val="23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color w:val="000000" w:themeColor="text1"/>
              </w:rPr>
              <w:br/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1.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Клиент в интернет-банке указывает счет, сумму депозита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2.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Интернет-банк формирует проверочный код и отправляет его через смс-шлюз.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3.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Пользователь вводит проверочный код в интернет банк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4.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Интернет банк отправляет заявку в АБС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5.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Менеджер бэк офиса обрабатывает заявку</w:t>
            </w:r>
            <w:r>
              <w:rPr>
                <w:color w:val="000000" w:themeColor="text1"/>
              </w:rPr>
            </w:r>
          </w:p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6.</w:t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АБС отправляет нотификацию в смс шлюз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</w:tbl>
    <w:p>
      <w:pPr>
        <w:pStyle w:val="626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4" w:name="_u8xz25hbrgql"/>
      <w:r/>
      <w:bookmarkEnd w:id="4"/>
      <w:r>
        <w:rPr>
          <w:b/>
          <w:color w:val="000000"/>
          <w:sz w:val="26"/>
          <w:szCs w:val="26"/>
          <w:rtl w:val="0"/>
        </w:rPr>
        <w:t xml:space="preserve">Нефункциональные требования</w:t>
      </w:r>
      <w:r>
        <w:rPr>
          <w:b/>
          <w:color w:val="000000"/>
          <w:sz w:val="26"/>
          <w:szCs w:val="26"/>
        </w:rPr>
      </w:r>
    </w:p>
    <w:p>
      <w:pPr>
        <w:spacing w:before="240" w:after="240"/>
      </w:pPr>
      <w:r>
        <w:rPr>
          <w:rtl w:val="0"/>
        </w:rPr>
        <w:t xml:space="preserve">Опишите здесь нефункциональные требования и архитектурно-значимые требования.</w:t>
      </w:r>
      <w:r/>
    </w:p>
    <w:tbl>
      <w:tblPr>
        <w:tblStyle w:val="633"/>
        <w:tblW w:w="8190" w:type="dxa"/>
        <w:tbl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H w:val="single" w:color="000000" w:sz="8" w:space="0"/>
          <w:insideV w:val="single" w:color="000000" w:sz="8" w:space="0"/>
        </w:tblBorders>
        <w:tblLayout w:type="fixed"/>
        <w:tblLook w:val="0600" w:firstRow="0" w:lastRow="0" w:firstColumn="0" w:lastColumn="0" w:noHBand="1" w:noVBand="1"/>
      </w:tblPr>
      <w:tblGrid>
        <w:gridCol w:w="465"/>
        <w:gridCol w:w="7725"/>
        <w:tblGridChange w:id="1">
          <w:tblGrid>
            <w:gridCol w:w="465"/>
            <w:gridCol w:w="7725"/>
          </w:tblGrid>
        </w:tblGridChange>
      </w:tblGrid>
      <w:tr>
        <w:tblPrEx/>
        <w:trPr>
          <w:cantSplit w:val="false"/>
          <w:trHeight w:val="515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center"/>
            </w:pPr>
            <w:r>
              <w:rPr>
                <w:b/>
                <w:rtl w:val="0"/>
              </w:rPr>
              <w:t xml:space="preserve">№</w:t>
            </w:r>
            <w:r>
              <w:rPr>
                <w:rtl w:val="0"/>
              </w:rPr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jc w:val="left"/>
            </w:pPr>
            <w:r>
              <w:rPr>
                <w:b/>
                <w:rtl w:val="0"/>
              </w:rPr>
              <w:t xml:space="preserve">Требование</w:t>
            </w:r>
            <w:r>
              <w:rPr>
                <w:rtl w:val="0"/>
              </w:rPr>
            </w:r>
            <w:r/>
          </w:p>
        </w:tc>
      </w:tr>
      <w:tr>
        <w:tblPrEx/>
        <w:trPr>
          <w:cantSplit w:val="false"/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33"/>
            </w:pPr>
            <w:r>
              <w:rPr>
                <w:rtl w:val="0"/>
              </w:rPr>
              <w:t xml:space="preserve">1</w:t>
            </w:r>
            <w:r/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vAlign w:val="top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Работа 24/7</w:t>
            </w:r>
            <w:r>
              <w:rPr>
                <w:color w:val="000000" w:themeColor="text1"/>
              </w:rPr>
            </w:r>
            <w:r>
              <w:rPr>
                <w:color w:val="000000" w:themeColor="text1"/>
                <w:rtl w:val="0"/>
              </w:rPr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rtl w:val="0"/>
              </w:rPr>
            </w:pPr>
            <w:r>
              <w:rPr>
                <w:rtl w:val="0"/>
              </w:rPr>
              <w:t xml:space="preserve">2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Доступность 99.9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rtl w:val="0"/>
              </w:rPr>
            </w:pPr>
            <w:r>
              <w:rPr>
                <w:rtl w:val="0"/>
              </w:rPr>
              <w:t xml:space="preserve">3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Отклик по операциям - миллисекунды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rtl w:val="0"/>
              </w:rPr>
            </w:pPr>
            <w:r>
              <w:rPr>
                <w:rtl w:val="0"/>
              </w:rPr>
              <w:t xml:space="preserve">4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Шифрование данных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rtl w:val="0"/>
              </w:rPr>
            </w:pPr>
            <w:r>
              <w:rPr>
                <w:rtl w:val="0"/>
              </w:rPr>
              <w:t xml:space="preserve">5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Используем технологии, используемые в банке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rtl w:val="0"/>
              </w:rPr>
            </w:pPr>
            <w:r>
              <w:rPr>
                <w:rtl w:val="0"/>
              </w:rPr>
              <w:t xml:space="preserve">6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Используем дизайн систему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  <w:tr>
        <w:tblPrEx/>
        <w:trPr>
          <w:trHeight w:val="230"/>
        </w:trPr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rtl w:val="0"/>
              </w:rPr>
            </w:pPr>
            <w:r>
              <w:rPr>
                <w:rtl w:val="0"/>
              </w:rPr>
              <w:t xml:space="preserve">7</w:t>
            </w:r>
            <w:r>
              <w:rPr>
                <w:rtl w:val="0"/>
              </w:rPr>
            </w:r>
          </w:p>
        </w:tc>
        <w:tc>
          <w:tcPr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tcMar>
              <w:left w:w="100" w:type="dxa"/>
              <w:top w:w="100" w:type="dxa"/>
              <w:right w:w="100" w:type="dxa"/>
              <w:bottom w:w="100" w:type="dxa"/>
            </w:tcMar>
            <w:tcW w:w="0" w:type="auto"/>
            <w:vAlign w:val="top"/>
            <w:vMerge w:val="restart"/>
            <w:textDirection w:val="lrTb"/>
            <w:noWrap w:val="false"/>
          </w:tcPr>
          <w:p>
            <w:pPr>
              <w:pStyle w:val="33"/>
              <w:rPr>
                <w:color w:val="000000" w:themeColor="text1"/>
              </w:rPr>
            </w:pP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  <w:t xml:space="preserve"> Делаем систему, масштабируемую на 2 ЦОД</w:t>
            </w:r>
            <w:r>
              <w:rPr>
                <w:color w:val="000000" w:themeColor="text1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  <w:r>
              <w:rPr>
                <w:rFonts w:ascii="Liberation Sans" w:hAnsi="Liberation Sans" w:eastAsia="Liberation Sans" w:cs="Liberation Sans"/>
                <w:color w:val="000000" w:themeColor="text1"/>
                <w:sz w:val="23"/>
              </w:rPr>
            </w:r>
          </w:p>
        </w:tc>
      </w:tr>
    </w:tbl>
    <w:p>
      <w:pPr>
        <w:pStyle w:val="626"/>
        <w:keepLines w:val="0"/>
        <w:keepNext w:val="0"/>
        <w:spacing w:before="280"/>
        <w:rPr>
          <w:b/>
          <w:color w:val="000000"/>
          <w:sz w:val="26"/>
          <w:szCs w:val="26"/>
        </w:rPr>
      </w:pPr>
      <w:r/>
      <w:bookmarkStart w:id="5" w:name="_qmphm5d6rvi3"/>
      <w:r/>
      <w:bookmarkEnd w:id="5"/>
      <w:r>
        <w:rPr>
          <w:b/>
          <w:color w:val="000000"/>
          <w:sz w:val="26"/>
          <w:szCs w:val="26"/>
          <w:rtl w:val="0"/>
        </w:rPr>
        <w:t xml:space="preserve">Решение</w:t>
      </w:r>
      <w:r>
        <w:rPr>
          <w:b/>
          <w:color w:val="000000"/>
          <w:sz w:val="26"/>
          <w:szCs w:val="26"/>
        </w:rPr>
      </w:r>
    </w:p>
    <w:p>
      <w:pPr>
        <w:spacing w:before="240" w:after="240"/>
      </w:pPr>
      <w:r>
        <w:rPr>
          <w:rtl w:val="0"/>
        </w:rPr>
        <w:t xml:space="preserve">Приведите диаграммы контекста и контейнеров в модели C4. Опишите там основные компоненты и интеграции всех элементов решения. </w:t>
      </w:r>
      <w:r/>
    </w:p>
    <w:p>
      <w:pPr>
        <w:spacing w:before="240" w:after="240"/>
        <w:rPr>
          <w:highlight w:val="none"/>
        </w:rPr>
      </w:pPr>
      <w:r>
        <w:rPr>
          <w:rtl w:val="0"/>
        </w:rPr>
        <w:t xml:space="preserve">Также опишите, какой логикой вы руководствовались в ходе принятия решений и выбора технологий. Не забывайте, что необходимо учесть все функциональные и нефункциональные требования.</w:t>
      </w:r>
      <w:r/>
    </w:p>
    <w:p>
      <w:pPr>
        <w:spacing w:before="240" w:after="240"/>
      </w:pPr>
      <w:r/>
      <w:r/>
    </w:p>
    <w:p>
      <w:pPr>
        <w:spacing w:before="240" w:after="240"/>
        <w:rPr>
          <w:highlight w:val="none"/>
        </w:rPr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7007507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207747860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8"/>
                        <a:stretch/>
                      </pic:blipFill>
                      <pic:spPr bwMode="auto">
                        <a:xfrm>
                          <a:off x="0" y="0"/>
                          <a:ext cx="5733414" cy="700750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451.45pt;height:551.77pt;mso-wrap-distance-left:0.00pt;mso-wrap-distance-top:0.00pt;mso-wrap-distance-right:0.00pt;mso-wrap-distance-bottom:0.0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spacing w:before="240" w:after="240"/>
      </w:pPr>
      <w:r>
        <w:rPr>
          <w:highlight w:val="none"/>
          <w:rtl w:val="0"/>
        </w:rPr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733415" cy="1992763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398794036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733414" cy="19927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51.45pt;height:156.91pt;mso-wrap-distance-left:0.00pt;mso-wrap-distance-top:0.00pt;mso-wrap-distance-right:0.00pt;mso-wrap-distance-bottom:0.0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highlight w:val="none"/>
          <w:rtl w:val="0"/>
        </w:rPr>
      </w:r>
      <w:r>
        <w:rPr>
          <w:highlight w:val="none"/>
          <w:rtl w:val="0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Для обеспечения новых процессов и обеспечения их отказоустойчивости, а так же интеграции всех систем между собой предлагается шину. Так как команда банка считает что самым перспективным вариантом будет kafka, то возьмем ее.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Через шину будем прогонять все заявки на депозиты, а так же процесс изменения ставок.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3"/>
        </w:rPr>
      </w:r>
      <w:r>
        <w:rPr>
          <w:rFonts w:ascii="Liberation Sans" w:hAnsi="Liberation Sans" w:eastAsia="Liberation Sans" w:cs="Liberation Sans"/>
          <w:b/>
          <w:color w:val="000000" w:themeColor="text1"/>
          <w:sz w:val="23"/>
        </w:rPr>
        <w:t xml:space="preserve">Поддержка процессов в Интернет банке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В виду того что команда разработки банка утверждает что текущая реализация не может поддерживать взаимодействие в kafka, то предлагается реализовать новый микросервис в контексте интернет банка ib-dp-service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Реализовывать его предлгается на netcore, в виду того что весь ИБ написан на .net framework и команда знакома с этой средой.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В его функции будет входить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Хранение и отдача предложений по депозитам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Получение запросов на депозиты от интернет банка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Работа с смс шлюзом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Сохранение результатов выполнения процесса депозитов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b/>
          <w:color w:val="000000" w:themeColor="text1"/>
          <w:sz w:val="23"/>
        </w:rPr>
      </w:r>
      <w:r>
        <w:rPr>
          <w:rFonts w:ascii="Liberation Sans" w:hAnsi="Liberation Sans" w:eastAsia="Liberation Sans" w:cs="Liberation Sans"/>
          <w:b/>
          <w:color w:val="000000" w:themeColor="text1"/>
          <w:sz w:val="23"/>
        </w:rPr>
        <w:t xml:space="preserve">Микросервис депозитов в АБС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Так как команда АБС говорит что текущая реализация не позволяет масштабироваться, для работы с депозитами на уровне АБС предлагается реализовать новый микросервис для обеспечания всех новых процессов и взаимодействия с kafka в контексте АБС abs-dp-service.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Для реализации предпочтительно будет выбрать Java в виду того что у команды АБС есть опыт.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В задачи сервиса будет входить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Прием заявок на депозиты от менеджеров кол центра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Прием заявок с сайта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Прием заявок от ИБ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Процесс обновления ставок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Процесс расчета персональных ставок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Обеспечение работоспособности workflow по депозитам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Для всех операций которые можно отделить от монолитной бд, желательно использовать либо отдельную бд, либо хотя бы отдельную схему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</w:r>
      <w:r>
        <w:rPr>
          <w:b/>
          <w:color w:val="000000"/>
          <w:sz w:val="26"/>
          <w:szCs w:val="26"/>
          <w:highlight w:val="none"/>
          <w:rtl w:val="0"/>
        </w:rPr>
      </w:r>
      <w:r>
        <w:rPr>
          <w:rFonts w:ascii="Liberation Sans" w:hAnsi="Liberation Sans" w:eastAsia="Liberation Sans" w:cs="Liberation Sans"/>
          <w:color w:val="000000" w:themeColor="text1"/>
          <w:sz w:val="23"/>
        </w:rPr>
      </w:r>
    </w:p>
    <w:p>
      <w:pPr>
        <w:pStyle w:val="626"/>
        <w:keepLines w:val="0"/>
        <w:keepNext w:val="0"/>
        <w:spacing w:before="280"/>
        <w:rPr>
          <w:b/>
          <w:bCs/>
          <w:color w:val="000000"/>
          <w:sz w:val="26"/>
          <w:szCs w:val="26"/>
          <w:highlight w:val="none"/>
        </w:rPr>
      </w:pPr>
      <w:r/>
      <w:bookmarkStart w:id="6" w:name="_bjrr7veeh80c"/>
      <w:r/>
      <w:bookmarkEnd w:id="6"/>
      <w:r>
        <w:rPr>
          <w:b/>
          <w:color w:val="000000"/>
          <w:sz w:val="26"/>
          <w:szCs w:val="26"/>
          <w:rtl w:val="0"/>
        </w:rPr>
        <w:t xml:space="preserve">Альтернативы</w:t>
      </w:r>
      <w:r>
        <w:rPr>
          <w:b/>
          <w:bCs/>
          <w:color w:val="000000"/>
          <w:sz w:val="26"/>
          <w:szCs w:val="26"/>
          <w:highlight w:val="none"/>
        </w:rPr>
      </w:r>
    </w:p>
    <w:p>
      <w:pPr>
        <w:pStyle w:val="33"/>
        <w:rPr>
          <w:color w:val="000000" w:themeColor="text1"/>
        </w:rPr>
      </w:pPr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1.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Использование дельфи на abs-dp-service.</w:t>
      </w:r>
      <w:r>
        <w:rPr>
          <w:color w:val="000000" w:themeColor="text1"/>
        </w:rPr>
      </w:r>
      <w:r>
        <w:rPr>
          <w:rFonts w:ascii="Liberation Sans" w:hAnsi="Liberation Sans" w:eastAsia="Liberation Sans" w:cs="Liberation Sans"/>
          <w:color w:val="000000" w:themeColor="text1"/>
          <w:sz w:val="23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  С одной стороны команда лучше знакома с технологией, с другой в перспективе развития процесса проще будет искать разработчиков на java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2.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Добавление функционала abs-dp-service в монолит.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  Это позволит ускорить процесс разработки, но скорее всего вызовет проблемы с масштабирование процесса. В это решение можно перейти, если оценка разработки отдельного сервиса выйдет за рамки бюджета.</w:t>
      </w:r>
      <w:r>
        <w:rPr>
          <w:color w:val="000000" w:themeColor="text1"/>
        </w:rPr>
      </w:r>
      <w:r>
        <w:rPr>
          <w:color w:val="000000" w:themeColor="text1"/>
        </w:rPr>
      </w:r>
      <w:r/>
      <w:r>
        <w:rPr>
          <w:rFonts w:ascii="Liberation Sans" w:hAnsi="Liberation Sans" w:eastAsia="Liberation Sans" w:cs="Liberation Sans"/>
          <w:color w:val="000000" w:themeColor="text1"/>
          <w:sz w:val="23"/>
        </w:rPr>
      </w:r>
      <w:r>
        <w:rPr>
          <w:rFonts w:ascii="Liberation Sans" w:hAnsi="Liberation Sans" w:eastAsia="Liberation Sans" w:cs="Liberation Sans"/>
          <w:color w:val="000000" w:themeColor="text1"/>
          <w:sz w:val="23"/>
        </w:rPr>
      </w:r>
    </w:p>
    <w:p>
      <w:pPr>
        <w:spacing w:before="240" w:after="240"/>
        <w:rPr>
          <w:b/>
          <w:color w:val="000000"/>
          <w:sz w:val="26"/>
          <w:szCs w:val="26"/>
        </w:rPr>
      </w:pPr>
      <w:r>
        <w:rPr>
          <w:b/>
          <w:color w:val="000000"/>
          <w:sz w:val="26"/>
          <w:szCs w:val="26"/>
          <w:rtl w:val="0"/>
        </w:rPr>
        <w:t xml:space="preserve">Недостатки, ограничения, риски</w:t>
      </w:r>
      <w:r>
        <w:rPr>
          <w:b/>
          <w:color w:val="000000"/>
          <w:sz w:val="26"/>
          <w:szCs w:val="26"/>
        </w:rPr>
      </w:r>
    </w:p>
    <w:p>
      <w:pPr>
        <w:spacing w:before="240" w:after="240"/>
        <w:rPr>
          <w:highlight w:val="none"/>
        </w:rPr>
      </w:pPr>
      <w:r>
        <w:rPr>
          <w:rtl w:val="0"/>
        </w:rPr>
        <w:t xml:space="preserve">Подробно опишите здесь</w:t>
      </w:r>
      <w:r>
        <w:rPr>
          <w:rtl w:val="0"/>
        </w:rPr>
        <w:t xml:space="preserve"> недостатки, ограничения и риски выбранного решения.</w:t>
      </w:r>
      <w:r/>
      <w:r>
        <w:rPr>
          <w:color w:val="000000" w:themeColor="text1"/>
        </w:rPr>
        <w:br/>
      </w:r>
      <w:r>
        <w:rPr>
          <w:color w:val="000000" w:themeColor="text1"/>
        </w:rPr>
      </w:r>
      <w:r>
        <w:rPr>
          <w:highlight w:val="none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Возможны сложности в работе дельфи приложения с новым сервисом, т.к. помимо доступа к бд придется сверлить новые дырки в фаерволах для всех установок.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Необходимо обеспечить отказоустойчивость kafka, т.к. он становится важной частью всего процесса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Отказ интернет банка может повлечь остановку всего процесса. Не смотря на то что мы сняли с него большую часть нагрзуки, все равного есть зависимость.</w:t>
      </w:r>
      <w:r>
        <w:rPr>
          <w:color w:val="000000" w:themeColor="text1"/>
        </w:rPr>
      </w:r>
    </w:p>
    <w:p>
      <w:pPr>
        <w:pStyle w:val="33"/>
        <w:rPr>
          <w:color w:val="000000" w:themeColor="text1"/>
        </w:rPr>
      </w:pP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-</w:t>
      </w:r>
      <w:r>
        <w:rPr>
          <w:rFonts w:ascii="Liberation Sans" w:hAnsi="Liberation Sans" w:eastAsia="Liberation Sans" w:cs="Liberation Sans"/>
          <w:color w:val="000000" w:themeColor="text1"/>
          <w:sz w:val="23"/>
        </w:rPr>
        <w:t xml:space="preserve"> Oracle и MS SQL ушли из России, так что поддержки не будет. Желательно подумать о переходе на PostrgreSQL, хотя бы в новых сервисах</w:t>
      </w:r>
      <w:r>
        <w:rPr>
          <w:color w:val="000000" w:themeColor="text1"/>
        </w:rPr>
      </w:r>
      <w:r>
        <w:rPr>
          <w:color w:val="000000" w:themeColor="text1"/>
        </w:rPr>
      </w:r>
      <w:r/>
      <w:r>
        <w:rPr>
          <w:rFonts w:ascii="Liberation Sans" w:hAnsi="Liberation Sans" w:eastAsia="Liberation Sans" w:cs="Liberation Sans"/>
          <w:color w:val="000000" w:themeColor="text1"/>
          <w:sz w:val="23"/>
        </w:rPr>
      </w:r>
      <w:r>
        <w:rPr>
          <w:rFonts w:ascii="Liberation Sans" w:hAnsi="Liberation Sans" w:eastAsia="Liberation Sans" w:cs="Liberation Sans"/>
          <w:color w:val="000000" w:themeColor="text1"/>
          <w:sz w:val="23"/>
        </w:rPr>
      </w:r>
    </w:p>
    <w:sectPr>
      <w:footnotePr/>
      <w:endnotePr/>
      <w:type w:val="nextPage"/>
      <w:pgSz w:w="11909" w:h="16834" w:orient="portrait"/>
      <w:pgMar w:top="1440" w:right="1440" w:bottom="1440" w:left="1440" w:header="720" w:footer="720" w:gutter="0"/>
      <w:pgNumType w:start="1"/>
      <w:cols w:num="1" w:sep="0" w:space="1701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="Arial" w:hAnsi="Arial" w:eastAsia="Arial" w:cs="Arial"/>
        <w:sz w:val="22"/>
        <w:szCs w:val="22"/>
        <w:lang w:val="ru" w:eastAsia="zh-CN" w:bidi="ar-SA"/>
      </w:rPr>
    </w:rPrDefault>
    <w:pPrDefault>
      <w:pPr>
        <w:spacing w:before="0" w:beforeAutospacing="0" w:after="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11"/>
    <w:link w:val="624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11"/>
    <w:link w:val="625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11"/>
    <w:link w:val="626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11"/>
    <w:link w:val="627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11"/>
    <w:link w:val="628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11"/>
    <w:link w:val="629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22"/>
    <w:next w:val="622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22"/>
    <w:next w:val="622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22"/>
    <w:next w:val="622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1">
    <w:name w:val="List Paragraph"/>
    <w:basedOn w:val="622"/>
    <w:uiPriority w:val="34"/>
    <w:qFormat/>
    <w:pPr>
      <w:contextualSpacing/>
      <w:ind w:left="720"/>
    </w:pPr>
  </w:style>
  <w:style w:type="table" w:styleId="32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paragraph" w:styleId="33">
    <w:name w:val="No Spacing"/>
    <w:uiPriority w:val="1"/>
    <w:qFormat/>
    <w:pPr>
      <w:spacing w:before="0" w:after="0" w:line="240" w:lineRule="auto"/>
    </w:pPr>
  </w:style>
  <w:style w:type="character" w:styleId="35">
    <w:name w:val="Title Char"/>
    <w:basedOn w:val="11"/>
    <w:link w:val="630"/>
    <w:uiPriority w:val="10"/>
    <w:rPr>
      <w:sz w:val="48"/>
      <w:szCs w:val="48"/>
    </w:rPr>
  </w:style>
  <w:style w:type="character" w:styleId="37">
    <w:name w:val="Subtitle Char"/>
    <w:basedOn w:val="11"/>
    <w:link w:val="631"/>
    <w:uiPriority w:val="11"/>
    <w:rPr>
      <w:sz w:val="24"/>
      <w:szCs w:val="24"/>
    </w:rPr>
  </w:style>
  <w:style w:type="paragraph" w:styleId="38">
    <w:name w:val="Quote"/>
    <w:basedOn w:val="622"/>
    <w:next w:val="622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22"/>
    <w:next w:val="622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22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22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22"/>
    <w:next w:val="62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32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32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32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ae5f1" w:themeFill="accent1" w:themeFillTint="34"/>
    </w:tblPr>
    <w:tblStylePr w:type="band1Horz">
      <w:tcPr>
        <w:shd w:val="clear" w:color="ffffff" w:themeColor="accent1" w:themeTint="75" w:fill="adc5e0" w:themeFill="accent1" w:themeFillTint="75"/>
      </w:tcPr>
    </w:tblStylePr>
    <w:tblStylePr w:type="band1Vert">
      <w:tcPr>
        <w:shd w:val="clear" w:color="ffffff" w:themeColor="accent1" w:themeTint="75" w:fill="adc5e0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e5dfec" w:themeFill="accent4" w:themeFillTint="34"/>
    </w:tblPr>
    <w:tblStylePr w:type="band1Horz">
      <w:tcPr>
        <w:shd w:val="clear" w:color="ffffff" w:themeColor="accent4" w:themeTint="75" w:fill="c4b7d4" w:themeFill="accent4" w:themeFillTint="75"/>
      </w:tcPr>
    </w:tblStylePr>
    <w:tblStylePr w:type="band1Vert">
      <w:tcPr>
        <w:shd w:val="clear" w:color="ffffff" w:themeColor="accent4" w:themeTint="75" w:fill="c4b7d4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table" w:styleId="153">
    <w:name w:val="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55">
    <w:name w:val="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56">
    <w:name w:val="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57">
    <w:name w:val="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58">
    <w:name w:val="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59">
    <w:name w:val="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0">
    <w:name w:val="Bordered &amp; Lined - Accent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7d7ea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d8dc2" w:themeFill="accent1" w:themeFillTint="EA"/>
      </w:tcPr>
    </w:tblStylePr>
  </w:style>
  <w:style w:type="table" w:styleId="162">
    <w:name w:val="Bordered &amp; Lined - Accent 2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d99694" w:themeFill="accent2" w:themeFillTint="97"/>
      </w:tcPr>
    </w:tblStylePr>
  </w:style>
  <w:style w:type="table" w:styleId="163">
    <w:name w:val="Bordered &amp; Lined - Accent 3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9bba59" w:themeFill="accent3" w:themeFillTint="FE"/>
      </w:tcPr>
    </w:tblStylePr>
  </w:style>
  <w:style w:type="table" w:styleId="164">
    <w:name w:val="Bordered &amp; Lined - Accent 4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b2a1c6" w:themeFill="accent4" w:themeFillTint="9A"/>
      </w:tcPr>
    </w:tblStylePr>
  </w:style>
  <w:style w:type="table" w:styleId="165">
    <w:name w:val="Bordered &amp; Lined - Accent 5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bacc6" w:themeFill="accent5"/>
      </w:tcPr>
    </w:tblStylePr>
  </w:style>
  <w:style w:type="table" w:styleId="166">
    <w:name w:val="Bordered &amp; Lined - Accent 6"/>
    <w:basedOn w:val="32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f79646" w:themeFill="accent6"/>
      </w:tcPr>
    </w:tblStylePr>
  </w:style>
  <w:style w:type="table" w:styleId="167">
    <w:name w:val="Bordered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32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22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22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22"/>
    <w:next w:val="622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22"/>
    <w:next w:val="622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22"/>
    <w:next w:val="622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22"/>
    <w:next w:val="622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22"/>
    <w:next w:val="622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22"/>
    <w:next w:val="622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22"/>
    <w:next w:val="622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22"/>
    <w:next w:val="622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22"/>
    <w:next w:val="622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22"/>
    <w:next w:val="622"/>
    <w:uiPriority w:val="99"/>
    <w:unhideWhenUsed/>
    <w:pPr>
      <w:spacing w:after="0" w:afterAutospacing="0"/>
    </w:pPr>
  </w:style>
  <w:style w:type="paragraph" w:styleId="622" w:default="1">
    <w:name w:val="Normal"/>
  </w:style>
  <w:style w:type="table" w:styleId="623" w:default="1">
    <w:name w:val="Table Normal"/>
    <w:tblPr/>
  </w:style>
  <w:style w:type="paragraph" w:styleId="624">
    <w:name w:val="Heading 1"/>
    <w:basedOn w:val="622"/>
    <w:next w:val="622"/>
    <w:pPr>
      <w:keepLines/>
      <w:keepNext/>
      <w:pageBreakBefore w:val="0"/>
      <w:spacing w:before="400" w:after="120"/>
    </w:pPr>
    <w:rPr>
      <w:sz w:val="40"/>
      <w:szCs w:val="40"/>
    </w:rPr>
  </w:style>
  <w:style w:type="paragraph" w:styleId="625">
    <w:name w:val="Heading 2"/>
    <w:basedOn w:val="622"/>
    <w:next w:val="622"/>
    <w:pPr>
      <w:keepLines/>
      <w:keepNext/>
      <w:pageBreakBefore w:val="0"/>
      <w:spacing w:before="360" w:after="120"/>
    </w:pPr>
    <w:rPr>
      <w:b w:val="0"/>
      <w:sz w:val="32"/>
      <w:szCs w:val="32"/>
    </w:rPr>
  </w:style>
  <w:style w:type="paragraph" w:styleId="626">
    <w:name w:val="Heading 3"/>
    <w:basedOn w:val="622"/>
    <w:next w:val="622"/>
    <w:pPr>
      <w:keepLines/>
      <w:keepNext/>
      <w:pageBreakBefore w:val="0"/>
      <w:spacing w:before="320" w:after="80"/>
    </w:pPr>
    <w:rPr>
      <w:b w:val="0"/>
      <w:color w:val="434343"/>
      <w:sz w:val="28"/>
      <w:szCs w:val="28"/>
    </w:rPr>
  </w:style>
  <w:style w:type="paragraph" w:styleId="627">
    <w:name w:val="Heading 4"/>
    <w:basedOn w:val="622"/>
    <w:next w:val="622"/>
    <w:pPr>
      <w:keepLines/>
      <w:keepNext/>
      <w:pageBreakBefore w:val="0"/>
      <w:spacing w:before="280" w:after="80"/>
    </w:pPr>
    <w:rPr>
      <w:color w:val="666666"/>
      <w:sz w:val="24"/>
      <w:szCs w:val="24"/>
    </w:rPr>
  </w:style>
  <w:style w:type="paragraph" w:styleId="628">
    <w:name w:val="Heading 5"/>
    <w:basedOn w:val="622"/>
    <w:next w:val="622"/>
    <w:pPr>
      <w:keepLines/>
      <w:keepNext/>
      <w:pageBreakBefore w:val="0"/>
      <w:spacing w:before="240" w:after="80"/>
    </w:pPr>
    <w:rPr>
      <w:color w:val="666666"/>
      <w:sz w:val="22"/>
      <w:szCs w:val="22"/>
    </w:rPr>
  </w:style>
  <w:style w:type="paragraph" w:styleId="629">
    <w:name w:val="Heading 6"/>
    <w:basedOn w:val="622"/>
    <w:next w:val="622"/>
    <w:pPr>
      <w:keepLines/>
      <w:keepNext/>
      <w:pageBreakBefore w:val="0"/>
      <w:spacing w:before="240" w:after="80"/>
    </w:pPr>
    <w:rPr>
      <w:i/>
      <w:color w:val="666666"/>
      <w:sz w:val="22"/>
      <w:szCs w:val="22"/>
    </w:rPr>
  </w:style>
  <w:style w:type="paragraph" w:styleId="630">
    <w:name w:val="Title"/>
    <w:basedOn w:val="622"/>
    <w:next w:val="622"/>
    <w:pPr>
      <w:keepLines/>
      <w:keepNext/>
      <w:pageBreakBefore w:val="0"/>
      <w:spacing w:before="0" w:after="60"/>
    </w:pPr>
    <w:rPr>
      <w:sz w:val="52"/>
      <w:szCs w:val="52"/>
    </w:rPr>
  </w:style>
  <w:style w:type="paragraph" w:styleId="631">
    <w:name w:val="Subtitle"/>
    <w:basedOn w:val="622"/>
    <w:next w:val="622"/>
    <w:pPr>
      <w:keepLines/>
      <w:keepNext/>
      <w:pageBreakBefore w:val="0"/>
      <w:spacing w:before="0" w:after="320"/>
    </w:pPr>
    <w:rPr>
      <w:rFonts w:ascii="Arial" w:hAnsi="Arial" w:eastAsia="Arial" w:cs="Arial"/>
      <w:i w:val="0"/>
      <w:color w:val="666666"/>
      <w:sz w:val="30"/>
      <w:szCs w:val="30"/>
    </w:rPr>
  </w:style>
  <w:style w:type="table" w:styleId="632">
    <w:name w:val="StGen0"/>
    <w:basedOn w:val="62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table" w:styleId="633">
    <w:name w:val="StGen1"/>
    <w:basedOn w:val="623"/>
    <w:tblPr>
      <w:tblStyleRowBandSize w:val="1"/>
      <w:tblStyleColBandSize w:val="1"/>
      <w:tblCellMar>
        <w:left w:w="100" w:type="dxa"/>
        <w:top w:w="100" w:type="dxa"/>
        <w:right w:w="100" w:type="dxa"/>
        <w:bottom w:w="100" w:type="dxa"/>
      </w:tblCellMar>
    </w:tblPr>
  </w:style>
  <w:style w:type="character" w:styleId="855" w:default="1">
    <w:name w:val="Default Paragraph Font"/>
    <w:uiPriority w:val="1"/>
    <w:semiHidden/>
    <w:unhideWhenUsed/>
  </w:style>
  <w:style w:type="numbering" w:styleId="856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Arial"/>
        <a:cs typeface="Arial"/>
      </a:majorFont>
      <a:minorFont>
        <a:latin typeface="Cambria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>
    <a:spDef>
      <a:spPr bwMode="auto"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 bwMode="auto"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</cp:coreProperties>
</file>